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2F24788" w:rsidP="079E7397" w:rsidRDefault="62F24788" w14:paraId="47E4FA65" w14:textId="631E4D74">
      <w:pPr>
        <w:spacing w:before="0" w:beforeAutospacing="off" w:after="0" w:afterAutospacing="off" w:line="480" w:lineRule="auto"/>
        <w:jc w:val="center"/>
      </w:pPr>
      <w:r w:rsidRPr="079E7397" w:rsidR="62F24788">
        <w:rPr>
          <w:rFonts w:ascii="Times New Roman" w:hAnsi="Times New Roman" w:eastAsia="Times New Roman" w:cs="Times New Roman"/>
          <w:b w:val="1"/>
          <w:bCs w:val="1"/>
          <w:noProof w:val="0"/>
          <w:sz w:val="24"/>
          <w:szCs w:val="24"/>
          <w:lang w:val="en-US"/>
        </w:rPr>
        <w:t>Testing a New Diagnostic Tool for Early</w:t>
      </w:r>
      <w:r w:rsidRPr="079E7397" w:rsidR="04C9D95C">
        <w:rPr>
          <w:rFonts w:ascii="Times New Roman" w:hAnsi="Times New Roman" w:eastAsia="Times New Roman" w:cs="Times New Roman"/>
          <w:b w:val="1"/>
          <w:bCs w:val="1"/>
          <w:noProof w:val="0"/>
          <w:sz w:val="24"/>
          <w:szCs w:val="24"/>
          <w:lang w:val="en-US"/>
        </w:rPr>
        <w:t xml:space="preserve"> </w:t>
      </w:r>
      <w:r w:rsidRPr="079E7397" w:rsidR="62F24788">
        <w:rPr>
          <w:rFonts w:ascii="Times New Roman" w:hAnsi="Times New Roman" w:eastAsia="Times New Roman" w:cs="Times New Roman"/>
          <w:b w:val="1"/>
          <w:bCs w:val="1"/>
          <w:noProof w:val="0"/>
          <w:sz w:val="24"/>
          <w:szCs w:val="24"/>
          <w:lang w:val="en-US"/>
        </w:rPr>
        <w:t>Onset Dementia</w:t>
      </w:r>
    </w:p>
    <w:p w:rsidR="62F24788" w:rsidP="079E7397" w:rsidRDefault="62F24788" w14:paraId="53C79CA4" w14:textId="287AD833">
      <w:pPr>
        <w:spacing w:before="0" w:beforeAutospacing="off" w:after="0" w:afterAutospacing="off" w:line="480" w:lineRule="auto"/>
        <w:jc w:val="center"/>
      </w:pPr>
      <w:r w:rsidRPr="079E7397" w:rsidR="62F24788">
        <w:rPr>
          <w:rFonts w:ascii="Times New Roman" w:hAnsi="Times New Roman" w:eastAsia="Times New Roman" w:cs="Times New Roman"/>
          <w:noProof w:val="0"/>
          <w:sz w:val="24"/>
          <w:szCs w:val="24"/>
          <w:lang w:val="en-US"/>
        </w:rPr>
        <w:t>Brandy Griffin</w:t>
      </w:r>
      <w:r>
        <w:br/>
      </w:r>
      <w:r w:rsidRPr="079E7397" w:rsidR="62F24788">
        <w:rPr>
          <w:rFonts w:ascii="Times New Roman" w:hAnsi="Times New Roman" w:eastAsia="Times New Roman" w:cs="Times New Roman"/>
          <w:noProof w:val="0"/>
          <w:sz w:val="24"/>
          <w:szCs w:val="24"/>
          <w:lang w:val="en-US"/>
        </w:rPr>
        <w:t xml:space="preserve"> ITAI 4375 Artificial Intelligence in Healthcare</w:t>
      </w:r>
      <w:r>
        <w:br/>
      </w:r>
      <w:r w:rsidRPr="079E7397" w:rsidR="62F24788">
        <w:rPr>
          <w:rFonts w:ascii="Times New Roman" w:hAnsi="Times New Roman" w:eastAsia="Times New Roman" w:cs="Times New Roman"/>
          <w:noProof w:val="0"/>
          <w:sz w:val="24"/>
          <w:szCs w:val="24"/>
          <w:lang w:val="en-US"/>
        </w:rPr>
        <w:t xml:space="preserve"> Professor Dr. Doreen Rosenstrauch</w:t>
      </w:r>
      <w:r>
        <w:br/>
      </w:r>
      <w:r w:rsidRPr="079E7397" w:rsidR="62F24788">
        <w:rPr>
          <w:rFonts w:ascii="Times New Roman" w:hAnsi="Times New Roman" w:eastAsia="Times New Roman" w:cs="Times New Roman"/>
          <w:noProof w:val="0"/>
          <w:sz w:val="24"/>
          <w:szCs w:val="24"/>
          <w:lang w:val="en-US"/>
        </w:rPr>
        <w:t xml:space="preserve"> Houston City College</w:t>
      </w:r>
      <w:r>
        <w:br/>
      </w:r>
      <w:r w:rsidRPr="079E7397" w:rsidR="62F24788">
        <w:rPr>
          <w:rFonts w:ascii="Times New Roman" w:hAnsi="Times New Roman" w:eastAsia="Times New Roman" w:cs="Times New Roman"/>
          <w:noProof w:val="0"/>
          <w:sz w:val="24"/>
          <w:szCs w:val="24"/>
          <w:lang w:val="en-US"/>
        </w:rPr>
        <w:t xml:space="preserve"> February 16, 2026</w:t>
      </w:r>
    </w:p>
    <w:p w:rsidR="079E7397" w:rsidP="079E7397" w:rsidRDefault="079E7397" w14:paraId="04E0F8CB" w14:textId="199AE655">
      <w:pPr>
        <w:spacing w:before="0" w:beforeAutospacing="off" w:after="0" w:afterAutospacing="off" w:line="480" w:lineRule="auto"/>
        <w:jc w:val="left"/>
      </w:pPr>
    </w:p>
    <w:p w:rsidR="079E7397" w:rsidP="079E7397" w:rsidRDefault="079E7397" w14:paraId="63C84023" w14:textId="161CEDB4">
      <w:pPr>
        <w:spacing w:before="0" w:beforeAutospacing="off" w:after="0" w:afterAutospacing="off" w:line="480" w:lineRule="auto"/>
        <w:jc w:val="left"/>
      </w:pPr>
      <w:r>
        <w:br w:type="page"/>
      </w:r>
    </w:p>
    <w:p w:rsidR="6C0B1263" w:rsidP="079E7397" w:rsidRDefault="6C0B1263" w14:paraId="7567AFF9" w14:textId="198D9564">
      <w:pPr>
        <w:spacing w:before="0" w:beforeAutospacing="off" w:after="0" w:afterAutospacing="off" w:line="480" w:lineRule="auto"/>
        <w:jc w:val="left"/>
        <w:rPr>
          <w:rFonts w:ascii="Times New Roman" w:hAnsi="Times New Roman" w:eastAsia="Times New Roman" w:cs="Times New Roman"/>
          <w:b w:val="1"/>
          <w:bCs w:val="1"/>
          <w:noProof w:val="0"/>
          <w:sz w:val="24"/>
          <w:szCs w:val="24"/>
          <w:lang w:val="en-US"/>
        </w:rPr>
      </w:pPr>
      <w:r w:rsidRPr="079E7397" w:rsidR="6C0B1263">
        <w:rPr>
          <w:rFonts w:ascii="Times New Roman" w:hAnsi="Times New Roman" w:eastAsia="Times New Roman" w:cs="Times New Roman"/>
          <w:b w:val="1"/>
          <w:bCs w:val="1"/>
          <w:noProof w:val="0"/>
          <w:sz w:val="24"/>
          <w:szCs w:val="24"/>
          <w:lang w:val="en-US"/>
        </w:rPr>
        <w:t>Testing a New Diagnostic Tool for Early-Onset Dementia</w:t>
      </w:r>
    </w:p>
    <w:p w:rsidR="6C0B1263" w:rsidP="079E7397" w:rsidRDefault="6C0B1263" w14:paraId="74EEC954" w14:textId="40ABFBBC">
      <w:pPr>
        <w:pStyle w:val="Normal"/>
        <w:spacing w:before="0" w:beforeAutospacing="off" w:after="0" w:afterAutospacing="off" w:line="480" w:lineRule="auto"/>
        <w:jc w:val="left"/>
      </w:pPr>
      <w:r w:rsidRPr="079E7397" w:rsidR="6C0B1263">
        <w:rPr>
          <w:rFonts w:ascii="Times New Roman" w:hAnsi="Times New Roman" w:eastAsia="Times New Roman" w:cs="Times New Roman"/>
          <w:noProof w:val="0"/>
          <w:sz w:val="24"/>
          <w:szCs w:val="24"/>
          <w:lang w:val="en-US"/>
        </w:rPr>
        <w:t xml:space="preserve"> </w:t>
      </w:r>
    </w:p>
    <w:p w:rsidR="6C0B1263" w:rsidP="079E7397" w:rsidRDefault="6C0B1263" w14:paraId="6F4471A6" w14:textId="08FCC160">
      <w:pPr>
        <w:pStyle w:val="Normal"/>
        <w:spacing w:before="0" w:beforeAutospacing="off" w:after="0" w:afterAutospacing="off" w:line="480" w:lineRule="auto"/>
        <w:jc w:val="left"/>
      </w:pPr>
      <w:r w:rsidRPr="079E7397" w:rsidR="6C0B1263">
        <w:rPr>
          <w:rFonts w:ascii="Times New Roman" w:hAnsi="Times New Roman" w:eastAsia="Times New Roman" w:cs="Times New Roman"/>
          <w:noProof w:val="0"/>
          <w:sz w:val="24"/>
          <w:szCs w:val="24"/>
          <w:lang w:val="en-US"/>
        </w:rPr>
        <w:t>In healthcare, finding neurological diseases early is becoming more and more important. Diagnostic tools that find diseases earlier can help patients get better and help families plan for future care decisions. This report looks at a new blood test for early-onset dementia that Claire Kowalick wrote about in a recent article.</w:t>
      </w:r>
    </w:p>
    <w:p w:rsidR="6C0B1263" w:rsidP="079E7397" w:rsidRDefault="6C0B1263" w14:paraId="49559765" w14:textId="0749FF49">
      <w:pPr>
        <w:pStyle w:val="Normal"/>
        <w:spacing w:before="0" w:beforeAutospacing="off" w:after="0" w:afterAutospacing="off" w:line="480" w:lineRule="auto"/>
        <w:jc w:val="left"/>
      </w:pPr>
      <w:r w:rsidRPr="079E7397" w:rsidR="6C0B1263">
        <w:rPr>
          <w:rFonts w:ascii="Times New Roman" w:hAnsi="Times New Roman" w:eastAsia="Times New Roman" w:cs="Times New Roman"/>
          <w:noProof w:val="0"/>
          <w:sz w:val="24"/>
          <w:szCs w:val="24"/>
          <w:lang w:val="en-US"/>
        </w:rPr>
        <w:t xml:space="preserve"> </w:t>
      </w:r>
    </w:p>
    <w:p w:rsidR="6C0B1263" w:rsidP="079E7397" w:rsidRDefault="6C0B1263" w14:paraId="0EAC3C4A" w14:textId="6A6A1F0F">
      <w:pPr>
        <w:pStyle w:val="Normal"/>
        <w:spacing w:before="0" w:beforeAutospacing="off" w:after="0" w:afterAutospacing="off" w:line="480" w:lineRule="auto"/>
        <w:jc w:val="left"/>
      </w:pPr>
      <w:r w:rsidRPr="079E7397" w:rsidR="6C0B1263">
        <w:rPr>
          <w:rFonts w:ascii="Times New Roman" w:hAnsi="Times New Roman" w:eastAsia="Times New Roman" w:cs="Times New Roman"/>
          <w:noProof w:val="0"/>
          <w:sz w:val="24"/>
          <w:szCs w:val="24"/>
          <w:lang w:val="en-US"/>
        </w:rPr>
        <w:t>Claire Kowalick wrote an article this week about researchers at UT Health San Antonio who are looking into new blood tests that could help find early signs of dementia and Alzheimer's disease (Kowalick, 2026). People under 65 who have early-onset dementia may have symptoms that look like stress, depression, or normal memory changes, making it hard to diagnose. The new test looks for certain biomarkers in the blood that are linked to changes in the brain that happen with Alzheimer's disease.</w:t>
      </w:r>
    </w:p>
    <w:p w:rsidR="6C0B1263" w:rsidP="079E7397" w:rsidRDefault="6C0B1263" w14:paraId="7DDBF350" w14:textId="087C8A2B">
      <w:pPr>
        <w:pStyle w:val="Normal"/>
        <w:spacing w:before="0" w:beforeAutospacing="off" w:after="0" w:afterAutospacing="off" w:line="480" w:lineRule="auto"/>
        <w:jc w:val="left"/>
      </w:pPr>
      <w:r w:rsidRPr="079E7397" w:rsidR="6C0B1263">
        <w:rPr>
          <w:rFonts w:ascii="Times New Roman" w:hAnsi="Times New Roman" w:eastAsia="Times New Roman" w:cs="Times New Roman"/>
          <w:noProof w:val="0"/>
          <w:sz w:val="24"/>
          <w:szCs w:val="24"/>
          <w:lang w:val="en-US"/>
        </w:rPr>
        <w:t xml:space="preserve"> </w:t>
      </w:r>
    </w:p>
    <w:p w:rsidR="6C0B1263" w:rsidP="079E7397" w:rsidRDefault="6C0B1263" w14:paraId="34AB50CC" w14:textId="6D95D1C9">
      <w:pPr>
        <w:pStyle w:val="Normal"/>
        <w:spacing w:before="0" w:beforeAutospacing="off" w:after="0" w:afterAutospacing="off" w:line="480" w:lineRule="auto"/>
        <w:jc w:val="left"/>
      </w:pPr>
      <w:r w:rsidRPr="079E7397" w:rsidR="6C0B1263">
        <w:rPr>
          <w:rFonts w:ascii="Times New Roman" w:hAnsi="Times New Roman" w:eastAsia="Times New Roman" w:cs="Times New Roman"/>
          <w:noProof w:val="0"/>
          <w:sz w:val="24"/>
          <w:szCs w:val="24"/>
          <w:lang w:val="en-US"/>
        </w:rPr>
        <w:t>What stood out to me is that this test could help doctors find dementia sooner, before memory problems get worse. Memory tests, brain scans, and looking over a patient's medical history are all common ways to make a diagnosis right now. This new method uses a blood sample to find biological signs of disease. This makes it less invasive and may make it easier for patients to get (Kowalick, 2026).</w:t>
      </w:r>
    </w:p>
    <w:p w:rsidR="6C0B1263" w:rsidP="079E7397" w:rsidRDefault="6C0B1263" w14:paraId="60674065" w14:textId="19812695">
      <w:pPr>
        <w:pStyle w:val="Normal"/>
        <w:spacing w:before="0" w:beforeAutospacing="off" w:after="0" w:afterAutospacing="off" w:line="480" w:lineRule="auto"/>
        <w:jc w:val="left"/>
      </w:pPr>
      <w:r w:rsidRPr="079E7397" w:rsidR="6C0B1263">
        <w:rPr>
          <w:rFonts w:ascii="Times New Roman" w:hAnsi="Times New Roman" w:eastAsia="Times New Roman" w:cs="Times New Roman"/>
          <w:noProof w:val="0"/>
          <w:sz w:val="24"/>
          <w:szCs w:val="24"/>
          <w:lang w:val="en-US"/>
        </w:rPr>
        <w:t xml:space="preserve"> </w:t>
      </w:r>
    </w:p>
    <w:p w:rsidR="6C0B1263" w:rsidP="079E7397" w:rsidRDefault="6C0B1263" w14:paraId="1DF90ECC" w14:textId="43EE08A9">
      <w:pPr>
        <w:pStyle w:val="Normal"/>
        <w:spacing w:before="0" w:beforeAutospacing="off" w:after="0" w:afterAutospacing="off" w:line="480" w:lineRule="auto"/>
        <w:jc w:val="left"/>
      </w:pPr>
      <w:r w:rsidRPr="079E7397" w:rsidR="6C0B1263">
        <w:rPr>
          <w:rFonts w:ascii="Times New Roman" w:hAnsi="Times New Roman" w:eastAsia="Times New Roman" w:cs="Times New Roman"/>
          <w:noProof w:val="0"/>
          <w:sz w:val="24"/>
          <w:szCs w:val="24"/>
          <w:lang w:val="en-US"/>
        </w:rPr>
        <w:t>Sensitivity and specificity are two important terms to know when judging how well a diagnostic test works. Sensitivity is how well the test finds people who really have the disease. A very sensitive test makes it less likely that you will miss someone who really has dementia. Specificity is how well the test can tell who doesn't have the disease. A very specific test lowers the risk of wrongly diagnosing a healthy person.</w:t>
      </w:r>
    </w:p>
    <w:p w:rsidR="6C0B1263" w:rsidP="079E7397" w:rsidRDefault="6C0B1263" w14:paraId="2E6EEC9F" w14:textId="1CDEE12F">
      <w:pPr>
        <w:pStyle w:val="Normal"/>
        <w:spacing w:before="0" w:beforeAutospacing="off" w:after="0" w:afterAutospacing="off" w:line="480" w:lineRule="auto"/>
        <w:jc w:val="left"/>
      </w:pPr>
      <w:r w:rsidRPr="079E7397" w:rsidR="6C0B1263">
        <w:rPr>
          <w:rFonts w:ascii="Times New Roman" w:hAnsi="Times New Roman" w:eastAsia="Times New Roman" w:cs="Times New Roman"/>
          <w:noProof w:val="0"/>
          <w:sz w:val="24"/>
          <w:szCs w:val="24"/>
          <w:lang w:val="en-US"/>
        </w:rPr>
        <w:t xml:space="preserve"> </w:t>
      </w:r>
    </w:p>
    <w:p w:rsidR="6C0B1263" w:rsidP="079E7397" w:rsidRDefault="6C0B1263" w14:paraId="09DCB1CE" w14:textId="3D9669B4">
      <w:pPr>
        <w:pStyle w:val="Normal"/>
        <w:spacing w:before="0" w:beforeAutospacing="off" w:after="0" w:afterAutospacing="off" w:line="480" w:lineRule="auto"/>
        <w:jc w:val="left"/>
      </w:pPr>
      <w:r w:rsidRPr="079E7397" w:rsidR="6C0B1263">
        <w:rPr>
          <w:rFonts w:ascii="Times New Roman" w:hAnsi="Times New Roman" w:eastAsia="Times New Roman" w:cs="Times New Roman"/>
          <w:noProof w:val="0"/>
          <w:sz w:val="24"/>
          <w:szCs w:val="24"/>
          <w:lang w:val="en-US"/>
        </w:rPr>
        <w:t>This new blood test looks promising, but it's not perfect. It could give false positives, which means it says dementia is present when it isn't, or false negatives, which means it misses early signs of the disease. Researchers say that this tool should be used with other clinical tests and not instead of full medical tests (Kowalick, 2026).</w:t>
      </w:r>
    </w:p>
    <w:p w:rsidR="6C0B1263" w:rsidP="079E7397" w:rsidRDefault="6C0B1263" w14:paraId="1A7A7C7B" w14:textId="6055E8D8">
      <w:pPr>
        <w:pStyle w:val="Normal"/>
        <w:spacing w:before="0" w:beforeAutospacing="off" w:after="0" w:afterAutospacing="off" w:line="480" w:lineRule="auto"/>
        <w:jc w:val="left"/>
      </w:pPr>
      <w:r w:rsidRPr="079E7397" w:rsidR="6C0B1263">
        <w:rPr>
          <w:rFonts w:ascii="Times New Roman" w:hAnsi="Times New Roman" w:eastAsia="Times New Roman" w:cs="Times New Roman"/>
          <w:noProof w:val="0"/>
          <w:sz w:val="24"/>
          <w:szCs w:val="24"/>
          <w:lang w:val="en-US"/>
        </w:rPr>
        <w:t xml:space="preserve"> </w:t>
      </w:r>
    </w:p>
    <w:p w:rsidR="6C0B1263" w:rsidP="079E7397" w:rsidRDefault="6C0B1263" w14:paraId="787551AE" w14:textId="33403D12">
      <w:pPr>
        <w:pStyle w:val="Normal"/>
        <w:spacing w:before="0" w:beforeAutospacing="off" w:after="0" w:afterAutospacing="off" w:line="480" w:lineRule="auto"/>
        <w:jc w:val="left"/>
      </w:pPr>
      <w:r w:rsidRPr="079E7397" w:rsidR="6C0B1263">
        <w:rPr>
          <w:rFonts w:ascii="Times New Roman" w:hAnsi="Times New Roman" w:eastAsia="Times New Roman" w:cs="Times New Roman"/>
          <w:noProof w:val="0"/>
          <w:sz w:val="24"/>
          <w:szCs w:val="24"/>
          <w:lang w:val="en-US"/>
        </w:rPr>
        <w:t>This test would be very helpful for people who have a family history of Alzheimer's, people who are showing early signs of cognitive decline, or people who are genetically predisposed to the disease. I think this diagnostic tool is promising because it can help with planning and treatment if you find out about a problem early. But I think it should help doctors instead of replacing the usual ways of diagnosing.</w:t>
      </w:r>
    </w:p>
    <w:p w:rsidR="6C0B1263" w:rsidP="079E7397" w:rsidRDefault="6C0B1263" w14:paraId="12F11DD2" w14:textId="7EE26526">
      <w:pPr>
        <w:pStyle w:val="Normal"/>
        <w:spacing w:before="0" w:beforeAutospacing="off" w:after="0" w:afterAutospacing="off" w:line="480" w:lineRule="auto"/>
        <w:jc w:val="left"/>
      </w:pPr>
      <w:r w:rsidRPr="079E7397" w:rsidR="6C0B1263">
        <w:rPr>
          <w:rFonts w:ascii="Times New Roman" w:hAnsi="Times New Roman" w:eastAsia="Times New Roman" w:cs="Times New Roman"/>
          <w:noProof w:val="0"/>
          <w:sz w:val="24"/>
          <w:szCs w:val="24"/>
          <w:lang w:val="en-US"/>
        </w:rPr>
        <w:t xml:space="preserve"> </w:t>
      </w:r>
    </w:p>
    <w:p w:rsidR="6C0B1263" w:rsidP="079E7397" w:rsidRDefault="6C0B1263" w14:paraId="63953F70" w14:textId="1F8AC823">
      <w:pPr>
        <w:pStyle w:val="Normal"/>
        <w:spacing w:before="0" w:beforeAutospacing="off" w:after="0" w:afterAutospacing="off" w:line="480" w:lineRule="auto"/>
        <w:jc w:val="left"/>
        <w:rPr>
          <w:rFonts w:ascii="Times New Roman" w:hAnsi="Times New Roman" w:eastAsia="Times New Roman" w:cs="Times New Roman"/>
          <w:b w:val="1"/>
          <w:bCs w:val="1"/>
          <w:noProof w:val="0"/>
          <w:sz w:val="24"/>
          <w:szCs w:val="24"/>
          <w:lang w:val="en-US"/>
        </w:rPr>
      </w:pPr>
      <w:r w:rsidRPr="079E7397" w:rsidR="6C0B1263">
        <w:rPr>
          <w:rFonts w:ascii="Times New Roman" w:hAnsi="Times New Roman" w:eastAsia="Times New Roman" w:cs="Times New Roman"/>
          <w:b w:val="1"/>
          <w:bCs w:val="1"/>
          <w:noProof w:val="0"/>
          <w:sz w:val="24"/>
          <w:szCs w:val="24"/>
          <w:lang w:val="en-US"/>
        </w:rPr>
        <w:t>Conclusion</w:t>
      </w:r>
    </w:p>
    <w:p w:rsidR="6C0B1263" w:rsidP="079E7397" w:rsidRDefault="6C0B1263" w14:paraId="4A23F2FA" w14:textId="547814C8">
      <w:pPr>
        <w:pStyle w:val="Normal"/>
        <w:spacing w:before="0" w:beforeAutospacing="off" w:after="0" w:afterAutospacing="off" w:line="480" w:lineRule="auto"/>
        <w:jc w:val="left"/>
      </w:pPr>
      <w:r w:rsidRPr="079E7397" w:rsidR="6C0B1263">
        <w:rPr>
          <w:rFonts w:ascii="Times New Roman" w:hAnsi="Times New Roman" w:eastAsia="Times New Roman" w:cs="Times New Roman"/>
          <w:noProof w:val="0"/>
          <w:sz w:val="24"/>
          <w:szCs w:val="24"/>
          <w:lang w:val="en-US"/>
        </w:rPr>
        <w:t xml:space="preserve"> </w:t>
      </w:r>
    </w:p>
    <w:p w:rsidR="6C0B1263" w:rsidP="079E7397" w:rsidRDefault="6C0B1263" w14:paraId="0250EC19" w14:textId="3E1C02BC">
      <w:pPr>
        <w:pStyle w:val="Normal"/>
        <w:spacing w:before="0" w:beforeAutospacing="off" w:after="0" w:afterAutospacing="off" w:line="480" w:lineRule="auto"/>
        <w:jc w:val="left"/>
      </w:pPr>
      <w:r w:rsidRPr="079E7397" w:rsidR="6C0B1263">
        <w:rPr>
          <w:rFonts w:ascii="Times New Roman" w:hAnsi="Times New Roman" w:eastAsia="Times New Roman" w:cs="Times New Roman"/>
          <w:noProof w:val="0"/>
          <w:sz w:val="24"/>
          <w:szCs w:val="24"/>
          <w:lang w:val="en-US"/>
        </w:rPr>
        <w:t>Overall, learning about this new blood test helped me see how quickly diagnostic tools are changing in the medical field. Finding dementia early on could really help patients and their families, especially when it comes to planning and starting treatment early. Even though the test is still being worked on and isn't perfect, it shows how science is getting better at finding diseases earlier and with less pain. I believe that tools like this should help doctors and give them more information, but they shouldn't take the place of their clinical judgment.</w:t>
      </w:r>
    </w:p>
    <w:p w:rsidR="079E7397" w:rsidP="079E7397" w:rsidRDefault="079E7397" w14:paraId="215F0088" w14:textId="0308F514">
      <w:pPr>
        <w:spacing w:before="0" w:beforeAutospacing="off" w:after="0" w:afterAutospacing="off" w:line="480" w:lineRule="auto"/>
        <w:jc w:val="left"/>
        <w:rPr>
          <w:rFonts w:ascii="Times New Roman" w:hAnsi="Times New Roman" w:eastAsia="Times New Roman" w:cs="Times New Roman"/>
          <w:noProof w:val="0"/>
          <w:sz w:val="24"/>
          <w:szCs w:val="24"/>
          <w:lang w:val="en-US"/>
        </w:rPr>
      </w:pPr>
    </w:p>
    <w:p w:rsidR="079E7397" w:rsidP="079E7397" w:rsidRDefault="079E7397" w14:paraId="69BA3543" w14:textId="56235649">
      <w:pPr>
        <w:spacing w:before="0" w:beforeAutospacing="off" w:after="0" w:afterAutospacing="off" w:line="480" w:lineRule="auto"/>
        <w:jc w:val="left"/>
        <w:rPr>
          <w:rFonts w:ascii="Times New Roman" w:hAnsi="Times New Roman" w:eastAsia="Times New Roman" w:cs="Times New Roman"/>
          <w:noProof w:val="0"/>
          <w:sz w:val="24"/>
          <w:szCs w:val="24"/>
          <w:lang w:val="en-US"/>
        </w:rPr>
      </w:pPr>
    </w:p>
    <w:p w:rsidR="1A05393A" w:rsidP="079E7397" w:rsidRDefault="1A05393A" w14:paraId="71547752" w14:textId="74C4EEF4">
      <w:pPr>
        <w:pStyle w:val="Normal"/>
        <w:spacing w:before="0" w:beforeAutospacing="off" w:after="0" w:afterAutospacing="off" w:line="480" w:lineRule="auto"/>
        <w:jc w:val="left"/>
        <w:rPr>
          <w:rFonts w:ascii="Times New Roman" w:hAnsi="Times New Roman" w:eastAsia="Times New Roman" w:cs="Times New Roman"/>
          <w:b w:val="1"/>
          <w:bCs w:val="1"/>
          <w:noProof w:val="0"/>
          <w:sz w:val="24"/>
          <w:szCs w:val="24"/>
          <w:lang w:val="en-US"/>
        </w:rPr>
      </w:pPr>
      <w:r w:rsidRPr="079E7397" w:rsidR="1A05393A">
        <w:rPr>
          <w:rFonts w:ascii="Times New Roman" w:hAnsi="Times New Roman" w:eastAsia="Times New Roman" w:cs="Times New Roman"/>
          <w:b w:val="1"/>
          <w:bCs w:val="1"/>
          <w:noProof w:val="0"/>
          <w:sz w:val="24"/>
          <w:szCs w:val="24"/>
          <w:lang w:val="en-US"/>
        </w:rPr>
        <w:t>References</w:t>
      </w:r>
    </w:p>
    <w:p w:rsidR="3004F105" w:rsidP="079E7397" w:rsidRDefault="3004F105" w14:paraId="0728ABE9" w14:textId="04386099">
      <w:pPr>
        <w:pStyle w:val="Normal"/>
        <w:spacing w:before="0" w:beforeAutospacing="off" w:after="0" w:afterAutospacing="off" w:line="480" w:lineRule="auto"/>
        <w:jc w:val="left"/>
        <w:rPr>
          <w:rFonts w:ascii="Times New Roman" w:hAnsi="Times New Roman" w:eastAsia="Times New Roman" w:cs="Times New Roman"/>
          <w:noProof w:val="0"/>
          <w:sz w:val="24"/>
          <w:szCs w:val="24"/>
          <w:lang w:val="en-US"/>
        </w:rPr>
      </w:pPr>
      <w:r w:rsidRPr="079E7397" w:rsidR="3004F105">
        <w:rPr>
          <w:rFonts w:ascii="Times New Roman" w:hAnsi="Times New Roman" w:eastAsia="Times New Roman" w:cs="Times New Roman"/>
          <w:noProof w:val="0"/>
          <w:sz w:val="24"/>
          <w:szCs w:val="24"/>
          <w:lang w:val="en-US"/>
        </w:rPr>
        <w:t xml:space="preserve">Kowalick, C. (2026). </w:t>
      </w:r>
      <w:r w:rsidRPr="079E7397" w:rsidR="3004F105">
        <w:rPr>
          <w:rFonts w:ascii="Times New Roman" w:hAnsi="Times New Roman" w:eastAsia="Times New Roman" w:cs="Times New Roman"/>
          <w:i w:val="1"/>
          <w:iCs w:val="1"/>
          <w:noProof w:val="0"/>
          <w:sz w:val="24"/>
          <w:szCs w:val="24"/>
          <w:lang w:val="en-US"/>
        </w:rPr>
        <w:t>UT Health San Antonio researchers explore new diagnostic tools, genetic roots for early-onset dementia</w:t>
      </w:r>
      <w:r w:rsidRPr="079E7397" w:rsidR="3004F105">
        <w:rPr>
          <w:rFonts w:ascii="Times New Roman" w:hAnsi="Times New Roman" w:eastAsia="Times New Roman" w:cs="Times New Roman"/>
          <w:noProof w:val="0"/>
          <w:sz w:val="24"/>
          <w:szCs w:val="24"/>
          <w:lang w:val="en-US"/>
        </w:rPr>
        <w:t xml:space="preserve">. UT Health San Antonio News. </w:t>
      </w:r>
      <w:hyperlink r:id="R649d32b7b67e417d">
        <w:r w:rsidRPr="079E7397" w:rsidR="3004F105">
          <w:rPr>
            <w:rStyle w:val="Hyperlink"/>
            <w:rFonts w:ascii="Times New Roman" w:hAnsi="Times New Roman" w:eastAsia="Times New Roman" w:cs="Times New Roman"/>
            <w:noProof w:val="0"/>
            <w:sz w:val="24"/>
            <w:szCs w:val="24"/>
            <w:lang w:val="en-US"/>
          </w:rPr>
          <w:t>https://news.uthscsa.edu/ut-health-san-antonio-researchers-explore-new-diagnostic-tools-genetic-roots-for-early-onset-dementia/</w:t>
        </w:r>
      </w:hyperlink>
    </w:p>
    <w:p w:rsidR="079E7397" w:rsidP="079E7397" w:rsidRDefault="079E7397" w14:paraId="4F77BCB4" w14:textId="1D92C885">
      <w:pPr>
        <w:spacing w:before="0" w:beforeAutospacing="off" w:after="0" w:afterAutospacing="off" w:line="480" w:lineRule="auto"/>
        <w:jc w:val="left"/>
        <w:rPr>
          <w:rFonts w:ascii="Times New Roman" w:hAnsi="Times New Roman" w:eastAsia="Times New Roman" w:cs="Times New Roman"/>
          <w:noProof w:val="0"/>
          <w:sz w:val="24"/>
          <w:szCs w:val="24"/>
          <w:lang w:val="en-US"/>
        </w:rPr>
      </w:pPr>
    </w:p>
    <w:p w:rsidR="079E7397" w:rsidP="079E7397" w:rsidRDefault="079E7397" w14:paraId="51E006D5" w14:textId="5510E352">
      <w:pPr>
        <w:pStyle w:val="Normal"/>
        <w:spacing w:before="0" w:beforeAutospacing="off" w:after="0" w:afterAutospacing="off" w:line="480" w:lineRule="auto"/>
        <w:jc w:val="left"/>
      </w:pPr>
    </w:p>
    <w:p w:rsidR="079E7397" w:rsidP="079E7397" w:rsidRDefault="079E7397" w14:paraId="35DCF027" w14:textId="5EABDDC8">
      <w:pPr>
        <w:pStyle w:val="Normal"/>
        <w:spacing w:before="0" w:beforeAutospacing="off" w:after="0" w:afterAutospacing="off" w:line="480" w:lineRule="auto"/>
        <w:jc w:val="left"/>
      </w:pPr>
    </w:p>
    <w:sectPr>
      <w:pgSz w:w="12240" w:h="15840" w:orient="portrait"/>
      <w:pgMar w:top="1440" w:right="1440" w:bottom="1440" w:left="1440" w:header="720" w:footer="720" w:gutter="0"/>
      <w:cols w:space="720"/>
      <w:docGrid w:linePitch="360"/>
      <w:headerReference w:type="default" r:id="R55349e328c96495e"/>
      <w:footerReference w:type="default" r:id="Rc3f4f470da7846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79E7397" w:rsidTr="079E7397" w14:paraId="2BF820E8">
      <w:trPr>
        <w:trHeight w:val="300"/>
      </w:trPr>
      <w:tc>
        <w:tcPr>
          <w:tcW w:w="3120" w:type="dxa"/>
          <w:tcMar/>
        </w:tcPr>
        <w:p w:rsidR="079E7397" w:rsidP="079E7397" w:rsidRDefault="079E7397" w14:paraId="7EF02CEB" w14:textId="7F3A4BA7">
          <w:pPr>
            <w:pStyle w:val="Header"/>
            <w:bidi w:val="0"/>
            <w:ind w:left="-115"/>
            <w:jc w:val="left"/>
          </w:pPr>
        </w:p>
      </w:tc>
      <w:tc>
        <w:tcPr>
          <w:tcW w:w="3120" w:type="dxa"/>
          <w:tcMar/>
        </w:tcPr>
        <w:p w:rsidR="079E7397" w:rsidP="079E7397" w:rsidRDefault="079E7397" w14:paraId="5357C5C2" w14:textId="72B8F2A9">
          <w:pPr>
            <w:pStyle w:val="Header"/>
            <w:bidi w:val="0"/>
            <w:jc w:val="center"/>
          </w:pPr>
        </w:p>
      </w:tc>
      <w:tc>
        <w:tcPr>
          <w:tcW w:w="3120" w:type="dxa"/>
          <w:tcMar/>
        </w:tcPr>
        <w:p w:rsidR="079E7397" w:rsidP="079E7397" w:rsidRDefault="079E7397" w14:paraId="4181A5B0" w14:textId="7746F0B4">
          <w:pPr>
            <w:pStyle w:val="Header"/>
            <w:bidi w:val="0"/>
            <w:ind w:right="-115"/>
            <w:jc w:val="right"/>
          </w:pPr>
        </w:p>
      </w:tc>
    </w:tr>
  </w:tbl>
  <w:p w:rsidR="079E7397" w:rsidP="079E7397" w:rsidRDefault="079E7397" w14:paraId="63971EEF" w14:textId="635474C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79E7397" w:rsidTr="079E7397" w14:paraId="4D1F77A9">
      <w:trPr>
        <w:trHeight w:val="300"/>
      </w:trPr>
      <w:tc>
        <w:tcPr>
          <w:tcW w:w="3120" w:type="dxa"/>
          <w:tcMar/>
        </w:tcPr>
        <w:p w:rsidR="079E7397" w:rsidP="079E7397" w:rsidRDefault="079E7397" w14:paraId="5766289D" w14:textId="68FE6C3D">
          <w:pPr>
            <w:pStyle w:val="Header"/>
            <w:bidi w:val="0"/>
            <w:ind w:left="-115"/>
            <w:jc w:val="left"/>
          </w:pPr>
        </w:p>
      </w:tc>
      <w:tc>
        <w:tcPr>
          <w:tcW w:w="3120" w:type="dxa"/>
          <w:tcMar/>
        </w:tcPr>
        <w:p w:rsidR="079E7397" w:rsidP="079E7397" w:rsidRDefault="079E7397" w14:paraId="5F922741" w14:textId="7E2A446B">
          <w:pPr>
            <w:pStyle w:val="Header"/>
            <w:bidi w:val="0"/>
            <w:jc w:val="center"/>
          </w:pPr>
        </w:p>
      </w:tc>
      <w:tc>
        <w:tcPr>
          <w:tcW w:w="3120" w:type="dxa"/>
          <w:tcMar/>
        </w:tcPr>
        <w:p w:rsidR="079E7397" w:rsidP="079E7397" w:rsidRDefault="079E7397" w14:paraId="09DAA8E6" w14:textId="455149DB">
          <w:pPr>
            <w:pStyle w:val="Header"/>
            <w:bidi w:val="0"/>
            <w:ind w:right="-115"/>
            <w:jc w:val="right"/>
          </w:pPr>
          <w:r>
            <w:fldChar w:fldCharType="begin"/>
          </w:r>
          <w:r>
            <w:instrText xml:space="preserve">PAGE</w:instrText>
          </w:r>
          <w:r>
            <w:fldChar w:fldCharType="separate"/>
          </w:r>
          <w:r>
            <w:fldChar w:fldCharType="end"/>
          </w:r>
        </w:p>
      </w:tc>
    </w:tr>
  </w:tbl>
  <w:p w:rsidR="079E7397" w:rsidP="079E7397" w:rsidRDefault="079E7397" w14:paraId="7CB0D13B" w14:textId="7F276B94">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A1FABB"/>
    <w:rsid w:val="01F046CC"/>
    <w:rsid w:val="04C9D95C"/>
    <w:rsid w:val="079E7397"/>
    <w:rsid w:val="0C2B966A"/>
    <w:rsid w:val="0C894F16"/>
    <w:rsid w:val="10A9E4D4"/>
    <w:rsid w:val="10A9E4D4"/>
    <w:rsid w:val="163032FB"/>
    <w:rsid w:val="1A05393A"/>
    <w:rsid w:val="1D35362D"/>
    <w:rsid w:val="1DA1FABB"/>
    <w:rsid w:val="3004F105"/>
    <w:rsid w:val="32562990"/>
    <w:rsid w:val="3FBD69EB"/>
    <w:rsid w:val="45001137"/>
    <w:rsid w:val="62F24788"/>
    <w:rsid w:val="64BE3AC8"/>
    <w:rsid w:val="6C0B1263"/>
    <w:rsid w:val="7B2F3798"/>
    <w:rsid w:val="7B2F3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1FABB"/>
  <w15:chartTrackingRefBased/>
  <w15:docId w15:val="{545F5829-93CB-4C34-A063-484C75A888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79E7397"/>
    <w:rPr>
      <w:color w:val="467886"/>
      <w:u w:val="single"/>
    </w:rPr>
  </w:style>
  <w:style w:type="paragraph" w:styleId="Header">
    <w:uiPriority w:val="99"/>
    <w:name w:val="header"/>
    <w:basedOn w:val="Normal"/>
    <w:unhideWhenUsed/>
    <w:rsid w:val="079E7397"/>
    <w:pPr>
      <w:tabs>
        <w:tab w:val="center" w:leader="none" w:pos="4680"/>
        <w:tab w:val="right" w:leader="none" w:pos="9360"/>
      </w:tabs>
      <w:spacing w:after="0" w:line="240" w:lineRule="auto"/>
    </w:pPr>
  </w:style>
  <w:style w:type="paragraph" w:styleId="Footer">
    <w:uiPriority w:val="99"/>
    <w:name w:val="footer"/>
    <w:basedOn w:val="Normal"/>
    <w:unhideWhenUsed/>
    <w:rsid w:val="079E7397"/>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news.uthscsa.edu/ut-health-san-antonio-researchers-explore-new-diagnostic-tools-genetic-roots-for-early-onset-dementia/?utm_source=chatgpt.com" TargetMode="External" Id="R649d32b7b67e417d" /><Relationship Type="http://schemas.openxmlformats.org/officeDocument/2006/relationships/header" Target="header.xml" Id="R55349e328c96495e" /><Relationship Type="http://schemas.openxmlformats.org/officeDocument/2006/relationships/footer" Target="footer.xml" Id="Rc3f4f470da78467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2026-01-29T01:48:03.5021777Z</dcterms:created>
  <dcterms:modified xsi:type="dcterms:W3CDTF">2026-01-29T12:52:13.6034070Z</dcterms:modified>
  <dc:creator>brandy.griffin3-W1382550</dc:creator>
  <lastModifiedBy>brandy.griffin3-W1382550</lastModifiedBy>
</coreProperties>
</file>