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BD10CD" wp14:paraId="3423197A" wp14:textId="373BDC89">
      <w:pPr>
        <w:pStyle w:val="Heading3"/>
        <w:shd w:val="clear" w:color="auto" w:fill="F2F4F4"/>
        <w:spacing w:before="90" w:beforeAutospacing="off" w:after="90" w:afterAutospacing="off"/>
      </w:pPr>
      <w:r w:rsidRPr="7DBD10CD" w:rsidR="3663FB98">
        <w:rPr>
          <w:rFonts w:ascii="Lato" w:hAnsi="Lato" w:eastAsia="Lato" w:cs="Lato"/>
          <w:b w:val="1"/>
          <w:bCs w:val="1"/>
          <w:i w:val="0"/>
          <w:iCs w:val="0"/>
          <w:caps w:val="0"/>
          <w:smallCaps w:val="0"/>
          <w:noProof w:val="0"/>
          <w:color w:val="444444"/>
          <w:sz w:val="28"/>
          <w:szCs w:val="28"/>
          <w:lang w:val="en-US"/>
        </w:rPr>
        <w:t>Part A</w:t>
      </w:r>
    </w:p>
    <w:p xmlns:wp14="http://schemas.microsoft.com/office/word/2010/wordml" w:rsidP="7DBD10CD" wp14:paraId="42AFA92B" wp14:textId="678BD892">
      <w:pPr>
        <w:shd w:val="clear" w:color="auto" w:fill="F2F4F4"/>
        <w:spacing w:before="180" w:beforeAutospacing="off" w:after="180" w:afterAutospacing="off"/>
      </w:pPr>
      <w:r w:rsidRPr="7DBD10CD" w:rsidR="3663FB98">
        <w:rPr>
          <w:rFonts w:ascii="Lato" w:hAnsi="Lato" w:eastAsia="Lato" w:cs="Lato"/>
          <w:b w:val="1"/>
          <w:bCs w:val="1"/>
          <w:i w:val="0"/>
          <w:iCs w:val="0"/>
          <w:caps w:val="0"/>
          <w:smallCaps w:val="0"/>
          <w:noProof w:val="0"/>
          <w:color w:val="444444"/>
          <w:sz w:val="24"/>
          <w:szCs w:val="24"/>
          <w:lang w:val="en-US"/>
        </w:rPr>
        <w:t>I have learned this week that</w:t>
      </w:r>
      <w:r w:rsidRPr="7DBD10CD" w:rsidR="3663FB98">
        <w:rPr>
          <w:rFonts w:ascii="Lato" w:hAnsi="Lato" w:eastAsia="Lato" w:cs="Lato"/>
          <w:b w:val="0"/>
          <w:bCs w:val="0"/>
          <w:i w:val="0"/>
          <w:iCs w:val="0"/>
          <w:caps w:val="0"/>
          <w:smallCaps w:val="0"/>
          <w:noProof w:val="0"/>
          <w:color w:val="444444"/>
          <w:sz w:val="24"/>
          <w:szCs w:val="24"/>
          <w:lang w:val="en-US"/>
        </w:rPr>
        <w:t xml:space="preserve"> healthcare AI can only be trusted if the data it uses is good. The data in the mock healthcare dataset looked clean and easy to work with when I used it. At first, the dataset looked reliable because it was easy to figure out the averages for age and heart rate. The reading did say, though, that real healthcare data is often missing information, out of date, or not well organized, which can make AI less useful. The article says that even small mistakes in patient records, like wrong vital signs, old smoking status, or missing conditions, can make predictions go wrong and lead to bad results. This made me realize that you should not believe what AI says without first checking the quality of the data. AI can find patterns, but it cannot fix bad data by itself. I now know that healthcare workers and data analysts need to check the data before using AI to help with patient care (Raghupathi &amp; Raghupathi, 2014).</w:t>
      </w:r>
    </w:p>
    <w:p xmlns:wp14="http://schemas.microsoft.com/office/word/2010/wordml" w:rsidP="7DBD10CD" wp14:paraId="12D9ED49" wp14:textId="4C9DBECC">
      <w:pPr>
        <w:pStyle w:val="Heading3"/>
        <w:shd w:val="clear" w:color="auto" w:fill="F2F4F4"/>
        <w:spacing w:before="90" w:beforeAutospacing="off" w:after="90" w:afterAutospacing="off"/>
      </w:pPr>
      <w:r w:rsidRPr="7DBD10CD" w:rsidR="3663FB98">
        <w:rPr>
          <w:rFonts w:ascii="Lato" w:hAnsi="Lato" w:eastAsia="Lato" w:cs="Lato"/>
          <w:b w:val="1"/>
          <w:bCs w:val="1"/>
          <w:i w:val="0"/>
          <w:iCs w:val="0"/>
          <w:caps w:val="0"/>
          <w:smallCaps w:val="0"/>
          <w:noProof w:val="0"/>
          <w:color w:val="444444"/>
          <w:sz w:val="28"/>
          <w:szCs w:val="28"/>
          <w:lang w:val="en-US"/>
        </w:rPr>
        <w:t>Question(s) I still have.</w:t>
      </w:r>
    </w:p>
    <w:p xmlns:wp14="http://schemas.microsoft.com/office/word/2010/wordml" w:rsidP="7DBD10CD" wp14:paraId="59F02C13" wp14:textId="74D07A20">
      <w:pPr>
        <w:shd w:val="clear" w:color="auto" w:fill="F2F4F4"/>
        <w:spacing w:before="180" w:beforeAutospacing="off" w:after="180" w:afterAutospacing="off"/>
      </w:pPr>
      <w:r w:rsidRPr="7DBD10CD" w:rsidR="3663FB98">
        <w:rPr>
          <w:rFonts w:ascii="Lato" w:hAnsi="Lato" w:eastAsia="Lato" w:cs="Lato"/>
          <w:b w:val="1"/>
          <w:bCs w:val="1"/>
          <w:i w:val="0"/>
          <w:iCs w:val="0"/>
          <w:caps w:val="0"/>
          <w:smallCaps w:val="0"/>
          <w:noProof w:val="0"/>
          <w:color w:val="444444"/>
          <w:sz w:val="24"/>
          <w:szCs w:val="24"/>
          <w:lang w:val="en-US"/>
        </w:rPr>
        <w:t>I still have the following question(s),</w:t>
      </w:r>
      <w:r w:rsidRPr="7DBD10CD" w:rsidR="3663FB98">
        <w:rPr>
          <w:rFonts w:ascii="Lato" w:hAnsi="Lato" w:eastAsia="Lato" w:cs="Lato"/>
          <w:b w:val="0"/>
          <w:bCs w:val="0"/>
          <w:i w:val="0"/>
          <w:iCs w:val="0"/>
          <w:caps w:val="0"/>
          <w:smallCaps w:val="0"/>
          <w:noProof w:val="0"/>
          <w:color w:val="444444"/>
          <w:sz w:val="24"/>
          <w:szCs w:val="24"/>
          <w:lang w:val="en-US"/>
        </w:rPr>
        <w:t xml:space="preserve"> how do healthcare organizations decide whether patient data is accurate enough to be used for AI analysis before it affects clinical decision-making?</w:t>
      </w:r>
    </w:p>
    <w:p xmlns:wp14="http://schemas.microsoft.com/office/word/2010/wordml" w:rsidP="7DBD10CD" wp14:paraId="5979D414" wp14:textId="65CE230B">
      <w:pPr>
        <w:pStyle w:val="Heading3"/>
        <w:shd w:val="clear" w:color="auto" w:fill="F2F4F4"/>
        <w:spacing w:before="90" w:beforeAutospacing="off" w:after="90" w:afterAutospacing="off"/>
      </w:pPr>
      <w:r w:rsidRPr="7DBD10CD" w:rsidR="3663FB98">
        <w:rPr>
          <w:rFonts w:ascii="Lato" w:hAnsi="Lato" w:eastAsia="Lato" w:cs="Lato"/>
          <w:b w:val="1"/>
          <w:bCs w:val="1"/>
          <w:i w:val="0"/>
          <w:iCs w:val="0"/>
          <w:caps w:val="0"/>
          <w:smallCaps w:val="0"/>
          <w:noProof w:val="0"/>
          <w:color w:val="444444"/>
          <w:sz w:val="28"/>
          <w:szCs w:val="28"/>
          <w:lang w:val="en-US"/>
        </w:rPr>
        <w:t>Reference</w:t>
      </w:r>
    </w:p>
    <w:p xmlns:wp14="http://schemas.microsoft.com/office/word/2010/wordml" w:rsidP="7DBD10CD" wp14:paraId="67795124" wp14:textId="57AD89B2">
      <w:pPr>
        <w:shd w:val="clear" w:color="auto" w:fill="F2F4F4"/>
        <w:spacing w:before="180" w:beforeAutospacing="off" w:after="180" w:afterAutospacing="off"/>
      </w:pPr>
      <w:r w:rsidRPr="7DBD10CD" w:rsidR="3663FB98">
        <w:rPr>
          <w:rFonts w:ascii="Lato" w:hAnsi="Lato" w:eastAsia="Lato" w:cs="Lato"/>
          <w:b w:val="0"/>
          <w:bCs w:val="0"/>
          <w:i w:val="0"/>
          <w:iCs w:val="0"/>
          <w:caps w:val="0"/>
          <w:smallCaps w:val="0"/>
          <w:noProof w:val="0"/>
          <w:color w:val="444444"/>
          <w:sz w:val="24"/>
          <w:szCs w:val="24"/>
          <w:lang w:val="en-US"/>
        </w:rPr>
        <w:t xml:space="preserve">Raghupathi, W., &amp; Raghupathi, V. (2014). </w:t>
      </w:r>
      <w:r w:rsidRPr="7DBD10CD" w:rsidR="3663FB98">
        <w:rPr>
          <w:rFonts w:ascii="Lato" w:hAnsi="Lato" w:eastAsia="Lato" w:cs="Lato"/>
          <w:b w:val="0"/>
          <w:bCs w:val="0"/>
          <w:i w:val="1"/>
          <w:iCs w:val="1"/>
          <w:caps w:val="0"/>
          <w:smallCaps w:val="0"/>
          <w:noProof w:val="0"/>
          <w:color w:val="444444"/>
          <w:sz w:val="24"/>
          <w:szCs w:val="24"/>
          <w:lang w:val="en-US"/>
        </w:rPr>
        <w:t>Big data analytics in healthcare: Promise and potential</w:t>
      </w:r>
      <w:r w:rsidRPr="7DBD10CD" w:rsidR="3663FB98">
        <w:rPr>
          <w:rFonts w:ascii="Lato" w:hAnsi="Lato" w:eastAsia="Lato" w:cs="Lato"/>
          <w:b w:val="0"/>
          <w:bCs w:val="0"/>
          <w:i w:val="0"/>
          <w:iCs w:val="0"/>
          <w:caps w:val="0"/>
          <w:smallCaps w:val="0"/>
          <w:noProof w:val="0"/>
          <w:color w:val="444444"/>
          <w:sz w:val="24"/>
          <w:szCs w:val="24"/>
          <w:lang w:val="en-US"/>
        </w:rPr>
        <w:t xml:space="preserve">. </w:t>
      </w:r>
      <w:r w:rsidRPr="7DBD10CD" w:rsidR="3663FB98">
        <w:rPr>
          <w:rFonts w:ascii="Lato" w:hAnsi="Lato" w:eastAsia="Lato" w:cs="Lato"/>
          <w:b w:val="0"/>
          <w:bCs w:val="0"/>
          <w:i w:val="1"/>
          <w:iCs w:val="1"/>
          <w:caps w:val="0"/>
          <w:smallCaps w:val="0"/>
          <w:noProof w:val="0"/>
          <w:color w:val="444444"/>
          <w:sz w:val="24"/>
          <w:szCs w:val="24"/>
          <w:lang w:val="en-US"/>
        </w:rPr>
        <w:t>Health Information Science and Systems, 2</w:t>
      </w:r>
      <w:r w:rsidRPr="7DBD10CD" w:rsidR="3663FB98">
        <w:rPr>
          <w:rFonts w:ascii="Lato" w:hAnsi="Lato" w:eastAsia="Lato" w:cs="Lato"/>
          <w:b w:val="0"/>
          <w:bCs w:val="0"/>
          <w:i w:val="0"/>
          <w:iCs w:val="0"/>
          <w:caps w:val="0"/>
          <w:smallCaps w:val="0"/>
          <w:noProof w:val="0"/>
          <w:color w:val="444444"/>
          <w:sz w:val="24"/>
          <w:szCs w:val="24"/>
          <w:lang w:val="en-US"/>
        </w:rPr>
        <w:t xml:space="preserve">(3). </w:t>
      </w:r>
      <w:hyperlink r:id="R65f06906b7ef431a">
        <w:r w:rsidRPr="7DBD10CD" w:rsidR="3663FB98">
          <w:rPr>
            <w:rStyle w:val="Hyperlink"/>
            <w:rFonts w:ascii="Lato" w:hAnsi="Lato" w:eastAsia="Lato" w:cs="Lato"/>
            <w:b w:val="0"/>
            <w:bCs w:val="0"/>
            <w:i w:val="0"/>
            <w:iCs w:val="0"/>
            <w:caps w:val="0"/>
            <w:smallCaps w:val="0"/>
            <w:strike w:val="0"/>
            <w:dstrike w:val="0"/>
            <w:noProof w:val="0"/>
            <w:color w:val="09508C"/>
            <w:sz w:val="24"/>
            <w:szCs w:val="24"/>
            <w:u w:val="single"/>
            <w:lang w:val="en-US"/>
          </w:rPr>
          <w:t>https://doi.org/10.1186/2047-2501-2-3Links to an external site.</w:t>
        </w:r>
      </w:hyperlink>
    </w:p>
    <w:p xmlns:wp14="http://schemas.microsoft.com/office/word/2010/wordml" w:rsidP="7DBD10CD" wp14:paraId="45EBA4B1" wp14:textId="06F43CB7">
      <w:pPr>
        <w:shd w:val="clear" w:color="auto" w:fill="F2F4F4"/>
        <w:spacing w:before="180" w:beforeAutospacing="off" w:after="180" w:afterAutospacing="off"/>
      </w:pPr>
      <w:r w:rsidRPr="7DBD10CD" w:rsidR="3663FB98">
        <w:rPr>
          <w:rFonts w:ascii="Lato" w:hAnsi="Lato" w:eastAsia="Lato" w:cs="Lato"/>
          <w:b w:val="0"/>
          <w:bCs w:val="0"/>
          <w:i w:val="0"/>
          <w:iCs w:val="0"/>
          <w:caps w:val="0"/>
          <w:smallCaps w:val="0"/>
          <w:noProof w:val="0"/>
          <w:color w:val="444444"/>
          <w:sz w:val="24"/>
          <w:szCs w:val="24"/>
          <w:lang w:val="en-US"/>
        </w:rPr>
        <w:t xml:space="preserve">OpenAI. (2026). </w:t>
      </w:r>
      <w:r w:rsidRPr="7DBD10CD" w:rsidR="3663FB98">
        <w:rPr>
          <w:rFonts w:ascii="Lato" w:hAnsi="Lato" w:eastAsia="Lato" w:cs="Lato"/>
          <w:b w:val="0"/>
          <w:bCs w:val="0"/>
          <w:i w:val="1"/>
          <w:iCs w:val="1"/>
          <w:caps w:val="0"/>
          <w:smallCaps w:val="0"/>
          <w:noProof w:val="0"/>
          <w:color w:val="444444"/>
          <w:sz w:val="24"/>
          <w:szCs w:val="24"/>
          <w:lang w:val="en-US"/>
        </w:rPr>
        <w:t>ChatGPT (GPT-5.2)</w:t>
      </w:r>
      <w:r w:rsidRPr="7DBD10CD" w:rsidR="3663FB98">
        <w:rPr>
          <w:rFonts w:ascii="Lato" w:hAnsi="Lato" w:eastAsia="Lato" w:cs="Lato"/>
          <w:b w:val="0"/>
          <w:bCs w:val="0"/>
          <w:i w:val="0"/>
          <w:iCs w:val="0"/>
          <w:caps w:val="0"/>
          <w:smallCaps w:val="0"/>
          <w:noProof w:val="0"/>
          <w:color w:val="444444"/>
          <w:sz w:val="24"/>
          <w:szCs w:val="24"/>
          <w:lang w:val="en-US"/>
        </w:rPr>
        <w:t xml:space="preserve"> [Large language model]. </w:t>
      </w:r>
      <w:hyperlink r:id="Ra28faa6129674957">
        <w:r w:rsidRPr="7DBD10CD" w:rsidR="3663FB98">
          <w:rPr>
            <w:rStyle w:val="Hyperlink"/>
            <w:rFonts w:ascii="Lato" w:hAnsi="Lato" w:eastAsia="Lato" w:cs="Lato"/>
            <w:b w:val="0"/>
            <w:bCs w:val="0"/>
            <w:i w:val="0"/>
            <w:iCs w:val="0"/>
            <w:caps w:val="0"/>
            <w:smallCaps w:val="0"/>
            <w:strike w:val="0"/>
            <w:dstrike w:val="0"/>
            <w:noProof w:val="0"/>
            <w:color w:val="09508C"/>
            <w:sz w:val="24"/>
            <w:szCs w:val="24"/>
            <w:u w:val="single"/>
            <w:lang w:val="en-US"/>
          </w:rPr>
          <w:t>https://chat.openai.com/Links to an external site.</w:t>
        </w:r>
      </w:hyperlink>
    </w:p>
    <w:p xmlns:wp14="http://schemas.microsoft.com/office/word/2010/wordml" wp14:paraId="2C078E63" wp14:textId="23119F1B"/>
    <w:p w:rsidR="3663FB98" w:rsidRDefault="3663FB98" w14:paraId="414FB0AD" w14:textId="258E0E0D">
      <w:r w:rsidR="3663FB98">
        <w:rPr/>
        <w:t>Part B</w:t>
      </w:r>
    </w:p>
    <w:p w:rsidR="3663FB98" w:rsidP="7DBD10CD" w:rsidRDefault="3663FB98" w14:paraId="0B825FCD" w14:textId="4104653A">
      <w:pPr>
        <w:pStyle w:val="Normal"/>
      </w:pPr>
      <w:r w:rsidRPr="7DBD10CD" w:rsidR="3663FB98">
        <w:rPr>
          <w:rFonts w:ascii="Lato" w:hAnsi="Lato" w:eastAsia="Lato" w:cs="Lato"/>
          <w:b w:val="0"/>
          <w:bCs w:val="0"/>
          <w:i w:val="0"/>
          <w:iCs w:val="0"/>
          <w:caps w:val="0"/>
          <w:smallCaps w:val="0"/>
          <w:noProof w:val="0"/>
          <w:color w:val="444444"/>
          <w:sz w:val="24"/>
          <w:szCs w:val="24"/>
          <w:lang w:val="en-US"/>
        </w:rPr>
        <w:t xml:space="preserve">Dear Mohammad, you raised the following interesting question: how do healthcare organizations make sure the data used for AI is </w:t>
      </w:r>
      <w:r w:rsidRPr="7DBD10CD" w:rsidR="3663FB98">
        <w:rPr>
          <w:rFonts w:ascii="Lato" w:hAnsi="Lato" w:eastAsia="Lato" w:cs="Lato"/>
          <w:b w:val="0"/>
          <w:bCs w:val="0"/>
          <w:i w:val="0"/>
          <w:iCs w:val="0"/>
          <w:caps w:val="0"/>
          <w:smallCaps w:val="0"/>
          <w:noProof w:val="0"/>
          <w:color w:val="444444"/>
          <w:sz w:val="24"/>
          <w:szCs w:val="24"/>
          <w:lang w:val="en-US"/>
        </w:rPr>
        <w:t>accurate</w:t>
      </w:r>
      <w:r w:rsidRPr="7DBD10CD" w:rsidR="3663FB98">
        <w:rPr>
          <w:rFonts w:ascii="Lato" w:hAnsi="Lato" w:eastAsia="Lato" w:cs="Lato"/>
          <w:b w:val="0"/>
          <w:bCs w:val="0"/>
          <w:i w:val="0"/>
          <w:iCs w:val="0"/>
          <w:caps w:val="0"/>
          <w:smallCaps w:val="0"/>
          <w:noProof w:val="0"/>
          <w:color w:val="444444"/>
          <w:sz w:val="24"/>
          <w:szCs w:val="24"/>
          <w:lang w:val="en-US"/>
        </w:rPr>
        <w:t xml:space="preserve"> and unbiased when it comes from multiple sources, which I will answer as such.</w:t>
      </w:r>
    </w:p>
    <w:p w:rsidR="3663FB98" w:rsidP="7DBD10CD" w:rsidRDefault="3663FB98" w14:paraId="71A263E5" w14:textId="2C527454">
      <w:pPr>
        <w:shd w:val="clear" w:color="auto" w:fill="F2F4F4"/>
        <w:spacing w:before="180" w:beforeAutospacing="off" w:after="180" w:afterAutospacing="off"/>
      </w:pPr>
      <w:r w:rsidRPr="7DBD10CD" w:rsidR="3663FB98">
        <w:rPr>
          <w:rFonts w:ascii="Lato" w:hAnsi="Lato" w:eastAsia="Lato" w:cs="Lato"/>
          <w:b w:val="0"/>
          <w:bCs w:val="0"/>
          <w:i w:val="0"/>
          <w:iCs w:val="0"/>
          <w:caps w:val="0"/>
          <w:smallCaps w:val="0"/>
          <w:noProof w:val="0"/>
          <w:color w:val="444444"/>
          <w:sz w:val="24"/>
          <w:szCs w:val="24"/>
          <w:lang w:val="en-US"/>
        </w:rPr>
        <w:t>Before AI is used in healthcare, organizations usually review their data carefully. They look for missing information, mistakes, or records that are outdated and no longer useful. This step is important because AI systems rely completely on the data they receive. If the data is incorrect, the results can also be incorrect. Healthcare organizations also use standard coding systems so information from different sources can be compared more easily (Centers for Medicare &amp; Medicaid Services [CMS], 2023). Another issue they watch for is bias. If certain groups are underrepresented or overrepresented, AI predictions may not be fair. To help reduce this risk, patient-reported data is often reviewed alongside clinical records to provide more context. AI results are also monitored over time to identify patterns that could point to errors or bias. The Centers for Disease Control and Prevention (CDC) explain that transparency and proper documentation help healthcare workers understand how AI systems collect and use data (CDC, 2022). These steps help ensure AI supports fair and accurate healthcare decisions.</w:t>
      </w:r>
    </w:p>
    <w:p w:rsidR="3663FB98" w:rsidP="7DBD10CD" w:rsidRDefault="3663FB98" w14:paraId="183BC014" w14:textId="1CC08F75">
      <w:pPr>
        <w:pStyle w:val="Heading3"/>
        <w:shd w:val="clear" w:color="auto" w:fill="F2F4F4"/>
        <w:spacing w:before="90" w:beforeAutospacing="off" w:after="90" w:afterAutospacing="off"/>
      </w:pPr>
      <w:r w:rsidRPr="7DBD10CD" w:rsidR="3663FB98">
        <w:rPr>
          <w:rFonts w:ascii="Lato" w:hAnsi="Lato" w:eastAsia="Lato" w:cs="Lato"/>
          <w:b w:val="0"/>
          <w:bCs w:val="0"/>
          <w:i w:val="0"/>
          <w:iCs w:val="0"/>
          <w:caps w:val="0"/>
          <w:smallCaps w:val="0"/>
          <w:noProof w:val="0"/>
          <w:color w:val="444444"/>
          <w:sz w:val="24"/>
          <w:szCs w:val="24"/>
          <w:lang w:val="en-US"/>
        </w:rPr>
        <w:t>REFERENCES</w:t>
      </w:r>
    </w:p>
    <w:p w:rsidR="3663FB98" w:rsidP="7DBD10CD" w:rsidRDefault="3663FB98" w14:paraId="38436798" w14:textId="510E167E">
      <w:pPr>
        <w:shd w:val="clear" w:color="auto" w:fill="F2F4F4"/>
        <w:spacing w:before="180" w:beforeAutospacing="off" w:after="180" w:afterAutospacing="off"/>
      </w:pPr>
      <w:r w:rsidRPr="7DBD10CD" w:rsidR="3663FB98">
        <w:rPr>
          <w:rFonts w:ascii="Lato" w:hAnsi="Lato" w:eastAsia="Lato" w:cs="Lato"/>
          <w:b w:val="0"/>
          <w:bCs w:val="0"/>
          <w:i w:val="0"/>
          <w:iCs w:val="0"/>
          <w:caps w:val="0"/>
          <w:smallCaps w:val="0"/>
          <w:noProof w:val="0"/>
          <w:color w:val="444444"/>
          <w:sz w:val="24"/>
          <w:szCs w:val="24"/>
          <w:lang w:val="en-US"/>
        </w:rPr>
        <w:t xml:space="preserve">Centers for Disease Control and Prevention. (2022). </w:t>
      </w:r>
      <w:r w:rsidRPr="7DBD10CD" w:rsidR="3663FB98">
        <w:rPr>
          <w:rFonts w:ascii="Lato" w:hAnsi="Lato" w:eastAsia="Lato" w:cs="Lato"/>
          <w:b w:val="0"/>
          <w:bCs w:val="0"/>
          <w:i w:val="1"/>
          <w:iCs w:val="1"/>
          <w:caps w:val="0"/>
          <w:smallCaps w:val="0"/>
          <w:noProof w:val="0"/>
          <w:color w:val="444444"/>
          <w:sz w:val="24"/>
          <w:szCs w:val="24"/>
          <w:lang w:val="en-US"/>
        </w:rPr>
        <w:t>Artificial intelligence and public health</w:t>
      </w:r>
      <w:r w:rsidRPr="7DBD10CD" w:rsidR="3663FB98">
        <w:rPr>
          <w:rFonts w:ascii="Lato" w:hAnsi="Lato" w:eastAsia="Lato" w:cs="Lato"/>
          <w:b w:val="0"/>
          <w:bCs w:val="0"/>
          <w:i w:val="0"/>
          <w:iCs w:val="0"/>
          <w:caps w:val="0"/>
          <w:smallCaps w:val="0"/>
          <w:noProof w:val="0"/>
          <w:color w:val="444444"/>
          <w:sz w:val="24"/>
          <w:szCs w:val="24"/>
          <w:lang w:val="en-US"/>
        </w:rPr>
        <w:t xml:space="preserve">. </w:t>
      </w:r>
      <w:hyperlink r:id="R4eb9a7750a9a4626">
        <w:r w:rsidRPr="7DBD10CD" w:rsidR="3663FB98">
          <w:rPr>
            <w:rStyle w:val="Hyperlink"/>
            <w:rFonts w:ascii="Lato" w:hAnsi="Lato" w:eastAsia="Lato" w:cs="Lato"/>
            <w:b w:val="0"/>
            <w:bCs w:val="0"/>
            <w:i w:val="0"/>
            <w:iCs w:val="0"/>
            <w:caps w:val="0"/>
            <w:smallCaps w:val="0"/>
            <w:strike w:val="0"/>
            <w:dstrike w:val="0"/>
            <w:noProof w:val="0"/>
            <w:color w:val="09508C"/>
            <w:sz w:val="24"/>
            <w:szCs w:val="24"/>
            <w:u w:val="single"/>
            <w:lang w:val="en-US"/>
          </w:rPr>
          <w:t>https://www.cdc.govLinks to an external site.</w:t>
        </w:r>
      </w:hyperlink>
      <w:r>
        <w:br/>
      </w:r>
      <w:r w:rsidRPr="7DBD10CD" w:rsidR="3663FB98">
        <w:rPr>
          <w:rFonts w:ascii="Lato" w:hAnsi="Lato" w:eastAsia="Lato" w:cs="Lato"/>
          <w:b w:val="0"/>
          <w:bCs w:val="0"/>
          <w:i w:val="0"/>
          <w:iCs w:val="0"/>
          <w:caps w:val="0"/>
          <w:smallCaps w:val="0"/>
          <w:noProof w:val="0"/>
          <w:color w:val="444444"/>
          <w:sz w:val="24"/>
          <w:szCs w:val="24"/>
          <w:lang w:val="en-US"/>
        </w:rPr>
        <w:t xml:space="preserve">Centers for Medicare &amp; Medicaid Services. (2023). </w:t>
      </w:r>
      <w:r w:rsidRPr="7DBD10CD" w:rsidR="3663FB98">
        <w:rPr>
          <w:rFonts w:ascii="Lato" w:hAnsi="Lato" w:eastAsia="Lato" w:cs="Lato"/>
          <w:b w:val="0"/>
          <w:bCs w:val="0"/>
          <w:i w:val="1"/>
          <w:iCs w:val="1"/>
          <w:caps w:val="0"/>
          <w:smallCaps w:val="0"/>
          <w:noProof w:val="0"/>
          <w:color w:val="444444"/>
          <w:sz w:val="24"/>
          <w:szCs w:val="24"/>
          <w:lang w:val="en-US"/>
        </w:rPr>
        <w:t>Data standardization and interoperability</w:t>
      </w:r>
      <w:r w:rsidRPr="7DBD10CD" w:rsidR="3663FB98">
        <w:rPr>
          <w:rFonts w:ascii="Lato" w:hAnsi="Lato" w:eastAsia="Lato" w:cs="Lato"/>
          <w:b w:val="0"/>
          <w:bCs w:val="0"/>
          <w:i w:val="0"/>
          <w:iCs w:val="0"/>
          <w:caps w:val="0"/>
          <w:smallCaps w:val="0"/>
          <w:noProof w:val="0"/>
          <w:color w:val="444444"/>
          <w:sz w:val="24"/>
          <w:szCs w:val="24"/>
          <w:lang w:val="en-US"/>
        </w:rPr>
        <w:t xml:space="preserve">. </w:t>
      </w:r>
      <w:hyperlink r:id="Rb2e73e95f6d04013">
        <w:r w:rsidRPr="7DBD10CD" w:rsidR="3663FB98">
          <w:rPr>
            <w:rStyle w:val="Hyperlink"/>
            <w:rFonts w:ascii="Lato" w:hAnsi="Lato" w:eastAsia="Lato" w:cs="Lato"/>
            <w:b w:val="0"/>
            <w:bCs w:val="0"/>
            <w:i w:val="0"/>
            <w:iCs w:val="0"/>
            <w:caps w:val="0"/>
            <w:smallCaps w:val="0"/>
            <w:strike w:val="0"/>
            <w:dstrike w:val="0"/>
            <w:noProof w:val="0"/>
            <w:color w:val="09508C"/>
            <w:sz w:val="24"/>
            <w:szCs w:val="24"/>
            <w:u w:val="single"/>
            <w:lang w:val="en-US"/>
          </w:rPr>
          <w:t>https://www.cms.govLinks to an external site.</w:t>
        </w:r>
      </w:hyperlink>
      <w:r>
        <w:br/>
      </w:r>
      <w:r w:rsidRPr="7DBD10CD" w:rsidR="3663FB98">
        <w:rPr>
          <w:rFonts w:ascii="Lato" w:hAnsi="Lato" w:eastAsia="Lato" w:cs="Lato"/>
          <w:b w:val="0"/>
          <w:bCs w:val="0"/>
          <w:i w:val="0"/>
          <w:iCs w:val="0"/>
          <w:caps w:val="0"/>
          <w:smallCaps w:val="0"/>
          <w:noProof w:val="0"/>
          <w:color w:val="444444"/>
          <w:sz w:val="24"/>
          <w:szCs w:val="24"/>
          <w:lang w:val="en-US"/>
        </w:rPr>
        <w:t xml:space="preserve">OpenAI. (2025). </w:t>
      </w:r>
      <w:r w:rsidRPr="7DBD10CD" w:rsidR="3663FB98">
        <w:rPr>
          <w:rFonts w:ascii="Lato" w:hAnsi="Lato" w:eastAsia="Lato" w:cs="Lato"/>
          <w:b w:val="0"/>
          <w:bCs w:val="0"/>
          <w:i w:val="1"/>
          <w:iCs w:val="1"/>
          <w:caps w:val="0"/>
          <w:smallCaps w:val="0"/>
          <w:noProof w:val="0"/>
          <w:color w:val="444444"/>
          <w:sz w:val="24"/>
          <w:szCs w:val="24"/>
          <w:lang w:val="en-US"/>
        </w:rPr>
        <w:t>ChatGPT (GPT-5.2)</w:t>
      </w:r>
      <w:r w:rsidRPr="7DBD10CD" w:rsidR="3663FB98">
        <w:rPr>
          <w:rFonts w:ascii="Lato" w:hAnsi="Lato" w:eastAsia="Lato" w:cs="Lato"/>
          <w:b w:val="0"/>
          <w:bCs w:val="0"/>
          <w:i w:val="0"/>
          <w:iCs w:val="0"/>
          <w:caps w:val="0"/>
          <w:smallCaps w:val="0"/>
          <w:noProof w:val="0"/>
          <w:color w:val="444444"/>
          <w:sz w:val="24"/>
          <w:szCs w:val="24"/>
          <w:lang w:val="en-US"/>
        </w:rPr>
        <w:t xml:space="preserve">. </w:t>
      </w:r>
      <w:hyperlink r:id="R8063b3baa4354c31">
        <w:r w:rsidRPr="7DBD10CD" w:rsidR="3663FB98">
          <w:rPr>
            <w:rStyle w:val="Hyperlink"/>
            <w:rFonts w:ascii="Lato" w:hAnsi="Lato" w:eastAsia="Lato" w:cs="Lato"/>
            <w:b w:val="0"/>
            <w:bCs w:val="0"/>
            <w:i w:val="0"/>
            <w:iCs w:val="0"/>
            <w:caps w:val="0"/>
            <w:smallCaps w:val="0"/>
            <w:strike w:val="0"/>
            <w:dstrike w:val="0"/>
            <w:noProof w:val="0"/>
            <w:color w:val="09508C"/>
            <w:sz w:val="24"/>
            <w:szCs w:val="24"/>
            <w:u w:val="single"/>
            <w:lang w:val="en-US"/>
          </w:rPr>
          <w:t>https://chat.openai.comLinks to an external site.</w:t>
        </w:r>
      </w:hyperlink>
    </w:p>
    <w:p w:rsidR="7DBD10CD" w:rsidRDefault="7DBD10CD" w14:paraId="4F7F1D02" w14:textId="7EDA8101"/>
    <w:p w:rsidR="7DBD10CD" w:rsidRDefault="7DBD10CD" w14:paraId="464A89C8" w14:textId="24624ED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5D61DB"/>
    <w:rsid w:val="3663FB98"/>
    <w:rsid w:val="715D61DB"/>
    <w:rsid w:val="7DBD1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61DB"/>
  <w15:chartTrackingRefBased/>
  <w15:docId w15:val="{911E4775-8D2B-4B1C-BA2A-B3D1BE8EFC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DBD10CD"/>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DBD10C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186/2047-2501-2-3" TargetMode="External" Id="R65f06906b7ef431a" /><Relationship Type="http://schemas.openxmlformats.org/officeDocument/2006/relationships/hyperlink" Target="https://chat.openai.com/" TargetMode="External" Id="Ra28faa6129674957" /><Relationship Type="http://schemas.openxmlformats.org/officeDocument/2006/relationships/hyperlink" Target="https://www.cdc.gov/" TargetMode="External" Id="R4eb9a7750a9a4626" /><Relationship Type="http://schemas.openxmlformats.org/officeDocument/2006/relationships/hyperlink" Target="https://www.cms.gov/" TargetMode="External" Id="Rb2e73e95f6d04013" /><Relationship Type="http://schemas.openxmlformats.org/officeDocument/2006/relationships/hyperlink" Target="https://chat.openai.com/" TargetMode="External" Id="R8063b3baa4354c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2026-03-28T09:43:39.9433909Z</dcterms:created>
  <dcterms:modified xsi:type="dcterms:W3CDTF">2026-03-28T09:44:20.3178341Z</dcterms:modified>
  <dc:creator>brandy.griffin3-W1382550</dc:creator>
  <lastModifiedBy>brandy.griffin3-W1382550</lastModifiedBy>
</coreProperties>
</file>