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64D333" wp14:paraId="204E75F9" wp14:textId="0CA11293">
      <w:pPr>
        <w:pStyle w:val="Heading2"/>
        <w:shd w:val="clear" w:color="auto" w:fill="F2F4F4"/>
        <w:spacing w:before="90" w:beforeAutospacing="off" w:after="90" w:afterAutospacing="off"/>
      </w:pPr>
      <w:r w:rsidRPr="4764D333" w:rsidR="7C284D51">
        <w:rPr>
          <w:rFonts w:ascii="Lato" w:hAnsi="Lato" w:eastAsia="Lato" w:cs="Lato"/>
          <w:b w:val="1"/>
          <w:bCs w:val="1"/>
          <w:i w:val="0"/>
          <w:iCs w:val="0"/>
          <w:caps w:val="0"/>
          <w:smallCaps w:val="0"/>
          <w:noProof w:val="0"/>
          <w:color w:val="444444"/>
          <w:sz w:val="28"/>
          <w:szCs w:val="28"/>
          <w:lang w:val="en-US"/>
        </w:rPr>
        <w:t>Part A</w:t>
      </w:r>
    </w:p>
    <w:p xmlns:wp14="http://schemas.microsoft.com/office/word/2010/wordml" w:rsidP="4764D333" wp14:paraId="4459803B" wp14:textId="5E9DD0B0">
      <w:pPr>
        <w:shd w:val="clear" w:color="auto" w:fill="F2F4F4"/>
        <w:spacing w:before="0" w:beforeAutospacing="off" w:after="0" w:afterAutospacing="off"/>
      </w:pPr>
      <w:r w:rsidRPr="4764D333" w:rsidR="7C284D51">
        <w:rPr>
          <w:rFonts w:ascii="Lato" w:hAnsi="Lato" w:eastAsia="Lato" w:cs="Lato"/>
          <w:b w:val="1"/>
          <w:bCs w:val="1"/>
          <w:i w:val="0"/>
          <w:iCs w:val="0"/>
          <w:caps w:val="0"/>
          <w:smallCaps w:val="0"/>
          <w:noProof w:val="0"/>
          <w:color w:val="444444"/>
          <w:sz w:val="24"/>
          <w:szCs w:val="24"/>
          <w:lang w:val="en-US"/>
        </w:rPr>
        <w:t>I have learned this week that</w:t>
      </w:r>
      <w:r w:rsidRPr="4764D333" w:rsidR="7C284D51">
        <w:rPr>
          <w:rFonts w:ascii="Lato" w:hAnsi="Lato" w:eastAsia="Lato" w:cs="Lato"/>
          <w:b w:val="0"/>
          <w:bCs w:val="0"/>
          <w:i w:val="0"/>
          <w:iCs w:val="0"/>
          <w:caps w:val="0"/>
          <w:smallCaps w:val="0"/>
          <w:noProof w:val="0"/>
          <w:color w:val="444444"/>
          <w:sz w:val="24"/>
          <w:szCs w:val="24"/>
          <w:lang w:val="en-US"/>
        </w:rPr>
        <w:t xml:space="preserve"> Artificial Intelligence in healthcare is designed to help clinicians, not take their place. Before, I mostly thought AI made decisions on its own. Now I see that tools like Clinical Decision Support Systems are there to assist doctors, but doctors still make the final call. I also found out that AI can look at both structured data, like lab results and vital signs, and unstructured data, such as doctors’ notes. This makes AI more advanced than older rule-based alerts that just follow set instructions. I also realized there are real concerns about transparency, patient privacy, and the black box problem. Even if a system is accurate, providers need to know how it came to its recommendation. This made me see that oversight, accountability, and trust are just as important as new technology in healthcare.</w:t>
      </w:r>
    </w:p>
    <w:p xmlns:wp14="http://schemas.microsoft.com/office/word/2010/wordml" w:rsidP="4764D333" wp14:paraId="72794FF1" wp14:textId="23C6CB11">
      <w:pPr>
        <w:shd w:val="clear" w:color="auto" w:fill="F2F4F4"/>
        <w:spacing w:before="0" w:beforeAutospacing="off" w:after="0" w:afterAutospacing="off"/>
      </w:pPr>
      <w:r w:rsidRPr="4764D333" w:rsidR="7C284D51">
        <w:rPr>
          <w:rFonts w:ascii="Lato" w:hAnsi="Lato" w:eastAsia="Lato" w:cs="Lato"/>
          <w:b w:val="1"/>
          <w:bCs w:val="1"/>
          <w:i w:val="0"/>
          <w:iCs w:val="0"/>
          <w:caps w:val="0"/>
          <w:smallCaps w:val="0"/>
          <w:noProof w:val="0"/>
          <w:color w:val="444444"/>
          <w:sz w:val="28"/>
          <w:szCs w:val="28"/>
          <w:lang w:val="en-US"/>
        </w:rPr>
        <w:t>Question(s) I still have.</w:t>
      </w:r>
    </w:p>
    <w:p xmlns:wp14="http://schemas.microsoft.com/office/word/2010/wordml" w:rsidP="4764D333" wp14:paraId="5CC97D7F" wp14:textId="57469230">
      <w:pPr>
        <w:shd w:val="clear" w:color="auto" w:fill="F2F4F4"/>
        <w:spacing w:before="0" w:beforeAutospacing="off" w:after="0" w:afterAutospacing="off"/>
      </w:pPr>
      <w:r w:rsidRPr="4764D333" w:rsidR="7C284D51">
        <w:rPr>
          <w:rFonts w:ascii="Lato" w:hAnsi="Lato" w:eastAsia="Lato" w:cs="Lato"/>
          <w:b w:val="1"/>
          <w:bCs w:val="1"/>
          <w:i w:val="0"/>
          <w:iCs w:val="0"/>
          <w:caps w:val="0"/>
          <w:smallCaps w:val="0"/>
          <w:noProof w:val="0"/>
          <w:color w:val="444444"/>
          <w:sz w:val="24"/>
          <w:szCs w:val="24"/>
          <w:lang w:val="en-US"/>
        </w:rPr>
        <w:t>I still have the following question(s),</w:t>
      </w:r>
      <w:r w:rsidRPr="4764D333" w:rsidR="7C284D51">
        <w:rPr>
          <w:rFonts w:ascii="Lato" w:hAnsi="Lato" w:eastAsia="Lato" w:cs="Lato"/>
          <w:b w:val="0"/>
          <w:bCs w:val="0"/>
          <w:i w:val="0"/>
          <w:iCs w:val="0"/>
          <w:caps w:val="0"/>
          <w:smallCaps w:val="0"/>
          <w:noProof w:val="0"/>
          <w:color w:val="444444"/>
          <w:sz w:val="24"/>
          <w:szCs w:val="24"/>
          <w:lang w:val="en-US"/>
        </w:rPr>
        <w:t xml:space="preserve"> how will hospitals will train clinicians to interpret AI-generated recommendations without making them rely too much on the system.</w:t>
      </w:r>
    </w:p>
    <w:p xmlns:wp14="http://schemas.microsoft.com/office/word/2010/wordml" w:rsidP="4764D333" wp14:paraId="2DC6DC91" wp14:textId="3D3109CD">
      <w:pPr>
        <w:shd w:val="clear" w:color="auto" w:fill="F2F4F4"/>
        <w:spacing w:before="0" w:beforeAutospacing="off" w:after="0" w:afterAutospacing="off"/>
      </w:pPr>
    </w:p>
    <w:p xmlns:wp14="http://schemas.microsoft.com/office/word/2010/wordml" w:rsidP="4764D333" wp14:paraId="62628972" wp14:textId="6685A59B">
      <w:pPr>
        <w:pStyle w:val="Heading2"/>
        <w:shd w:val="clear" w:color="auto" w:fill="F2F4F4"/>
        <w:spacing w:before="90" w:beforeAutospacing="off" w:after="90" w:afterAutospacing="off"/>
      </w:pPr>
      <w:r w:rsidRPr="4764D333" w:rsidR="7C284D51">
        <w:rPr>
          <w:rFonts w:ascii="Lato" w:hAnsi="Lato" w:eastAsia="Lato" w:cs="Lato"/>
          <w:b w:val="1"/>
          <w:bCs w:val="1"/>
          <w:i w:val="0"/>
          <w:iCs w:val="0"/>
          <w:caps w:val="0"/>
          <w:smallCaps w:val="0"/>
          <w:noProof w:val="0"/>
          <w:color w:val="444444"/>
          <w:sz w:val="28"/>
          <w:szCs w:val="28"/>
          <w:lang w:val="en-US"/>
        </w:rPr>
        <w:t>Part B</w:t>
      </w:r>
    </w:p>
    <w:p xmlns:wp14="http://schemas.microsoft.com/office/word/2010/wordml" w:rsidP="4764D333" wp14:paraId="1719125A" wp14:textId="2779AC44">
      <w:pPr>
        <w:shd w:val="clear" w:color="auto" w:fill="F2F4F4"/>
        <w:spacing w:before="0" w:beforeAutospacing="off" w:after="0" w:afterAutospacing="off"/>
      </w:pPr>
      <w:r w:rsidRPr="4764D333" w:rsidR="7C284D51">
        <w:rPr>
          <w:rFonts w:ascii="Lato" w:hAnsi="Lato" w:eastAsia="Lato" w:cs="Lato"/>
          <w:b w:val="0"/>
          <w:bCs w:val="0"/>
          <w:i w:val="0"/>
          <w:iCs w:val="0"/>
          <w:caps w:val="0"/>
          <w:smallCaps w:val="0"/>
          <w:noProof w:val="0"/>
          <w:color w:val="444444"/>
          <w:sz w:val="24"/>
          <w:szCs w:val="24"/>
          <w:lang w:val="en-US"/>
        </w:rPr>
        <w:t>Dear Mohammad, you raised the following interesting question: What steps can hospitals take to help providers trust and correctly use CDSS tools, which I will answer as such.</w:t>
      </w:r>
    </w:p>
    <w:p xmlns:wp14="http://schemas.microsoft.com/office/word/2010/wordml" w:rsidP="4764D333" wp14:paraId="1CE2F4D7" wp14:textId="52929721">
      <w:pPr>
        <w:shd w:val="clear" w:color="auto" w:fill="F2F4F4"/>
        <w:spacing w:before="0" w:beforeAutospacing="off" w:after="0" w:afterAutospacing="off"/>
      </w:pPr>
      <w:r w:rsidRPr="4764D333" w:rsidR="7C284D51">
        <w:rPr>
          <w:rFonts w:ascii="Lato" w:hAnsi="Lato" w:eastAsia="Lato" w:cs="Lato"/>
          <w:b w:val="0"/>
          <w:bCs w:val="0"/>
          <w:i w:val="0"/>
          <w:iCs w:val="0"/>
          <w:caps w:val="0"/>
          <w:smallCaps w:val="0"/>
          <w:noProof w:val="0"/>
          <w:color w:val="444444"/>
          <w:sz w:val="24"/>
          <w:szCs w:val="24"/>
          <w:lang w:val="en-US"/>
        </w:rPr>
        <w:t>I think trust starts with making sure CDSS tools fit well into the clinical workflow. Hospitals should roll out these tools slowly and let providers share feedback early on. This can help cut down on alert fatigue, which is a big reason why clinicians sometimes ignore decision support systems. Training should help providers understand how the system works, not just how to use it. When providers know the reasoning behind recommendations, they are more likely to trust the tool. Transparency is especially important with AI. Showing the clinical evidence or guidelines behind a recommendation can build confidence. Hospitals also need to keep checking how the system is working. They should track which alerts are useful, which ones are often ignored, and whether patient outcomes get better over time. According to Sutton et al. (2020), successful CDSS use depends on usability, provider involvement, and ongoing improvements.</w:t>
      </w:r>
    </w:p>
    <w:p xmlns:wp14="http://schemas.microsoft.com/office/word/2010/wordml" w:rsidP="4764D333" wp14:paraId="4A2A653B" wp14:textId="7FB55AD0">
      <w:pPr>
        <w:shd w:val="clear" w:color="auto" w:fill="F2F4F4"/>
        <w:spacing w:before="0" w:beforeAutospacing="off" w:after="0" w:afterAutospacing="off"/>
      </w:pPr>
    </w:p>
    <w:p xmlns:wp14="http://schemas.microsoft.com/office/word/2010/wordml" w:rsidP="4764D333" wp14:paraId="06FBA81C" wp14:textId="7A802BB5">
      <w:pPr>
        <w:pStyle w:val="Heading2"/>
        <w:shd w:val="clear" w:color="auto" w:fill="F2F4F4"/>
        <w:spacing w:before="90" w:beforeAutospacing="off" w:after="90" w:afterAutospacing="off"/>
      </w:pPr>
      <w:r w:rsidRPr="4764D333" w:rsidR="7C284D51">
        <w:rPr>
          <w:rFonts w:ascii="Lato" w:hAnsi="Lato" w:eastAsia="Lato" w:cs="Lato"/>
          <w:b w:val="0"/>
          <w:bCs w:val="0"/>
          <w:i w:val="0"/>
          <w:iCs w:val="0"/>
          <w:caps w:val="0"/>
          <w:smallCaps w:val="0"/>
          <w:noProof w:val="0"/>
          <w:color w:val="444444"/>
          <w:sz w:val="24"/>
          <w:szCs w:val="24"/>
          <w:lang w:val="en-US"/>
        </w:rPr>
        <w:t>Reference</w:t>
      </w:r>
    </w:p>
    <w:p xmlns:wp14="http://schemas.microsoft.com/office/word/2010/wordml" w:rsidP="4764D333" wp14:paraId="7DEDB7E2" wp14:textId="188E6B6C">
      <w:pPr>
        <w:shd w:val="clear" w:color="auto" w:fill="F2F4F4"/>
        <w:spacing w:before="0" w:beforeAutospacing="off" w:after="0" w:afterAutospacing="off"/>
      </w:pPr>
      <w:r w:rsidRPr="4764D333" w:rsidR="7C284D51">
        <w:rPr>
          <w:rFonts w:ascii="Lato" w:hAnsi="Lato" w:eastAsia="Lato" w:cs="Lato"/>
          <w:b w:val="0"/>
          <w:bCs w:val="0"/>
          <w:i w:val="0"/>
          <w:iCs w:val="0"/>
          <w:caps w:val="0"/>
          <w:smallCaps w:val="0"/>
          <w:noProof w:val="0"/>
          <w:color w:val="444444"/>
          <w:sz w:val="24"/>
          <w:szCs w:val="24"/>
          <w:lang w:val="en-US"/>
        </w:rPr>
        <w:t xml:space="preserve">Sutton, R. T., Pincock, D., Baumgart, D. C., Sadowski, D. C., Fedorak, R. N., &amp; Kroeker, K. I. (2020). An overview of clinical decision support systems: Benefits, risks, and strategies for success. NPJ Digital Medicine, 3, Article 17. </w:t>
      </w:r>
      <w:hyperlink r:id="Rbffe06f3495b4256">
        <w:r w:rsidRPr="4764D333" w:rsidR="7C284D51">
          <w:rPr>
            <w:rStyle w:val="Hyperlink"/>
            <w:rFonts w:ascii="Lato" w:hAnsi="Lato" w:eastAsia="Lato" w:cs="Lato"/>
            <w:b w:val="0"/>
            <w:bCs w:val="0"/>
            <w:i w:val="0"/>
            <w:iCs w:val="0"/>
            <w:caps w:val="0"/>
            <w:smallCaps w:val="0"/>
            <w:strike w:val="0"/>
            <w:dstrike w:val="0"/>
            <w:noProof w:val="0"/>
            <w:color w:val="09508C"/>
            <w:sz w:val="24"/>
            <w:szCs w:val="24"/>
            <w:u w:val="single"/>
            <w:lang w:val="en-US"/>
          </w:rPr>
          <w:t>https://doi.org/10.1038/s41746-020-0221-yLinks to an external site.</w:t>
        </w:r>
      </w:hyperlink>
    </w:p>
    <w:p xmlns:wp14="http://schemas.microsoft.com/office/word/2010/wordml" wp14:paraId="019F3793" wp14:textId="4C6D2D48"/>
    <w:p xmlns:wp14="http://schemas.microsoft.com/office/word/2010/wordml" wp14:paraId="2C078E63" wp14:textId="5AC5D04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1F63D8"/>
    <w:rsid w:val="4764D333"/>
    <w:rsid w:val="5D1F63D8"/>
    <w:rsid w:val="7C284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63D8"/>
  <w15:chartTrackingRefBased/>
  <w15:docId w15:val="{2CA6D640-56A0-4C0A-A369-D820392DDF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764D33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764D33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38/s41746-020-0221-y" TargetMode="External" Id="Rbffe06f3495b42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2026-03-28T09:44:51.4660989Z</dcterms:created>
  <dcterms:modified xsi:type="dcterms:W3CDTF">2026-03-28T09:45:27.0623821Z</dcterms:modified>
  <dc:creator>brandy.griffin3-W1382550</dc:creator>
  <lastModifiedBy>brandy.griffin3-W1382550</lastModifiedBy>
</coreProperties>
</file>