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64F86E9" w:rsidP="2577A91D" w:rsidRDefault="364F86E9" w14:paraId="1AD8DDEE" w14:textId="02997B5C">
      <w:pPr>
        <w:spacing w:before="0" w:beforeAutospacing="off" w:after="0" w:afterAutospacing="off" w:line="480" w:lineRule="auto"/>
        <w:jc w:val="center"/>
      </w:pPr>
      <w:r w:rsidRPr="2577A91D" w:rsidR="364F86E9">
        <w:rPr>
          <w:rFonts w:ascii="Times New Roman" w:hAnsi="Times New Roman" w:eastAsia="Times New Roman" w:cs="Times New Roman"/>
          <w:b w:val="1"/>
          <w:bCs w:val="1"/>
          <w:noProof w:val="0"/>
          <w:sz w:val="24"/>
          <w:szCs w:val="24"/>
          <w:lang w:val="en-US"/>
        </w:rPr>
        <w:t>Exploring Non-Traditional Health Data: Social Determinants of Health</w:t>
      </w:r>
    </w:p>
    <w:p w:rsidR="364F86E9" w:rsidP="2577A91D" w:rsidRDefault="364F86E9" w14:paraId="0F5912D0" w14:textId="6577D241">
      <w:pPr>
        <w:spacing w:before="0" w:beforeAutospacing="off" w:after="0" w:afterAutospacing="off" w:line="480" w:lineRule="auto"/>
        <w:jc w:val="center"/>
      </w:pPr>
      <w:r w:rsidRPr="2577A91D" w:rsidR="364F86E9">
        <w:rPr>
          <w:rFonts w:ascii="Times New Roman" w:hAnsi="Times New Roman" w:eastAsia="Times New Roman" w:cs="Times New Roman"/>
          <w:noProof w:val="0"/>
          <w:sz w:val="24"/>
          <w:szCs w:val="24"/>
          <w:lang w:val="en-US"/>
        </w:rPr>
        <w:t>Brandy Griffin</w:t>
      </w:r>
    </w:p>
    <w:p w:rsidR="364F86E9" w:rsidP="2577A91D" w:rsidRDefault="364F86E9" w14:paraId="65DDEA27" w14:textId="31464C1A">
      <w:pPr>
        <w:spacing w:before="0" w:beforeAutospacing="off" w:after="0" w:afterAutospacing="off" w:line="480" w:lineRule="auto"/>
        <w:jc w:val="center"/>
      </w:pPr>
      <w:r w:rsidRPr="2577A91D" w:rsidR="364F86E9">
        <w:rPr>
          <w:rFonts w:ascii="Times New Roman" w:hAnsi="Times New Roman" w:eastAsia="Times New Roman" w:cs="Times New Roman"/>
          <w:noProof w:val="0"/>
          <w:sz w:val="24"/>
          <w:szCs w:val="24"/>
          <w:lang w:val="en-US"/>
        </w:rPr>
        <w:t>Houston City College</w:t>
      </w:r>
    </w:p>
    <w:p w:rsidR="364F86E9" w:rsidP="2577A91D" w:rsidRDefault="364F86E9" w14:paraId="29F6E59C" w14:textId="2972A120">
      <w:pPr>
        <w:spacing w:before="0" w:beforeAutospacing="off" w:after="0" w:afterAutospacing="off" w:line="480" w:lineRule="auto"/>
        <w:jc w:val="center"/>
      </w:pPr>
      <w:r w:rsidRPr="2577A91D" w:rsidR="364F86E9">
        <w:rPr>
          <w:rFonts w:ascii="Times New Roman" w:hAnsi="Times New Roman" w:eastAsia="Times New Roman" w:cs="Times New Roman"/>
          <w:noProof w:val="0"/>
          <w:sz w:val="24"/>
          <w:szCs w:val="24"/>
          <w:lang w:val="en-US"/>
        </w:rPr>
        <w:t>ITAI 4375 – AI in Healthcare</w:t>
      </w:r>
    </w:p>
    <w:p w:rsidR="364F86E9" w:rsidP="2577A91D" w:rsidRDefault="364F86E9" w14:paraId="2DE958AE" w14:textId="60A6CAC3">
      <w:pPr>
        <w:spacing w:before="0" w:beforeAutospacing="off" w:after="0" w:afterAutospacing="off" w:line="480" w:lineRule="auto"/>
        <w:jc w:val="center"/>
      </w:pPr>
      <w:r w:rsidRPr="2577A91D" w:rsidR="364F86E9">
        <w:rPr>
          <w:rFonts w:ascii="Times New Roman" w:hAnsi="Times New Roman" w:eastAsia="Times New Roman" w:cs="Times New Roman"/>
          <w:noProof w:val="0"/>
          <w:sz w:val="24"/>
          <w:szCs w:val="24"/>
          <w:lang w:val="en-US"/>
        </w:rPr>
        <w:t>Professor Dr. Doreen Rosenstrauch</w:t>
      </w:r>
    </w:p>
    <w:p w:rsidR="364F86E9" w:rsidP="2577A91D" w:rsidRDefault="364F86E9" w14:paraId="6E3759EA" w14:textId="02BC1223">
      <w:pPr>
        <w:spacing w:before="0" w:beforeAutospacing="off" w:after="0" w:afterAutospacing="off" w:line="480" w:lineRule="auto"/>
        <w:jc w:val="center"/>
      </w:pPr>
      <w:r w:rsidRPr="2577A91D" w:rsidR="364F86E9">
        <w:rPr>
          <w:rFonts w:ascii="Times New Roman" w:hAnsi="Times New Roman" w:eastAsia="Times New Roman" w:cs="Times New Roman"/>
          <w:noProof w:val="0"/>
          <w:sz w:val="24"/>
          <w:szCs w:val="24"/>
          <w:lang w:val="en-US"/>
        </w:rPr>
        <w:t>February 23, 2026</w:t>
      </w:r>
    </w:p>
    <w:p w:rsidR="2577A91D" w:rsidP="2577A91D" w:rsidRDefault="2577A91D" w14:paraId="78C28EA4" w14:textId="492B7D49">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p>
    <w:p w:rsidR="2577A91D" w:rsidRDefault="2577A91D" w14:paraId="14CECD7F" w14:textId="0F81BF39">
      <w:r>
        <w:br w:type="page"/>
      </w:r>
    </w:p>
    <w:p w:rsidR="0EB3092E" w:rsidP="2577A91D" w:rsidRDefault="0EB3092E" w14:paraId="3B1DF7D5" w14:textId="39C11BCC">
      <w:pPr>
        <w:pStyle w:val="Normal"/>
        <w:keepNext w:val="0"/>
        <w:keepLines w:val="0"/>
        <w:spacing w:before="0" w:beforeAutospacing="off" w:after="0" w:afterAutospacing="off" w:line="480" w:lineRule="auto"/>
      </w:pPr>
      <w:r w:rsidRPr="2577A91D" w:rsidR="0EB3092E">
        <w:rPr>
          <w:rFonts w:ascii="Times New Roman" w:hAnsi="Times New Roman" w:eastAsia="Times New Roman" w:cs="Times New Roman"/>
          <w:noProof w:val="0"/>
          <w:sz w:val="24"/>
          <w:szCs w:val="24"/>
          <w:lang w:val="en-US"/>
        </w:rPr>
        <w:t xml:space="preserve">Social determinants of health (SDOH) are things that </w:t>
      </w:r>
      <w:r w:rsidRPr="2577A91D" w:rsidR="0EB3092E">
        <w:rPr>
          <w:rFonts w:ascii="Times New Roman" w:hAnsi="Times New Roman" w:eastAsia="Times New Roman" w:cs="Times New Roman"/>
          <w:noProof w:val="0"/>
          <w:sz w:val="24"/>
          <w:szCs w:val="24"/>
          <w:lang w:val="en-US"/>
        </w:rPr>
        <w:t>aren't</w:t>
      </w:r>
      <w:r w:rsidRPr="2577A91D" w:rsidR="0EB3092E">
        <w:rPr>
          <w:rFonts w:ascii="Times New Roman" w:hAnsi="Times New Roman" w:eastAsia="Times New Roman" w:cs="Times New Roman"/>
          <w:noProof w:val="0"/>
          <w:sz w:val="24"/>
          <w:szCs w:val="24"/>
          <w:lang w:val="en-US"/>
        </w:rPr>
        <w:t xml:space="preserve"> medical but still affect a person's health and quality of life. The World Health Organization (WHO, 2023) says that these things include where people are born, grow up, live, work, and get older. This means that health is not just about seeing a doctor or getting medical care. SDOH is different from regular clinical data, like lab results or diagnoses. Instead, it looks at how social, economic, and environmental factors change health over time.</w:t>
      </w:r>
    </w:p>
    <w:p w:rsidR="2577A91D" w:rsidP="2577A91D" w:rsidRDefault="2577A91D" w14:paraId="343ED6B8" w14:textId="21947104">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p>
    <w:p w:rsidR="0EB3092E" w:rsidP="2577A91D" w:rsidRDefault="0EB3092E" w14:paraId="78B3BDF2" w14:textId="5273CC20">
      <w:pPr>
        <w:keepNext w:val="0"/>
        <w:keepLines w:val="0"/>
        <w:spacing w:before="0" w:beforeAutospacing="off" w:after="0" w:afterAutospacing="off" w:line="480" w:lineRule="auto"/>
      </w:pPr>
      <w:r w:rsidRPr="2577A91D" w:rsidR="0EB3092E">
        <w:rPr>
          <w:rFonts w:ascii="Times New Roman" w:hAnsi="Times New Roman" w:eastAsia="Times New Roman" w:cs="Times New Roman"/>
          <w:noProof w:val="0"/>
          <w:sz w:val="24"/>
          <w:szCs w:val="24"/>
          <w:lang w:val="en-US"/>
        </w:rPr>
        <w:t xml:space="preserve">Three social factors that can affect your health are how much money you make, how easy it is to get an education, and how safe your neighborhood is. Income is important because it </w:t>
      </w:r>
      <w:r w:rsidRPr="2577A91D" w:rsidR="0EB3092E">
        <w:rPr>
          <w:rFonts w:ascii="Times New Roman" w:hAnsi="Times New Roman" w:eastAsia="Times New Roman" w:cs="Times New Roman"/>
          <w:noProof w:val="0"/>
          <w:sz w:val="24"/>
          <w:szCs w:val="24"/>
          <w:lang w:val="en-US"/>
        </w:rPr>
        <w:t>determines</w:t>
      </w:r>
      <w:r w:rsidRPr="2577A91D" w:rsidR="0EB3092E">
        <w:rPr>
          <w:rFonts w:ascii="Times New Roman" w:hAnsi="Times New Roman" w:eastAsia="Times New Roman" w:cs="Times New Roman"/>
          <w:noProof w:val="0"/>
          <w:sz w:val="24"/>
          <w:szCs w:val="24"/>
          <w:lang w:val="en-US"/>
        </w:rPr>
        <w:t xml:space="preserve"> if someone can afford to buy healthy food, live in a safe place, get around, and get medical care. </w:t>
      </w:r>
      <w:r w:rsidRPr="2577A91D" w:rsidR="0EB3092E">
        <w:rPr>
          <w:rFonts w:ascii="Times New Roman" w:hAnsi="Times New Roman" w:eastAsia="Times New Roman" w:cs="Times New Roman"/>
          <w:noProof w:val="0"/>
          <w:sz w:val="24"/>
          <w:szCs w:val="24"/>
          <w:lang w:val="en-US"/>
        </w:rPr>
        <w:t>Health literacy is affected by education, and health literacy affects how well someone understands prescriptions, treatment plans, and preventive care.</w:t>
      </w:r>
      <w:r w:rsidRPr="2577A91D" w:rsidR="0EB3092E">
        <w:rPr>
          <w:rFonts w:ascii="Times New Roman" w:hAnsi="Times New Roman" w:eastAsia="Times New Roman" w:cs="Times New Roman"/>
          <w:noProof w:val="0"/>
          <w:sz w:val="24"/>
          <w:szCs w:val="24"/>
          <w:lang w:val="en-US"/>
        </w:rPr>
        <w:t xml:space="preserve"> </w:t>
      </w:r>
      <w:r w:rsidRPr="2577A91D" w:rsidR="0EB3092E">
        <w:rPr>
          <w:rFonts w:ascii="Times New Roman" w:hAnsi="Times New Roman" w:eastAsia="Times New Roman" w:cs="Times New Roman"/>
          <w:noProof w:val="0"/>
          <w:sz w:val="24"/>
          <w:szCs w:val="24"/>
          <w:lang w:val="en-US"/>
        </w:rPr>
        <w:t>It's</w:t>
      </w:r>
      <w:r w:rsidRPr="2577A91D" w:rsidR="0EB3092E">
        <w:rPr>
          <w:rFonts w:ascii="Times New Roman" w:hAnsi="Times New Roman" w:eastAsia="Times New Roman" w:cs="Times New Roman"/>
          <w:noProof w:val="0"/>
          <w:sz w:val="24"/>
          <w:szCs w:val="24"/>
          <w:lang w:val="en-US"/>
        </w:rPr>
        <w:t xml:space="preserve"> also important where a person lives. The World Health Organization (WHO, 2023) says that living in a place with a lot of crime, pollution, or </w:t>
      </w:r>
      <w:r w:rsidRPr="2577A91D" w:rsidR="0EB3092E">
        <w:rPr>
          <w:rFonts w:ascii="Times New Roman" w:hAnsi="Times New Roman" w:eastAsia="Times New Roman" w:cs="Times New Roman"/>
          <w:noProof w:val="0"/>
          <w:sz w:val="24"/>
          <w:szCs w:val="24"/>
          <w:lang w:val="en-US"/>
        </w:rPr>
        <w:t>not many</w:t>
      </w:r>
      <w:r w:rsidRPr="2577A91D" w:rsidR="0EB3092E">
        <w:rPr>
          <w:rFonts w:ascii="Times New Roman" w:hAnsi="Times New Roman" w:eastAsia="Times New Roman" w:cs="Times New Roman"/>
          <w:noProof w:val="0"/>
          <w:sz w:val="24"/>
          <w:szCs w:val="24"/>
          <w:lang w:val="en-US"/>
        </w:rPr>
        <w:t xml:space="preserve"> grocery stores or safe outdoor spaces can be bad for your mental and physical health. These examples show that health outcomes are affected by more than just medical care; they are also affected by social and environmental conditions.</w:t>
      </w:r>
    </w:p>
    <w:p w:rsidR="2577A91D" w:rsidP="2577A91D" w:rsidRDefault="2577A91D" w14:paraId="104D20D5" w14:textId="137E6170">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p>
    <w:p w:rsidR="0EB3092E" w:rsidP="2577A91D" w:rsidRDefault="0EB3092E" w14:paraId="11615AAB" w14:textId="38C49BE0">
      <w:pPr>
        <w:keepNext w:val="0"/>
        <w:keepLines w:val="0"/>
        <w:spacing w:before="0" w:beforeAutospacing="off" w:after="0" w:afterAutospacing="off" w:line="480" w:lineRule="auto"/>
      </w:pPr>
      <w:r w:rsidRPr="2577A91D" w:rsidR="0EB3092E">
        <w:rPr>
          <w:rFonts w:ascii="Times New Roman" w:hAnsi="Times New Roman" w:eastAsia="Times New Roman" w:cs="Times New Roman"/>
          <w:noProof w:val="0"/>
          <w:sz w:val="24"/>
          <w:szCs w:val="24"/>
          <w:lang w:val="en-US"/>
        </w:rPr>
        <w:t xml:space="preserve">Data on social determinants of health (SDOH) </w:t>
      </w:r>
      <w:r w:rsidRPr="2577A91D" w:rsidR="4DCF3B91">
        <w:rPr>
          <w:rFonts w:ascii="Times New Roman" w:hAnsi="Times New Roman" w:eastAsia="Times New Roman" w:cs="Times New Roman"/>
          <w:noProof w:val="0"/>
          <w:sz w:val="24"/>
          <w:szCs w:val="24"/>
          <w:lang w:val="en-US"/>
        </w:rPr>
        <w:t>improves</w:t>
      </w:r>
      <w:r w:rsidRPr="2577A91D" w:rsidR="0EB3092E">
        <w:rPr>
          <w:rFonts w:ascii="Times New Roman" w:hAnsi="Times New Roman" w:eastAsia="Times New Roman" w:cs="Times New Roman"/>
          <w:noProof w:val="0"/>
          <w:sz w:val="24"/>
          <w:szCs w:val="24"/>
          <w:lang w:val="en-US"/>
        </w:rPr>
        <w:t xml:space="preserve"> health outcomes when integrated with artificial intelligence (AI) and population-level analysis. When healthcare systems combine this data with electronic records and claims information, AI can pick </w:t>
      </w:r>
      <w:r w:rsidRPr="2577A91D" w:rsidR="32868EFD">
        <w:rPr>
          <w:rFonts w:ascii="Times New Roman" w:hAnsi="Times New Roman" w:eastAsia="Times New Roman" w:cs="Times New Roman"/>
          <w:noProof w:val="0"/>
          <w:sz w:val="24"/>
          <w:szCs w:val="24"/>
          <w:lang w:val="en-US"/>
        </w:rPr>
        <w:t>up</w:t>
      </w:r>
      <w:r w:rsidRPr="2577A91D" w:rsidR="0EB3092E">
        <w:rPr>
          <w:rFonts w:ascii="Times New Roman" w:hAnsi="Times New Roman" w:eastAsia="Times New Roman" w:cs="Times New Roman"/>
          <w:noProof w:val="0"/>
          <w:sz w:val="24"/>
          <w:szCs w:val="24"/>
          <w:lang w:val="en-US"/>
        </w:rPr>
        <w:t xml:space="preserve"> patterns and show which communities are struggling more with chronic health problems or frequent hospital stays. Research </w:t>
      </w:r>
      <w:r w:rsidRPr="2577A91D" w:rsidR="0EB3092E">
        <w:rPr>
          <w:rFonts w:ascii="Times New Roman" w:hAnsi="Times New Roman" w:eastAsia="Times New Roman" w:cs="Times New Roman"/>
          <w:noProof w:val="0"/>
          <w:sz w:val="24"/>
          <w:szCs w:val="24"/>
          <w:lang w:val="en-US"/>
        </w:rPr>
        <w:t>demonstrates</w:t>
      </w:r>
      <w:r w:rsidRPr="2577A91D" w:rsidR="0EB3092E">
        <w:rPr>
          <w:rFonts w:ascii="Times New Roman" w:hAnsi="Times New Roman" w:eastAsia="Times New Roman" w:cs="Times New Roman"/>
          <w:noProof w:val="0"/>
          <w:sz w:val="24"/>
          <w:szCs w:val="24"/>
          <w:lang w:val="en-US"/>
        </w:rPr>
        <w:t xml:space="preserve"> that social and environmental factors significantly influence health, highlighting the importance of including these variables in data analysis (Bhavnani et al., 2025). </w:t>
      </w:r>
      <w:r w:rsidRPr="2577A91D" w:rsidR="0EB3092E">
        <w:rPr>
          <w:rFonts w:ascii="Times New Roman" w:hAnsi="Times New Roman" w:eastAsia="Times New Roman" w:cs="Times New Roman"/>
          <w:noProof w:val="0"/>
          <w:sz w:val="24"/>
          <w:szCs w:val="24"/>
          <w:lang w:val="en-US"/>
        </w:rPr>
        <w:t>Additional</w:t>
      </w:r>
      <w:r w:rsidRPr="2577A91D" w:rsidR="0EB3092E">
        <w:rPr>
          <w:rFonts w:ascii="Times New Roman" w:hAnsi="Times New Roman" w:eastAsia="Times New Roman" w:cs="Times New Roman"/>
          <w:noProof w:val="0"/>
          <w:sz w:val="24"/>
          <w:szCs w:val="24"/>
          <w:lang w:val="en-US"/>
        </w:rPr>
        <w:t xml:space="preserve"> studies show strong associations between SDOH factors and disease prevalence, medication usage, and healthcare visits (Vo et al., 2023). Analyzing these patterns allows healthcare systems to target interventions more effectively, reduce health disparities, and </w:t>
      </w:r>
      <w:r w:rsidRPr="2577A91D" w:rsidR="0EB3092E">
        <w:rPr>
          <w:rFonts w:ascii="Times New Roman" w:hAnsi="Times New Roman" w:eastAsia="Times New Roman" w:cs="Times New Roman"/>
          <w:noProof w:val="0"/>
          <w:sz w:val="24"/>
          <w:szCs w:val="24"/>
          <w:lang w:val="en-US"/>
        </w:rPr>
        <w:t>optimize</w:t>
      </w:r>
      <w:r w:rsidRPr="2577A91D" w:rsidR="0EB3092E">
        <w:rPr>
          <w:rFonts w:ascii="Times New Roman" w:hAnsi="Times New Roman" w:eastAsia="Times New Roman" w:cs="Times New Roman"/>
          <w:noProof w:val="0"/>
          <w:sz w:val="24"/>
          <w:szCs w:val="24"/>
          <w:lang w:val="en-US"/>
        </w:rPr>
        <w:t xml:space="preserve"> the allocation of preventive resources.</w:t>
      </w:r>
    </w:p>
    <w:p w:rsidR="2577A91D" w:rsidP="2577A91D" w:rsidRDefault="2577A91D" w14:paraId="4B3E2073" w14:textId="5B4EF540">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p>
    <w:p w:rsidR="0EB3092E" w:rsidP="2577A91D" w:rsidRDefault="0EB3092E" w14:paraId="069B9C63" w14:textId="67F5AE21">
      <w:pPr>
        <w:keepNext w:val="0"/>
        <w:keepLines w:val="0"/>
        <w:spacing w:before="0" w:beforeAutospacing="off" w:after="0" w:afterAutospacing="off" w:line="480" w:lineRule="auto"/>
      </w:pPr>
      <w:r w:rsidRPr="2577A91D" w:rsidR="0EB3092E">
        <w:rPr>
          <w:rFonts w:ascii="Times New Roman" w:hAnsi="Times New Roman" w:eastAsia="Times New Roman" w:cs="Times New Roman"/>
          <w:noProof w:val="0"/>
          <w:sz w:val="24"/>
          <w:szCs w:val="24"/>
          <w:lang w:val="en-US"/>
        </w:rPr>
        <w:t>There are still things to worry about, even though these are good things. Privacy is important because it keeps your personal, housing, and income information safe. Companies need to make sure that this data is safe and used in the right way. Another worry is that AI systems might not be fair. If the data used to train models shows that things were unfair in the past, the models might predict that those unfair patterns will continue. There are also real-world problems, like how to put together data from systems that might not use the same formats or standards. SDOH analytics might not be as useful if these problems aren't fixed.</w:t>
      </w:r>
    </w:p>
    <w:p w:rsidR="2577A91D" w:rsidP="2577A91D" w:rsidRDefault="2577A91D" w14:paraId="2D4B4758" w14:textId="41F2FC09">
      <w:pPr>
        <w:keepNext w:val="0"/>
        <w:keepLines w:val="0"/>
        <w:spacing w:before="0" w:beforeAutospacing="off" w:after="0" w:afterAutospacing="off" w:line="480" w:lineRule="auto"/>
        <w:rPr>
          <w:b w:val="1"/>
          <w:bCs w:val="1"/>
        </w:rPr>
      </w:pPr>
    </w:p>
    <w:p w:rsidR="0EB3092E" w:rsidP="2577A91D" w:rsidRDefault="0EB3092E" w14:paraId="6F470FBE" w14:textId="360C8A45">
      <w:pPr>
        <w:pStyle w:val="Normal"/>
        <w:keepNext w:val="0"/>
        <w:keepLines w:val="0"/>
        <w:rPr>
          <w:b w:val="1"/>
          <w:bCs w:val="1"/>
          <w:noProof w:val="0"/>
          <w:lang w:val="en-US"/>
        </w:rPr>
      </w:pPr>
      <w:r w:rsidRPr="2577A91D" w:rsidR="0EB3092E">
        <w:rPr>
          <w:b w:val="1"/>
          <w:bCs w:val="1"/>
          <w:noProof w:val="0"/>
          <w:lang w:val="en-US"/>
        </w:rPr>
        <w:t>Conclusion</w:t>
      </w:r>
    </w:p>
    <w:p w:rsidR="0EB3092E" w:rsidP="2577A91D" w:rsidRDefault="0EB3092E" w14:paraId="5A86D391" w14:textId="6446905C">
      <w:pPr>
        <w:keepNext w:val="0"/>
        <w:keepLines w:val="0"/>
        <w:spacing w:before="0" w:beforeAutospacing="off" w:after="0" w:afterAutospacing="off" w:line="480" w:lineRule="auto"/>
      </w:pPr>
      <w:r w:rsidRPr="2577A91D" w:rsidR="0EB3092E">
        <w:rPr>
          <w:rFonts w:ascii="Times New Roman" w:hAnsi="Times New Roman" w:eastAsia="Times New Roman" w:cs="Times New Roman"/>
          <w:noProof w:val="0"/>
          <w:sz w:val="24"/>
          <w:szCs w:val="24"/>
          <w:lang w:val="en-US"/>
        </w:rPr>
        <w:t>I think that social factors that affect health are an important part of getting a better picture of how healthy a group of people is. I think that this kind of information is important for healthcare systems that want to put more emphasis on preventing illness than just treating it after it happens. I learned about SDOH and how they connect to AI-driven analysis, which is why this is the case. Where a person lives, how much money they have, and what they do all have an effect on their health. When used in a responsible and ethical way, SDOH data can help public health plans work better and be more fair. At the same time, strong privacy protections and efforts to reduce bias must always remain a priority so that technology helps people instead of harming them.</w:t>
      </w:r>
    </w:p>
    <w:p w:rsidR="2577A91D" w:rsidP="2577A91D" w:rsidRDefault="2577A91D" w14:paraId="5810B91C" w14:textId="2B5EE5D5">
      <w:pPr>
        <w:keepNext w:val="0"/>
        <w:keepLines w:val="0"/>
        <w:spacing w:before="0" w:beforeAutospacing="off" w:after="0" w:afterAutospacing="off" w:line="480" w:lineRule="auto"/>
      </w:pPr>
    </w:p>
    <w:p w:rsidR="2577A91D" w:rsidRDefault="2577A91D" w14:paraId="2AD2599E" w14:textId="45BEACA3">
      <w:r>
        <w:br w:type="page"/>
      </w:r>
    </w:p>
    <w:p w:rsidR="70089227" w:rsidP="2577A91D" w:rsidRDefault="70089227" w14:paraId="70A9E4D3" w14:textId="7BF217E7">
      <w:pPr>
        <w:pStyle w:val="Normal"/>
        <w:spacing w:after="0" w:afterAutospacing="off" w:line="480" w:lineRule="auto"/>
        <w:rPr>
          <w:b w:val="1"/>
          <w:bCs w:val="1"/>
          <w:noProof w:val="0"/>
          <w:lang w:val="en-US"/>
        </w:rPr>
      </w:pPr>
      <w:r w:rsidRPr="2577A91D" w:rsidR="70089227">
        <w:rPr>
          <w:b w:val="1"/>
          <w:bCs w:val="1"/>
          <w:noProof w:val="0"/>
          <w:lang w:val="en-US"/>
        </w:rPr>
        <w:t>References</w:t>
      </w:r>
    </w:p>
    <w:p w:rsidR="70089227" w:rsidP="2577A91D" w:rsidRDefault="70089227" w14:paraId="17F5154B" w14:textId="68BA1999">
      <w:pPr>
        <w:pStyle w:val="Normal"/>
        <w:spacing w:after="0" w:afterAutospacing="off" w:line="480" w:lineRule="auto"/>
      </w:pPr>
      <w:r w:rsidRPr="2577A91D" w:rsidR="70089227">
        <w:rPr>
          <w:noProof w:val="0"/>
          <w:lang w:val="en-US"/>
        </w:rPr>
        <w:t xml:space="preserve">Bhavnani, S. K., et al. (2025). Subtyping social determinants of health in the All of Us research program. </w:t>
      </w:r>
      <w:r w:rsidRPr="2577A91D" w:rsidR="70089227">
        <w:rPr>
          <w:noProof w:val="0"/>
          <w:lang w:val="en-US"/>
        </w:rPr>
        <w:t>Journal of Medical Internet Research, 27</w:t>
      </w:r>
      <w:r w:rsidRPr="2577A91D" w:rsidR="70089227">
        <w:rPr>
          <w:noProof w:val="0"/>
          <w:lang w:val="en-US"/>
        </w:rPr>
        <w:t>, e48775.</w:t>
      </w:r>
      <w:r>
        <w:br/>
      </w:r>
      <w:r w:rsidRPr="2577A91D" w:rsidR="70089227">
        <w:rPr>
          <w:noProof w:val="0"/>
          <w:lang w:val="en-US"/>
        </w:rPr>
        <w:t xml:space="preserve"> </w:t>
      </w:r>
      <w:hyperlink r:id="R1a16b4aea9a34240">
        <w:r w:rsidRPr="2577A91D" w:rsidR="70089227">
          <w:rPr>
            <w:rStyle w:val="Hyperlink"/>
            <w:noProof w:val="0"/>
            <w:lang w:val="en-US"/>
          </w:rPr>
          <w:t>https://www.jmir.org/2025/1/e48775</w:t>
        </w:r>
      </w:hyperlink>
    </w:p>
    <w:p w:rsidR="70089227" w:rsidP="2577A91D" w:rsidRDefault="70089227" w14:paraId="7FD5B9CB" w14:textId="7673939A">
      <w:pPr>
        <w:pStyle w:val="Normal"/>
        <w:spacing w:after="0" w:afterAutospacing="off" w:line="480" w:lineRule="auto"/>
      </w:pPr>
      <w:r w:rsidRPr="2577A91D" w:rsidR="70089227">
        <w:rPr>
          <w:noProof w:val="0"/>
          <w:lang w:val="en-US"/>
        </w:rPr>
        <w:t xml:space="preserve">Vo, A., Tao, Y., Li, Y., &amp; Albarrak, A. (2023). The association between social determinants of health and population health outcomes: An ecological analysis. </w:t>
      </w:r>
      <w:r w:rsidRPr="2577A91D" w:rsidR="70089227">
        <w:rPr>
          <w:noProof w:val="0"/>
          <w:lang w:val="en-US"/>
        </w:rPr>
        <w:t>Journal of Medical Internet Research, 25</w:t>
      </w:r>
      <w:r w:rsidRPr="2577A91D" w:rsidR="70089227">
        <w:rPr>
          <w:noProof w:val="0"/>
          <w:lang w:val="en-US"/>
        </w:rPr>
        <w:t>, e40923.</w:t>
      </w:r>
      <w:r>
        <w:br/>
      </w:r>
      <w:r w:rsidRPr="2577A91D" w:rsidR="70089227">
        <w:rPr>
          <w:noProof w:val="0"/>
          <w:lang w:val="en-US"/>
        </w:rPr>
        <w:t xml:space="preserve"> </w:t>
      </w:r>
      <w:hyperlink r:id="Rd565b974c28a4b27">
        <w:r w:rsidRPr="2577A91D" w:rsidR="70089227">
          <w:rPr>
            <w:rStyle w:val="Hyperlink"/>
            <w:noProof w:val="0"/>
            <w:lang w:val="en-US"/>
          </w:rPr>
          <w:t>https://www.jmir.org/2023/1/e40923</w:t>
        </w:r>
      </w:hyperlink>
    </w:p>
    <w:p w:rsidR="70089227" w:rsidP="2577A91D" w:rsidRDefault="70089227" w14:paraId="6C04C442" w14:textId="362AD2DE">
      <w:pPr>
        <w:pStyle w:val="Normal"/>
        <w:spacing w:after="0" w:afterAutospacing="off" w:line="480" w:lineRule="auto"/>
      </w:pPr>
      <w:r w:rsidRPr="2577A91D" w:rsidR="70089227">
        <w:rPr>
          <w:noProof w:val="0"/>
          <w:lang w:val="en-US"/>
        </w:rPr>
        <w:t>World Health Organization. (2023). Social determinants of health.</w:t>
      </w:r>
      <w:r>
        <w:br/>
      </w:r>
      <w:r w:rsidRPr="2577A91D" w:rsidR="70089227">
        <w:rPr>
          <w:noProof w:val="0"/>
          <w:lang w:val="en-US"/>
        </w:rPr>
        <w:t xml:space="preserve"> </w:t>
      </w:r>
      <w:hyperlink r:id="Rebe9649cde45423b">
        <w:r w:rsidRPr="2577A91D" w:rsidR="70089227">
          <w:rPr>
            <w:rStyle w:val="Hyperlink"/>
            <w:noProof w:val="0"/>
            <w:lang w:val="en-US"/>
          </w:rPr>
          <w:t>https://www.who.int/health-topics/social-determinants-of-health</w:t>
        </w:r>
      </w:hyperlink>
    </w:p>
    <w:p w:rsidR="2577A91D" w:rsidP="2577A91D" w:rsidRDefault="2577A91D" w14:paraId="4FA7B8CA" w14:textId="2AA0706E">
      <w:pPr>
        <w:pStyle w:val="Normal"/>
        <w:keepNext w:val="0"/>
        <w:keepLines w:val="0"/>
        <w:spacing w:after="0" w:afterAutospacing="off" w:line="480" w:lineRule="auto"/>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908BC3"/>
    <w:rsid w:val="0EB3092E"/>
    <w:rsid w:val="10EE65B8"/>
    <w:rsid w:val="129C1955"/>
    <w:rsid w:val="16908BC3"/>
    <w:rsid w:val="24F62C2E"/>
    <w:rsid w:val="24F62C2E"/>
    <w:rsid w:val="2577A91D"/>
    <w:rsid w:val="32868EFD"/>
    <w:rsid w:val="364F86E9"/>
    <w:rsid w:val="4BB2E112"/>
    <w:rsid w:val="4DCF3B91"/>
    <w:rsid w:val="70089227"/>
    <w:rsid w:val="79B31475"/>
    <w:rsid w:val="7ACFE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DDE7B"/>
  <w15:chartTrackingRefBased/>
  <w15:docId w15:val="{F3050069-A8CB-40CA-81CA-581B18C676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577A91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2577A91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jmir.org/2025/1/e48775?utm_source=chatgpt.com" TargetMode="External" Id="R1a16b4aea9a34240" /><Relationship Type="http://schemas.openxmlformats.org/officeDocument/2006/relationships/hyperlink" Target="https://www.jmir.org/2023/1/e40923" TargetMode="External" Id="Rd565b974c28a4b27" /><Relationship Type="http://schemas.openxmlformats.org/officeDocument/2006/relationships/hyperlink" Target="https://www.who.int/health-topics/social-determinants-of-health?utm_source=chatgpt.com" TargetMode="External" Id="Rebe9649cde45423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2026-02-19T01:48:16.6517992Z</dcterms:created>
  <dcterms:modified xsi:type="dcterms:W3CDTF">2026-02-19T02:26:41.4675444Z</dcterms:modified>
  <dc:creator>brandy.griffin3-W1382550</dc:creator>
  <lastModifiedBy>brandy.griffin3-W1382550</lastModifiedBy>
</coreProperties>
</file>