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14942" w:type="dxa"/>
        <w:tblLayout w:type="fixed"/>
        <w:tblLook w:val="04A0" w:firstRow="1" w:lastRow="0" w:firstColumn="1" w:lastColumn="0" w:noHBand="0" w:noVBand="1"/>
      </w:tblPr>
      <w:tblGrid>
        <w:gridCol w:w="985"/>
        <w:gridCol w:w="990"/>
        <w:gridCol w:w="1170"/>
        <w:gridCol w:w="1710"/>
        <w:gridCol w:w="1440"/>
        <w:gridCol w:w="2527"/>
        <w:gridCol w:w="2340"/>
        <w:gridCol w:w="1883"/>
        <w:gridCol w:w="1897"/>
      </w:tblGrid>
      <w:tr w:rsidR="00B740E4" w:rsidRPr="002C1E3D" w14:paraId="7C374F43" w14:textId="77777777" w:rsidTr="7582F9CF">
        <w:tc>
          <w:tcPr>
            <w:tcW w:w="985" w:type="dxa"/>
          </w:tcPr>
          <w:p w14:paraId="5788B738" w14:textId="33105B7F" w:rsidR="00B740E4" w:rsidRPr="002C1E3D" w:rsidRDefault="00680725" w:rsidP="7582F9C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bookmarkStart w:id="0" w:name="OLE_LINK1"/>
            <w:r w:rsidRPr="7582F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Title</w:t>
            </w:r>
          </w:p>
        </w:tc>
        <w:tc>
          <w:tcPr>
            <w:tcW w:w="990" w:type="dxa"/>
            <w:hideMark/>
          </w:tcPr>
          <w:p w14:paraId="72EB6887" w14:textId="69FAE45D" w:rsidR="00B740E4" w:rsidRPr="002C1E3D" w:rsidRDefault="00680725" w:rsidP="7582F9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7582F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</w:t>
            </w:r>
            <w:r w:rsidR="00B740E4" w:rsidRPr="7582F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utho</w:t>
            </w:r>
            <w:r w:rsidRPr="7582F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</w:t>
            </w:r>
            <w:r w:rsidR="00B740E4" w:rsidRPr="7582F9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, year</w:t>
            </w:r>
            <w:r w:rsidR="00B740E4" w:rsidRPr="7582F9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170" w:type="dxa"/>
            <w:hideMark/>
          </w:tcPr>
          <w:p w14:paraId="4C1603B2" w14:textId="77777777" w:rsidR="00B740E4" w:rsidRPr="002C1E3D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C1E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 design, </w:t>
            </w:r>
            <w:r w:rsidRPr="002C1E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  <w:p w14:paraId="039898DD" w14:textId="77777777" w:rsidR="00B740E4" w:rsidRPr="002C1E3D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C1E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country</w:t>
            </w:r>
            <w:r w:rsidRPr="002C1E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710" w:type="dxa"/>
            <w:hideMark/>
          </w:tcPr>
          <w:p w14:paraId="102CF78E" w14:textId="77777777" w:rsidR="00B740E4" w:rsidRPr="002C1E3D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C1E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 population, inclusion/</w:t>
            </w:r>
            <w:r w:rsidRPr="002C1E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  <w:p w14:paraId="2821CEF1" w14:textId="77777777" w:rsidR="00B740E4" w:rsidRPr="002C1E3D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C1E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exclusion</w:t>
            </w:r>
            <w:r w:rsidRPr="002C1E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440" w:type="dxa"/>
            <w:hideMark/>
          </w:tcPr>
          <w:p w14:paraId="340CAA8D" w14:textId="77777777" w:rsidR="00B740E4" w:rsidRPr="002C1E3D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C1E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Outcome</w:t>
            </w:r>
            <w:r w:rsidRPr="002C1E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527" w:type="dxa"/>
            <w:hideMark/>
          </w:tcPr>
          <w:p w14:paraId="64F7A322" w14:textId="77777777" w:rsidR="00B740E4" w:rsidRPr="002C1E3D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C1E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Methods</w:t>
            </w:r>
            <w:r w:rsidRPr="002C1E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340" w:type="dxa"/>
            <w:hideMark/>
          </w:tcPr>
          <w:p w14:paraId="0B3A4D3C" w14:textId="77777777" w:rsidR="00B740E4" w:rsidRPr="002C1E3D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C1E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Results</w:t>
            </w:r>
            <w:r w:rsidRPr="002C1E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83" w:type="dxa"/>
            <w:hideMark/>
          </w:tcPr>
          <w:p w14:paraId="56B1B044" w14:textId="77777777" w:rsidR="00B740E4" w:rsidRPr="002C1E3D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C1E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Comments</w:t>
            </w:r>
            <w:r w:rsidRPr="002C1E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97" w:type="dxa"/>
            <w:hideMark/>
          </w:tcPr>
          <w:p w14:paraId="79C406C1" w14:textId="77777777" w:rsidR="00B740E4" w:rsidRPr="002C1E3D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C1E3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Link to Article in Literature Folder</w:t>
            </w:r>
            <w:r w:rsidRPr="002C1E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  <w:p w14:paraId="70440316" w14:textId="77777777" w:rsidR="00B740E4" w:rsidRPr="002C1E3D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C1E3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740E4" w:rsidRPr="001A6651" w14:paraId="5EFDF653" w14:textId="77777777" w:rsidTr="7582F9CF">
        <w:tc>
          <w:tcPr>
            <w:tcW w:w="985" w:type="dxa"/>
          </w:tcPr>
          <w:p w14:paraId="320ADC2F" w14:textId="2B034DB2" w:rsidR="00B740E4" w:rsidRPr="001A6651" w:rsidRDefault="641BDAFC" w:rsidP="7582F9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medical diagnosis of COVID-19 through EfficientNet convolutional neural network</w:t>
            </w:r>
          </w:p>
        </w:tc>
        <w:tc>
          <w:tcPr>
            <w:tcW w:w="990" w:type="dxa"/>
          </w:tcPr>
          <w:p w14:paraId="3A0FF587" w14:textId="28330B32" w:rsidR="00B740E4" w:rsidRPr="001A6651" w:rsidRDefault="641BDAFC" w:rsidP="7582F9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Marques, G., Agarwal, D., &amp; de la Torre Díez, I. (2020).</w:t>
            </w:r>
          </w:p>
        </w:tc>
        <w:tc>
          <w:tcPr>
            <w:tcW w:w="1170" w:type="dxa"/>
          </w:tcPr>
          <w:p w14:paraId="114B09D2" w14:textId="08210FCE" w:rsidR="00B740E4" w:rsidRPr="001A6651" w:rsidRDefault="1DB3722E" w:rsidP="5701BF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study using deep learning for image-based medical diagnosis,Spain</w:t>
            </w:r>
          </w:p>
        </w:tc>
        <w:tc>
          <w:tcPr>
            <w:tcW w:w="1710" w:type="dxa"/>
          </w:tcPr>
          <w:p w14:paraId="06C48599" w14:textId="29E86375" w:rsidR="00B740E4" w:rsidRPr="001A6651" w:rsidRDefault="1DB3722E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Public chest X-ray datasets (404 images each for normal, pneumonia, COVID-19; separate validation set of 296 images not used in training)</w:t>
            </w:r>
          </w:p>
        </w:tc>
        <w:tc>
          <w:tcPr>
            <w:tcW w:w="1440" w:type="dxa"/>
          </w:tcPr>
          <w:p w14:paraId="3C45FCEC" w14:textId="1D1D4B7F" w:rsidR="00B740E4" w:rsidRPr="001A6651" w:rsidRDefault="1DB3722E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accuracy, precision, recall, F1-score for COVID-19 detection</w:t>
            </w:r>
          </w:p>
        </w:tc>
        <w:tc>
          <w:tcPr>
            <w:tcW w:w="2527" w:type="dxa"/>
          </w:tcPr>
          <w:p w14:paraId="6404C85E" w14:textId="55924F3B" w:rsidR="00B740E4" w:rsidRPr="001A6651" w:rsidRDefault="1DB3722E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EfficientNet-B4 CNN with transfer learning; 10-fold stratified cross-validation; external dataset validation; compared to prior CNNs (VGG-19, MobileNet v2, ResNet18, etc.)</w:t>
            </w:r>
          </w:p>
        </w:tc>
        <w:tc>
          <w:tcPr>
            <w:tcW w:w="2340" w:type="dxa"/>
          </w:tcPr>
          <w:p w14:paraId="2687A7CD" w14:textId="7836F7F8" w:rsidR="00B740E4" w:rsidRPr="001A6651" w:rsidRDefault="1DB3722E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Binary classification accuracy = 99.62%, multi-class = 96.70%; recall = 99.63%/96.69%; precision = 99.64%/97.54%; F1 = 99.62%/97.11%</w:t>
            </w:r>
          </w:p>
        </w:tc>
        <w:tc>
          <w:tcPr>
            <w:tcW w:w="1883" w:type="dxa"/>
          </w:tcPr>
          <w:p w14:paraId="3D3D1B4B" w14:textId="5EBB5D8A" w:rsidR="00B740E4" w:rsidRPr="001A6651" w:rsidRDefault="1DB3722E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First study applying EfficientNet to COVID-19 X-ray diagnosis; strong results and reproducible code (Google Colab); limited by small, public datasets</w:t>
            </w:r>
          </w:p>
        </w:tc>
        <w:tc>
          <w:tcPr>
            <w:tcW w:w="1897" w:type="dxa"/>
          </w:tcPr>
          <w:p w14:paraId="4D0538CD" w14:textId="5FF2724A" w:rsidR="00B740E4" w:rsidRPr="001A6651" w:rsidRDefault="59FB0EA5" w:rsidP="5D2F86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https://www.sciencedirect.com/science/article/pii/S1568494620306293?casa_token=eTFcFdKLJ6cAAAAA:6Taq4MCrRoLpLhhlwHCCr-A1vEetTDCqUpAgZZ4GS9E0GAcQpeeyXPUHjIjPkGWcOFGRmtEJmkY</w:t>
              </w:r>
            </w:hyperlink>
          </w:p>
          <w:p w14:paraId="6C4CF272" w14:textId="3ACCE833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740E4" w:rsidRPr="001A6651" w14:paraId="00B70BA6" w14:textId="77777777" w:rsidTr="7582F9CF">
        <w:tc>
          <w:tcPr>
            <w:tcW w:w="985" w:type="dxa"/>
          </w:tcPr>
          <w:p w14:paraId="26776EB7" w14:textId="23B9FC7A" w:rsidR="00B740E4" w:rsidRPr="001A6651" w:rsidRDefault="2FC86C0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An efficient CNN model for COVID-19 disease detection based on X-ray image classification</w:t>
            </w:r>
          </w:p>
        </w:tc>
        <w:tc>
          <w:tcPr>
            <w:tcW w:w="990" w:type="dxa"/>
          </w:tcPr>
          <w:p w14:paraId="7A19CFAB" w14:textId="090FE899" w:rsidR="00B740E4" w:rsidRPr="001A6651" w:rsidRDefault="2FC86C0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Reshi A. A., Rustam F., Mehmood A., Aljedaani B., Ahmad A., &amp; Choi G. S., 2021</w:t>
            </w:r>
          </w:p>
        </w:tc>
        <w:tc>
          <w:tcPr>
            <w:tcW w:w="1170" w:type="dxa"/>
          </w:tcPr>
          <w:p w14:paraId="418E4FBE" w14:textId="6B55B0DE" w:rsidR="00B740E4" w:rsidRPr="001A6651" w:rsidRDefault="2FC86C04" w:rsidP="69A0C8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study using deep convolutional neural network (CNN) for automated COVID-19 diagnosis, South Korea/ Pakistan</w:t>
            </w:r>
          </w:p>
          <w:p w14:paraId="4B40CC6E" w14:textId="77777777" w:rsidR="00B740E4" w:rsidRPr="001A6651" w:rsidRDefault="00B740E4" w:rsidP="69A0C8C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10" w:type="dxa"/>
          </w:tcPr>
          <w:p w14:paraId="0FEF74CD" w14:textId="1518174D" w:rsidR="00B740E4" w:rsidRPr="001A6651" w:rsidRDefault="2FC86C0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Combined X-ray datasets from multiple public sources (COVID-19 Radiography Database, ChestX-ray8, etc.); no CT or non-thoracic images included</w:t>
            </w:r>
          </w:p>
        </w:tc>
        <w:tc>
          <w:tcPr>
            <w:tcW w:w="1440" w:type="dxa"/>
          </w:tcPr>
          <w:p w14:paraId="7750B47E" w14:textId="7D9C2FEC" w:rsidR="00B740E4" w:rsidRPr="001A6651" w:rsidRDefault="2FC86C0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Accuracy, precision, recall, F1-score for 3-class (COVID-19, pneumonia, normal) classification</w:t>
            </w:r>
          </w:p>
          <w:p w14:paraId="706091F8" w14:textId="7115DFAD" w:rsidR="00B740E4" w:rsidRPr="001A6651" w:rsidRDefault="00B740E4" w:rsidP="7CC1B1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7" w:type="dxa"/>
          </w:tcPr>
          <w:p w14:paraId="43CCCB75" w14:textId="16B78C89" w:rsidR="00B740E4" w:rsidRPr="001A6651" w:rsidRDefault="2FC86C0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Custom CNN architecture optimized for fewer parameters and lower computational cost; Adam optimizer; ReLU activation; softmax output layer; compared to VGG-19, ResNet-50, and InceptionV3</w:t>
            </w:r>
          </w:p>
        </w:tc>
        <w:tc>
          <w:tcPr>
            <w:tcW w:w="2340" w:type="dxa"/>
          </w:tcPr>
          <w:p w14:paraId="22A624CB" w14:textId="1F2197FD" w:rsidR="00B740E4" w:rsidRPr="001A6651" w:rsidRDefault="2FC86C04" w:rsidP="139EFD8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Achieved 97.68% accuracy, 97.84% precision, 96.98% recall, and 97.30% F1-score; outperformed larger pre-trained models</w:t>
            </w:r>
          </w:p>
        </w:tc>
        <w:tc>
          <w:tcPr>
            <w:tcW w:w="1883" w:type="dxa"/>
          </w:tcPr>
          <w:p w14:paraId="5ADE38B1" w14:textId="4CF3888F" w:rsidR="00B740E4" w:rsidRPr="001A6651" w:rsidRDefault="2FC86C0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and lightweight CNN suitable for resource-constrained devices; demonstrated high performance but lacks clinical validation on external hospital datasets</w:t>
            </w:r>
          </w:p>
        </w:tc>
        <w:tc>
          <w:tcPr>
            <w:tcW w:w="1897" w:type="dxa"/>
          </w:tcPr>
          <w:p w14:paraId="173A3D7B" w14:textId="240DB90F" w:rsidR="00B740E4" w:rsidRPr="001A6651" w:rsidRDefault="2FC86C04" w:rsidP="139EFD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https://doi.org/10.1155/2021/5594704</w:t>
              </w:r>
            </w:hyperlink>
          </w:p>
          <w:p w14:paraId="1A31B9F1" w14:textId="77777777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740E4" w:rsidRPr="001A6651" w14:paraId="7971B80C" w14:textId="77777777" w:rsidTr="7582F9CF">
        <w:tc>
          <w:tcPr>
            <w:tcW w:w="985" w:type="dxa"/>
          </w:tcPr>
          <w:p w14:paraId="6290124A" w14:textId="797F18A1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Disease Prediction by Machine Learning Over Big Data From Healthcare Communities</w:t>
            </w:r>
          </w:p>
        </w:tc>
        <w:tc>
          <w:tcPr>
            <w:tcW w:w="990" w:type="dxa"/>
          </w:tcPr>
          <w:p w14:paraId="448CF1D2" w14:textId="25B2298B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Chen M., Hao Y., Hwang K., Wang L., Wang L., 2017</w:t>
            </w:r>
          </w:p>
        </w:tc>
        <w:tc>
          <w:tcPr>
            <w:tcW w:w="1170" w:type="dxa"/>
          </w:tcPr>
          <w:p w14:paraId="6E25CC18" w14:textId="7A08B4C5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study applying multimodal CNN-based prediction model to hospital EHR data, China</w:t>
            </w:r>
          </w:p>
        </w:tc>
        <w:tc>
          <w:tcPr>
            <w:tcW w:w="1710" w:type="dxa"/>
          </w:tcPr>
          <w:p w14:paraId="3B13A782" w14:textId="3083352B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31,919 hospitalized patients, 20M+ medical records (2013–2015); focus on chronic diseases, especially cerebral infarction</w:t>
            </w:r>
          </w:p>
        </w:tc>
        <w:tc>
          <w:tcPr>
            <w:tcW w:w="1440" w:type="dxa"/>
          </w:tcPr>
          <w:p w14:paraId="7C0E0A8D" w14:textId="1F56EA6B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Predict risk of cerebral infarction (stroke)</w:t>
            </w:r>
          </w:p>
        </w:tc>
        <w:tc>
          <w:tcPr>
            <w:tcW w:w="2527" w:type="dxa"/>
          </w:tcPr>
          <w:p w14:paraId="41B7CBBE" w14:textId="328056D1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Combined structured (lab, demographics) and unstructured (text) data using CNN-MDRP model; compared to Naïve Bayes, KNN, Decision Tree</w:t>
            </w:r>
          </w:p>
        </w:tc>
        <w:tc>
          <w:tcPr>
            <w:tcW w:w="2340" w:type="dxa"/>
          </w:tcPr>
          <w:p w14:paraId="43101010" w14:textId="13CC3611" w:rsidR="00B740E4" w:rsidRPr="001A6651" w:rsidRDefault="6BBD317C" w:rsidP="4CE7045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Achieved 94.8% accuracy; improved convergence vs unimodal CNN; effective handling of missing data via latent factor model</w:t>
            </w:r>
          </w:p>
        </w:tc>
        <w:tc>
          <w:tcPr>
            <w:tcW w:w="1883" w:type="dxa"/>
          </w:tcPr>
          <w:p w14:paraId="5A45200F" w14:textId="5F4EBB9C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Pioneered use of multimodal CNN on EHR text + structured data; limited by regional single-hospital dataset</w:t>
            </w:r>
          </w:p>
        </w:tc>
        <w:tc>
          <w:tcPr>
            <w:tcW w:w="1897" w:type="dxa"/>
          </w:tcPr>
          <w:p w14:paraId="355BB1B8" w14:textId="3B28DC7D" w:rsidR="00B740E4" w:rsidRPr="001A6651" w:rsidRDefault="6BBD317C" w:rsidP="7CC1B1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https://doi.org/10.1109/ACCESS.2017.2694446</w:t>
              </w:r>
            </w:hyperlink>
          </w:p>
          <w:p w14:paraId="28EBCF05" w14:textId="550739BC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740E4" w:rsidRPr="001A6651" w14:paraId="715E9AE3" w14:textId="77777777" w:rsidTr="7582F9CF">
        <w:tc>
          <w:tcPr>
            <w:tcW w:w="985" w:type="dxa"/>
          </w:tcPr>
          <w:p w14:paraId="47076318" w14:textId="5BF517B5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 Deep Convolutional Neural Network Method to Detect Seizures and Characteristic Frequencies Using Epileptic EEG Data</w:t>
            </w:r>
          </w:p>
        </w:tc>
        <w:tc>
          <w:tcPr>
            <w:tcW w:w="990" w:type="dxa"/>
          </w:tcPr>
          <w:p w14:paraId="035E145C" w14:textId="7FFBDE62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Mahfuz M.R., Moni M.A., Uddin S., Alyami S.A., Summers M.A., Eapen V., 2021</w:t>
            </w:r>
          </w:p>
        </w:tc>
        <w:tc>
          <w:tcPr>
            <w:tcW w:w="1170" w:type="dxa"/>
          </w:tcPr>
          <w:p w14:paraId="4B3FC910" w14:textId="2ABEB87D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study using deep CNNs on EEG signals for seizure detection, Bangladesh/Australia</w:t>
            </w:r>
          </w:p>
        </w:tc>
        <w:tc>
          <w:tcPr>
            <w:tcW w:w="1710" w:type="dxa"/>
          </w:tcPr>
          <w:p w14:paraId="69115B21" w14:textId="683476DA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EEG data from University of Bonn (A–E sets, 100 EEGs each, 23.6s duration); artifact-free, standard electrode placement</w:t>
            </w:r>
          </w:p>
        </w:tc>
        <w:tc>
          <w:tcPr>
            <w:tcW w:w="1440" w:type="dxa"/>
          </w:tcPr>
          <w:p w14:paraId="59E1E58A" w14:textId="2376D865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Seizure vs. non-seizure classification accuracy</w:t>
            </w:r>
          </w:p>
        </w:tc>
        <w:tc>
          <w:tcPr>
            <w:tcW w:w="2527" w:type="dxa"/>
          </w:tcPr>
          <w:p w14:paraId="4A2FD632" w14:textId="48A7333A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Signal-to-image conversion (CWT &amp; STFT) → CNN classifiers (FT-VGG16, ResNet50, custom CNN); SHAP interpretability for frequency contribution</w:t>
            </w:r>
          </w:p>
        </w:tc>
        <w:tc>
          <w:tcPr>
            <w:tcW w:w="2340" w:type="dxa"/>
          </w:tcPr>
          <w:p w14:paraId="283907B2" w14:textId="5603296F" w:rsidR="00B740E4" w:rsidRPr="001A6651" w:rsidRDefault="6BBD317C" w:rsidP="2C48C38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Best model FT-VGG16 achieved 99.21% accuracy; identified seizure-related frequency components using SHAP</w:t>
            </w:r>
          </w:p>
        </w:tc>
        <w:tc>
          <w:tcPr>
            <w:tcW w:w="1883" w:type="dxa"/>
          </w:tcPr>
          <w:p w14:paraId="2EE8EEBD" w14:textId="265C13F9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First to combine CNN, time-frequency imaging, and explainability (SHAP) for seizure EEG; small dataset but high interpretability</w:t>
            </w:r>
          </w:p>
        </w:tc>
        <w:tc>
          <w:tcPr>
            <w:tcW w:w="1897" w:type="dxa"/>
          </w:tcPr>
          <w:p w14:paraId="0EA07F51" w14:textId="45D70164" w:rsidR="00B740E4" w:rsidRPr="001A6651" w:rsidRDefault="6BBD317C" w:rsidP="6EF1A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https://doi.org/10.1109/JTEHM.2021.3050925</w:t>
              </w:r>
            </w:hyperlink>
          </w:p>
          <w:p w14:paraId="391B8F8B" w14:textId="77777777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740E4" w:rsidRPr="001A6651" w14:paraId="5FF4B35F" w14:textId="77777777" w:rsidTr="7582F9CF">
        <w:tc>
          <w:tcPr>
            <w:tcW w:w="985" w:type="dxa"/>
          </w:tcPr>
          <w:p w14:paraId="32113F99" w14:textId="50316BF5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Human Skin Diseases Detection and Classification using CNN</w:t>
            </w:r>
          </w:p>
        </w:tc>
        <w:tc>
          <w:tcPr>
            <w:tcW w:w="990" w:type="dxa"/>
          </w:tcPr>
          <w:p w14:paraId="30BFE4AD" w14:textId="19E73F86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Ahmed S., Abiduzzaman M., Rajib M.H., Rahaman M.R., Hussain M.S., Rashid H.B., Wadud M.A.H., Bhuiya T.M.A., 2023</w:t>
            </w:r>
          </w:p>
        </w:tc>
        <w:tc>
          <w:tcPr>
            <w:tcW w:w="1170" w:type="dxa"/>
          </w:tcPr>
          <w:p w14:paraId="0D56EEEE" w14:textId="7BD09065" w:rsidR="00B740E4" w:rsidRPr="001A6651" w:rsidRDefault="6BBD317C" w:rsidP="240C91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study applying CNN for skin disease classification, Bangladesh</w:t>
            </w:r>
          </w:p>
          <w:p w14:paraId="4CB482C9" w14:textId="34626A83" w:rsidR="00B740E4" w:rsidRPr="001A6651" w:rsidRDefault="00B740E4" w:rsidP="240C91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10" w:type="dxa"/>
          </w:tcPr>
          <w:p w14:paraId="440A2CDD" w14:textId="3242174D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2102 dermatoscopic and clinical skin lesion images (melanoma, acne, psoriasis, etc.)</w:t>
            </w:r>
          </w:p>
        </w:tc>
        <w:tc>
          <w:tcPr>
            <w:tcW w:w="1440" w:type="dxa"/>
          </w:tcPr>
          <w:p w14:paraId="5567FDF0" w14:textId="12B77592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classification accuracy for skin diseases</w:t>
            </w:r>
          </w:p>
        </w:tc>
        <w:tc>
          <w:tcPr>
            <w:tcW w:w="2527" w:type="dxa"/>
          </w:tcPr>
          <w:p w14:paraId="1185D05C" w14:textId="56BF06EB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CNN with preprocessing (normalization, augmentation, morphological transformation)</w:t>
            </w:r>
          </w:p>
        </w:tc>
        <w:tc>
          <w:tcPr>
            <w:tcW w:w="2340" w:type="dxa"/>
          </w:tcPr>
          <w:p w14:paraId="559709AD" w14:textId="3FB84A30" w:rsidR="00B740E4" w:rsidRPr="001A6651" w:rsidRDefault="6BBD317C" w:rsidP="240C911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Achieved 89.45% accuracy; performed better than traditional ML methods and transfer learning baselines</w:t>
            </w:r>
          </w:p>
        </w:tc>
        <w:tc>
          <w:tcPr>
            <w:tcW w:w="1883" w:type="dxa"/>
          </w:tcPr>
          <w:p w14:paraId="1E5B0ACA" w14:textId="0F6800C6" w:rsidR="00B740E4" w:rsidRPr="001A6651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Proposes an efficient and cost-effective CNN; dataset size limited but demonstrates good generalization potential</w:t>
            </w:r>
          </w:p>
        </w:tc>
        <w:tc>
          <w:tcPr>
            <w:tcW w:w="1897" w:type="dxa"/>
          </w:tcPr>
          <w:p w14:paraId="407713A2" w14:textId="578D83A2" w:rsidR="00B740E4" w:rsidRPr="001A6651" w:rsidRDefault="6BBD317C" w:rsidP="240C91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https://doi.org/10.1109/ECCE57851.2023.10101636</w:t>
              </w:r>
            </w:hyperlink>
          </w:p>
          <w:p w14:paraId="25B9B22A" w14:textId="47165FA5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6EF1A2BB" w14:paraId="70B09DB8" w14:textId="77777777" w:rsidTr="7582F9CF">
        <w:trPr>
          <w:trHeight w:val="300"/>
        </w:trPr>
        <w:tc>
          <w:tcPr>
            <w:tcW w:w="985" w:type="dxa"/>
          </w:tcPr>
          <w:p w14:paraId="6CFD8734" w14:textId="4A0A0198" w:rsidR="6EF1A2BB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Improving performance of CNN to predict likelihood of COVID-19 using chest X-ray images with preprocessing algorithms</w:t>
            </w:r>
          </w:p>
        </w:tc>
        <w:tc>
          <w:tcPr>
            <w:tcW w:w="990" w:type="dxa"/>
          </w:tcPr>
          <w:p w14:paraId="4C7FC1A8" w14:textId="254EE5CC" w:rsidR="6EF1A2BB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Heidari M., Mirniaharikandehei S., Zargari Khuzani A., Danala G., Qiu Y., Zheng B., 2021</w:t>
            </w:r>
          </w:p>
        </w:tc>
        <w:tc>
          <w:tcPr>
            <w:tcW w:w="1170" w:type="dxa"/>
          </w:tcPr>
          <w:p w14:paraId="08535C8A" w14:textId="73F4A7C6" w:rsidR="6EF1A2BB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study with preprocessing-enhanced CNN for COVID-19 detection, USA</w:t>
            </w:r>
          </w:p>
        </w:tc>
        <w:tc>
          <w:tcPr>
            <w:tcW w:w="1710" w:type="dxa"/>
          </w:tcPr>
          <w:p w14:paraId="5DAD137F" w14:textId="1D6B2F70" w:rsidR="6EF1A2BB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8,474 chest X-ray images (415 COVID-19, 5,179 pneumonia, 2,880 normal) from public repositories</w:t>
            </w:r>
          </w:p>
        </w:tc>
        <w:tc>
          <w:tcPr>
            <w:tcW w:w="1440" w:type="dxa"/>
          </w:tcPr>
          <w:p w14:paraId="7B364FD8" w14:textId="2A43A033" w:rsidR="6EF1A2BB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classification (COVID-19, pneumonia, normal)</w:t>
            </w:r>
          </w:p>
        </w:tc>
        <w:tc>
          <w:tcPr>
            <w:tcW w:w="2527" w:type="dxa"/>
          </w:tcPr>
          <w:p w14:paraId="646EE0FB" w14:textId="79F17C81" w:rsidR="6EF1A2BB" w:rsidRDefault="6BBD317C" w:rsidP="240C91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Transfer learning on pre-trained VGG16; preprocessing includes diaphragm removal, histogram equalization, bilateral filtering</w:t>
            </w:r>
          </w:p>
        </w:tc>
        <w:tc>
          <w:tcPr>
            <w:tcW w:w="2340" w:type="dxa"/>
          </w:tcPr>
          <w:p w14:paraId="6863F2A6" w14:textId="7024CA46" w:rsidR="6EF1A2BB" w:rsidRDefault="6BBD317C" w:rsidP="240C91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Achieved 94.0% overall accuracy and 98.6% COVID-19 detection accuracy</w:t>
            </w:r>
          </w:p>
        </w:tc>
        <w:tc>
          <w:tcPr>
            <w:tcW w:w="1883" w:type="dxa"/>
          </w:tcPr>
          <w:p w14:paraId="206C6C66" w14:textId="1AACFE05" w:rsidR="6EF1A2BB" w:rsidRDefault="6BBD317C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image preprocessing with transfer learning to improve CNN diagnostic reliability</w:t>
            </w:r>
          </w:p>
        </w:tc>
        <w:tc>
          <w:tcPr>
            <w:tcW w:w="1897" w:type="dxa"/>
          </w:tcPr>
          <w:p w14:paraId="5C4E7863" w14:textId="65792F0C" w:rsidR="6EF1A2BB" w:rsidRDefault="6BBD317C" w:rsidP="7582F9CF">
            <w:pPr>
              <w:spacing w:before="240" w:after="240"/>
              <w:rPr>
                <w:sz w:val="24"/>
                <w:szCs w:val="24"/>
              </w:rPr>
            </w:pPr>
            <w:hyperlink r:id="rId11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https://www.sciencedirect.com/science/article/pii/S138650562030959X?casa_token=vGKdrYJwJeYAAAAA:LzI4gMuURE2wNWohcPTBf1nhUGXjVHk-Iy_bD2EHz5bKUlaC8QwnsnXwcVYv258fIfYuNuLf5RI</w:t>
              </w:r>
            </w:hyperlink>
          </w:p>
          <w:p w14:paraId="09746958" w14:textId="6ED99D88" w:rsidR="6EF1A2BB" w:rsidRDefault="6EF1A2BB" w:rsidP="6EF1A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6EF1A2BB" w14:paraId="66CEBA39" w14:textId="77777777" w:rsidTr="7582F9CF">
        <w:trPr>
          <w:trHeight w:val="300"/>
        </w:trPr>
        <w:tc>
          <w:tcPr>
            <w:tcW w:w="985" w:type="dxa"/>
          </w:tcPr>
          <w:p w14:paraId="00CCA0BA" w14:textId="10F83B01" w:rsidR="6EF1A2BB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Medical Image Classification with Convolutional Neural Network</w:t>
            </w:r>
          </w:p>
        </w:tc>
        <w:tc>
          <w:tcPr>
            <w:tcW w:w="990" w:type="dxa"/>
          </w:tcPr>
          <w:p w14:paraId="74071077" w14:textId="6E64931F" w:rsidR="6EF1A2BB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Li Q., Cai W., Wang X., Zhou Y., Feng D. D., &amp; Chen M., 2014</w:t>
            </w:r>
          </w:p>
        </w:tc>
        <w:tc>
          <w:tcPr>
            <w:tcW w:w="1170" w:type="dxa"/>
          </w:tcPr>
          <w:p w14:paraId="111EE3F9" w14:textId="4F4CCF57" w:rsidR="6EF1A2BB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design using CNN for texture-based ILD lung image classification, Hong Kong/USA/Australia</w:t>
            </w:r>
          </w:p>
        </w:tc>
        <w:tc>
          <w:tcPr>
            <w:tcW w:w="1710" w:type="dxa"/>
          </w:tcPr>
          <w:p w14:paraId="78C2FDA0" w14:textId="2CD135CA" w:rsidR="6EF1A2BB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HRCT lung image patches from patients with 5 ILD tissue categories (normal, emphysema, ground glass, fibrosis, micronodules)</w:t>
            </w:r>
          </w:p>
        </w:tc>
        <w:tc>
          <w:tcPr>
            <w:tcW w:w="1440" w:type="dxa"/>
          </w:tcPr>
          <w:p w14:paraId="60A57235" w14:textId="1610466A" w:rsidR="6EF1A2BB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classification accuracy for interstitial lung disease patterns</w:t>
            </w:r>
          </w:p>
        </w:tc>
        <w:tc>
          <w:tcPr>
            <w:tcW w:w="2527" w:type="dxa"/>
          </w:tcPr>
          <w:p w14:paraId="688D992F" w14:textId="084AA923" w:rsidR="6EF1A2BB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Custom single-layer CNN with dropout and 7×7 kernels; trained on texture-like HRCT patches; compared to RBM and handcrafted features</w:t>
            </w:r>
          </w:p>
        </w:tc>
        <w:tc>
          <w:tcPr>
            <w:tcW w:w="2340" w:type="dxa"/>
          </w:tcPr>
          <w:p w14:paraId="583D305E" w14:textId="0EF1C61C" w:rsidR="6EF1A2BB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Achieved comparable or higher accuracy than traditional handcrafted features; single-layer CNN prevented overfitting</w:t>
            </w:r>
          </w:p>
        </w:tc>
        <w:tc>
          <w:tcPr>
            <w:tcW w:w="1883" w:type="dxa"/>
          </w:tcPr>
          <w:p w14:paraId="5C61BBEA" w14:textId="798ECD57" w:rsidR="6EF1A2BB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Among first works applying CNNs to lung disease texture classification; emphasizes efficiency on small medical datasets</w:t>
            </w:r>
          </w:p>
        </w:tc>
        <w:tc>
          <w:tcPr>
            <w:tcW w:w="1897" w:type="dxa"/>
          </w:tcPr>
          <w:p w14:paraId="002261A0" w14:textId="35496ABF" w:rsidR="6EF1A2BB" w:rsidRDefault="475A9A84" w:rsidP="240C91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https://ieeexplore.ieee.org/document/7064401</w:t>
              </w:r>
            </w:hyperlink>
          </w:p>
          <w:p w14:paraId="531FFC5B" w14:textId="6A084E1C" w:rsidR="6EF1A2BB" w:rsidRDefault="6EF1A2BB" w:rsidP="6EF1A2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240C9110" w14:paraId="00738E9C" w14:textId="77777777" w:rsidTr="7582F9CF">
        <w:trPr>
          <w:trHeight w:val="300"/>
        </w:trPr>
        <w:tc>
          <w:tcPr>
            <w:tcW w:w="985" w:type="dxa"/>
          </w:tcPr>
          <w:p w14:paraId="78C8B756" w14:textId="68922D73" w:rsidR="475A9A84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Image-to-Image Translation for Cross-Domain Disentanglement</w:t>
            </w:r>
          </w:p>
        </w:tc>
        <w:tc>
          <w:tcPr>
            <w:tcW w:w="990" w:type="dxa"/>
          </w:tcPr>
          <w:p w14:paraId="00BEA1F2" w14:textId="1A568BA9" w:rsidR="475A9A84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Gonzalez-Garcia A., van de Weijer J., &amp; Bengio Y., 2018</w:t>
            </w:r>
          </w:p>
        </w:tc>
        <w:tc>
          <w:tcPr>
            <w:tcW w:w="1170" w:type="dxa"/>
          </w:tcPr>
          <w:p w14:paraId="55C7838E" w14:textId="67978DC7" w:rsidR="475A9A84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Generative modeling study using GANs for multi-modal image translation, Sapin/Canada</w:t>
            </w:r>
          </w:p>
        </w:tc>
        <w:tc>
          <w:tcPr>
            <w:tcW w:w="1710" w:type="dxa"/>
          </w:tcPr>
          <w:p w14:paraId="1F8C3747" w14:textId="63A5F785" w:rsidR="475A9A84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Synthetic datasets (colored MNIST, edges using photos)</w:t>
            </w:r>
          </w:p>
        </w:tc>
        <w:tc>
          <w:tcPr>
            <w:tcW w:w="1440" w:type="dxa"/>
          </w:tcPr>
          <w:p w14:paraId="64219C0A" w14:textId="13A821F4" w:rsidR="475A9A84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Quality and diversity of cross-domain translations</w:t>
            </w:r>
          </w:p>
        </w:tc>
        <w:tc>
          <w:tcPr>
            <w:tcW w:w="2527" w:type="dxa"/>
          </w:tcPr>
          <w:p w14:paraId="4F9653AB" w14:textId="574E0E84" w:rsidR="475A9A84" w:rsidRDefault="475A9A84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Bidirectional GANs + cross-domain autoencoder; disentangled latent space into shared/exclusive representations</w:t>
            </w:r>
          </w:p>
        </w:tc>
        <w:tc>
          <w:tcPr>
            <w:tcW w:w="2340" w:type="dxa"/>
          </w:tcPr>
          <w:p w14:paraId="7F3A12D2" w14:textId="4473C294" w:rsidR="240C9110" w:rsidRDefault="10DD098B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diversity and retrieval performance vs CycleGAN and pix2pix</w:t>
            </w:r>
          </w:p>
        </w:tc>
        <w:tc>
          <w:tcPr>
            <w:tcW w:w="1883" w:type="dxa"/>
          </w:tcPr>
          <w:p w14:paraId="7DB17C16" w14:textId="710800CB" w:rsidR="240C9110" w:rsidRDefault="10DD098B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Introduced “cross-domain disentanglement,” foundational for multi-modal medical and biological domain adaptation</w:t>
            </w:r>
          </w:p>
        </w:tc>
        <w:tc>
          <w:tcPr>
            <w:tcW w:w="1897" w:type="dxa"/>
          </w:tcPr>
          <w:p w14:paraId="17F1DABC" w14:textId="1323A2B9" w:rsidR="240C9110" w:rsidRDefault="10DD098B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https://proceedings.neurips.cc/paper_files/paper/2018/hash/dc6a70712a252123c40d2adba6a11d84-Abstract.html</w:t>
              </w:r>
            </w:hyperlink>
          </w:p>
          <w:p w14:paraId="7F784DA6" w14:textId="70B2BF98" w:rsidR="240C9110" w:rsidRDefault="240C911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40E4" w:rsidRPr="001A6651" w14:paraId="4FD6E6C2" w14:textId="77777777" w:rsidTr="7582F9CF">
        <w:tc>
          <w:tcPr>
            <w:tcW w:w="985" w:type="dxa"/>
          </w:tcPr>
          <w:p w14:paraId="1F7D039C" w14:textId="2C6BA598" w:rsidR="00B740E4" w:rsidRPr="001A6651" w:rsidRDefault="10DD098B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No More Strided Convolutions or Pooling: A New CNN Building Block for Low-Resolution Images and Small Objects</w:t>
            </w:r>
          </w:p>
        </w:tc>
        <w:tc>
          <w:tcPr>
            <w:tcW w:w="990" w:type="dxa"/>
          </w:tcPr>
          <w:p w14:paraId="480A2DDF" w14:textId="644C92C5" w:rsidR="00B740E4" w:rsidRPr="001A6651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Sunkara R., &amp; Luo T., 2022</w:t>
            </w:r>
          </w:p>
        </w:tc>
        <w:tc>
          <w:tcPr>
            <w:tcW w:w="1170" w:type="dxa"/>
          </w:tcPr>
          <w:p w14:paraId="498EA305" w14:textId="6B30F708" w:rsidR="00B740E4" w:rsidRPr="001A6651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deep learning architecture evaluation, USA</w:t>
            </w:r>
          </w:p>
        </w:tc>
        <w:tc>
          <w:tcPr>
            <w:tcW w:w="1710" w:type="dxa"/>
          </w:tcPr>
          <w:p w14:paraId="0010DCF3" w14:textId="3642C320" w:rsidR="00B740E4" w:rsidRPr="001A6651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Benchmark datasets (COCO 2017, CIFAR-10, Tiny ImageNet)</w:t>
            </w:r>
          </w:p>
        </w:tc>
        <w:tc>
          <w:tcPr>
            <w:tcW w:w="1440" w:type="dxa"/>
          </w:tcPr>
          <w:p w14:paraId="21F8F97F" w14:textId="433BBC0A" w:rsidR="00B740E4" w:rsidRPr="001A6651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and detection accuracy on low-res/small-object tasks</w:t>
            </w:r>
          </w:p>
        </w:tc>
        <w:tc>
          <w:tcPr>
            <w:tcW w:w="2527" w:type="dxa"/>
          </w:tcPr>
          <w:p w14:paraId="67883ED9" w14:textId="4F3FC2EC" w:rsidR="00B740E4" w:rsidRPr="001A6651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Proposed SPD-Conv (Space-to-Depth + non-strided Conv) replacing strided/pooling layers; tested in YOLOv5, ResNet</w:t>
            </w:r>
          </w:p>
        </w:tc>
        <w:tc>
          <w:tcPr>
            <w:tcW w:w="2340" w:type="dxa"/>
          </w:tcPr>
          <w:p w14:paraId="70DFFDC5" w14:textId="387BC10F" w:rsidR="00B740E4" w:rsidRPr="001A6651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mproved accuracy (14–30%) on low-res data; higher mAP for small object detection</w:t>
            </w:r>
          </w:p>
        </w:tc>
        <w:tc>
          <w:tcPr>
            <w:tcW w:w="1883" w:type="dxa"/>
          </w:tcPr>
          <w:p w14:paraId="5C1760D5" w14:textId="3A55FE87" w:rsidR="00B740E4" w:rsidRPr="001A6651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Introduced an efficient CNN block that preserves fine-grained features, relevant for medical images</w:t>
            </w:r>
          </w:p>
        </w:tc>
        <w:tc>
          <w:tcPr>
            <w:tcW w:w="1897" w:type="dxa"/>
          </w:tcPr>
          <w:p w14:paraId="7A8117BA" w14:textId="7501EACA" w:rsidR="00B740E4" w:rsidRPr="001A6651" w:rsidRDefault="29661AB0" w:rsidP="5CA209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https://arxiv.org/pdf/2208.03641</w:t>
              </w:r>
            </w:hyperlink>
          </w:p>
          <w:p w14:paraId="07EAA55F" w14:textId="393C37C4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240C9110" w14:paraId="6D5BEB30" w14:textId="77777777" w:rsidTr="7582F9CF">
        <w:trPr>
          <w:trHeight w:val="300"/>
        </w:trPr>
        <w:tc>
          <w:tcPr>
            <w:tcW w:w="985" w:type="dxa"/>
          </w:tcPr>
          <w:p w14:paraId="089D58D4" w14:textId="5AB15FEB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Few-Shot Image Generation via Cross-Domain Correspondence</w:t>
            </w:r>
          </w:p>
        </w:tc>
        <w:tc>
          <w:tcPr>
            <w:tcW w:w="990" w:type="dxa"/>
          </w:tcPr>
          <w:p w14:paraId="377C662A" w14:textId="7721CE55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Ojha U., Li Y., Lu J., Efros A. A., Lee Y. J., Shechtman E., &amp; Zhang R., 2021</w:t>
            </w:r>
          </w:p>
        </w:tc>
        <w:tc>
          <w:tcPr>
            <w:tcW w:w="1170" w:type="dxa"/>
          </w:tcPr>
          <w:p w14:paraId="513AC00F" w14:textId="7EC6AE7B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Generative transfer learning (GAN adaptation), USA</w:t>
            </w:r>
          </w:p>
        </w:tc>
        <w:tc>
          <w:tcPr>
            <w:tcW w:w="1710" w:type="dxa"/>
          </w:tcPr>
          <w:p w14:paraId="7B248DD4" w14:textId="10A56DC0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Artistic-Faces, FFHQ, and other few-shot datasets</w:t>
            </w:r>
          </w:p>
        </w:tc>
        <w:tc>
          <w:tcPr>
            <w:tcW w:w="1440" w:type="dxa"/>
          </w:tcPr>
          <w:p w14:paraId="3ADAE56F" w14:textId="1D7E036F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Diversity and realism of generated images</w:t>
            </w:r>
          </w:p>
        </w:tc>
        <w:tc>
          <w:tcPr>
            <w:tcW w:w="2527" w:type="dxa"/>
          </w:tcPr>
          <w:p w14:paraId="3A92EAD4" w14:textId="0261C893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Few-shot GAN adaptation using cross-domain distance consistency loss and anchor-based realism</w:t>
            </w:r>
          </w:p>
        </w:tc>
        <w:tc>
          <w:tcPr>
            <w:tcW w:w="2340" w:type="dxa"/>
          </w:tcPr>
          <w:p w14:paraId="70482938" w14:textId="1CA0A824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Preserved source–target similarity, preventing overfitting; outperformed baselines under &lt;10-image settings</w:t>
            </w:r>
          </w:p>
        </w:tc>
        <w:tc>
          <w:tcPr>
            <w:tcW w:w="1883" w:type="dxa"/>
          </w:tcPr>
          <w:p w14:paraId="531564DE" w14:textId="5F7EB326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Key reference for few-shot learning in data-limited biomedical domains (e.g., rare disease imaging)</w:t>
            </w:r>
          </w:p>
        </w:tc>
        <w:tc>
          <w:tcPr>
            <w:tcW w:w="1897" w:type="dxa"/>
          </w:tcPr>
          <w:p w14:paraId="0F99B0C2" w14:textId="0E09D546" w:rsidR="240C9110" w:rsidRDefault="29661AB0" w:rsidP="7582F9CF">
            <w:pPr>
              <w:spacing w:before="240" w:after="240"/>
              <w:rPr>
                <w:sz w:val="24"/>
                <w:szCs w:val="24"/>
              </w:rPr>
            </w:pPr>
            <w:hyperlink r:id="rId15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https://openaccess.thecvf.com/content/CVPR2021/html/Ojha_Few-Shot_Image_Generation_via_Cross-Domain_Correspondence_CVPR_2021_paper.html</w:t>
              </w:r>
            </w:hyperlink>
          </w:p>
          <w:p w14:paraId="3EC9BA86" w14:textId="2D94D069" w:rsidR="240C9110" w:rsidRDefault="240C9110" w:rsidP="240C91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240C9110" w14:paraId="192E06DE" w14:textId="77777777" w:rsidTr="7582F9CF">
        <w:trPr>
          <w:trHeight w:val="300"/>
        </w:trPr>
        <w:tc>
          <w:tcPr>
            <w:tcW w:w="985" w:type="dxa"/>
          </w:tcPr>
          <w:p w14:paraId="02983D37" w14:textId="1ACC3F21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Plant Disease Detection Using CNN</w:t>
            </w:r>
          </w:p>
        </w:tc>
        <w:tc>
          <w:tcPr>
            <w:tcW w:w="990" w:type="dxa"/>
          </w:tcPr>
          <w:p w14:paraId="1D002169" w14:textId="0F8C4B28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Shrestha G., Deepsikha D., &amp; Das M., 2020</w:t>
            </w:r>
          </w:p>
        </w:tc>
        <w:tc>
          <w:tcPr>
            <w:tcW w:w="1170" w:type="dxa"/>
          </w:tcPr>
          <w:p w14:paraId="104BDA25" w14:textId="70E0517D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study on agricultural image classification, India</w:t>
            </w:r>
          </w:p>
        </w:tc>
        <w:tc>
          <w:tcPr>
            <w:tcW w:w="1710" w:type="dxa"/>
          </w:tcPr>
          <w:p w14:paraId="558A6A05" w14:textId="4B875477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15 leaf categories: 12 diseased, 3 healthy (tomato, bell pepper, potato)</w:t>
            </w:r>
          </w:p>
        </w:tc>
        <w:tc>
          <w:tcPr>
            <w:tcW w:w="1440" w:type="dxa"/>
          </w:tcPr>
          <w:p w14:paraId="3C5ECDD7" w14:textId="4EAD74F5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classification accuracy</w:t>
            </w:r>
          </w:p>
        </w:tc>
        <w:tc>
          <w:tcPr>
            <w:tcW w:w="2527" w:type="dxa"/>
          </w:tcPr>
          <w:p w14:paraId="2195A74A" w14:textId="6D943321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CNN + image preprocessing; 15-case dataset; compared against SVM, fuzzy methods</w:t>
            </w:r>
          </w:p>
        </w:tc>
        <w:tc>
          <w:tcPr>
            <w:tcW w:w="2340" w:type="dxa"/>
          </w:tcPr>
          <w:p w14:paraId="1CF06D3A" w14:textId="5D1F0C4E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88.8% test accuracy; efficient for limited datasets</w:t>
            </w:r>
          </w:p>
        </w:tc>
        <w:tc>
          <w:tcPr>
            <w:tcW w:w="1883" w:type="dxa"/>
          </w:tcPr>
          <w:p w14:paraId="30433965" w14:textId="599A9275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Simple CNN implementation; demonstrates real-world use of CNN for small labeled data</w:t>
            </w:r>
          </w:p>
        </w:tc>
        <w:tc>
          <w:tcPr>
            <w:tcW w:w="1897" w:type="dxa"/>
          </w:tcPr>
          <w:p w14:paraId="0096B6D5" w14:textId="6883B09D" w:rsidR="240C9110" w:rsidRDefault="29661AB0" w:rsidP="7582F9CF">
            <w:pPr>
              <w:rPr>
                <w:sz w:val="24"/>
                <w:szCs w:val="24"/>
              </w:rPr>
            </w:pPr>
            <w:hyperlink r:id="rId16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https://ieeexplore.ieee.org/document/9337731</w:t>
              </w:r>
            </w:hyperlink>
          </w:p>
          <w:p w14:paraId="0DC7C06C" w14:textId="268101A3" w:rsidR="240C9110" w:rsidRDefault="240C9110" w:rsidP="240C91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582F9CF" w14:paraId="27E90000" w14:textId="77777777" w:rsidTr="7582F9CF">
        <w:trPr>
          <w:trHeight w:val="300"/>
        </w:trPr>
        <w:tc>
          <w:tcPr>
            <w:tcW w:w="985" w:type="dxa"/>
          </w:tcPr>
          <w:p w14:paraId="24C1BCF9" w14:textId="5025B805" w:rsidR="29661AB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Plant Leaf Disease Detection and Classification Based on CNN with LVQ Algorithm</w:t>
            </w:r>
          </w:p>
        </w:tc>
        <w:tc>
          <w:tcPr>
            <w:tcW w:w="990" w:type="dxa"/>
          </w:tcPr>
          <w:p w14:paraId="0FA48F57" w14:textId="6E18239D" w:rsidR="29661AB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Sardogan M., Tuncer A., &amp; Ozen Y., 2020</w:t>
            </w:r>
          </w:p>
        </w:tc>
        <w:tc>
          <w:tcPr>
            <w:tcW w:w="1170" w:type="dxa"/>
          </w:tcPr>
          <w:p w14:paraId="17535445" w14:textId="7576ED9E" w:rsidR="29661AB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hybrid CNN–LVQ model, Turkey</w:t>
            </w:r>
          </w:p>
        </w:tc>
        <w:tc>
          <w:tcPr>
            <w:tcW w:w="1710" w:type="dxa"/>
          </w:tcPr>
          <w:p w14:paraId="3607A484" w14:textId="0C80D6D2" w:rsidR="29661AB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500 tomato leaf images (4 disease classes: bacterial spot, late blight, septoria, yellow leaf curl)</w:t>
            </w:r>
          </w:p>
        </w:tc>
        <w:tc>
          <w:tcPr>
            <w:tcW w:w="1440" w:type="dxa"/>
          </w:tcPr>
          <w:p w14:paraId="73D756F4" w14:textId="6C9F6D62" w:rsidR="29661AB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classification accuracy</w:t>
            </w:r>
          </w:p>
        </w:tc>
        <w:tc>
          <w:tcPr>
            <w:tcW w:w="2527" w:type="dxa"/>
          </w:tcPr>
          <w:p w14:paraId="364378B1" w14:textId="4415830B" w:rsidR="29661AB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CNN feature extraction + Learning Vector Quantization (LVQ) classifier</w:t>
            </w:r>
          </w:p>
        </w:tc>
        <w:tc>
          <w:tcPr>
            <w:tcW w:w="2340" w:type="dxa"/>
          </w:tcPr>
          <w:p w14:paraId="6D348F73" w14:textId="4B6D96ED" w:rsidR="29661AB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recognition of 4 tomato leaf diseases; improved accuracy vs CNN alone</w:t>
            </w:r>
          </w:p>
        </w:tc>
        <w:tc>
          <w:tcPr>
            <w:tcW w:w="1883" w:type="dxa"/>
          </w:tcPr>
          <w:p w14:paraId="2A9485AC" w14:textId="4E63FAE0" w:rsidR="29661AB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CNN’s feature learning with classical ML for interpretability</w:t>
            </w:r>
          </w:p>
        </w:tc>
        <w:tc>
          <w:tcPr>
            <w:tcW w:w="1897" w:type="dxa"/>
          </w:tcPr>
          <w:p w14:paraId="3C672516" w14:textId="690941C6" w:rsidR="29661AB0" w:rsidRDefault="29661AB0" w:rsidP="7582F9CF">
            <w:pPr>
              <w:rPr>
                <w:sz w:val="24"/>
                <w:szCs w:val="24"/>
              </w:rPr>
            </w:pPr>
            <w:hyperlink r:id="rId17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https://ieeexplore.ieee.org/document/8939363</w:t>
              </w:r>
            </w:hyperlink>
          </w:p>
          <w:p w14:paraId="713DDB92" w14:textId="360B738B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240C9110" w14:paraId="49F22D7B" w14:textId="77777777" w:rsidTr="7582F9CF">
        <w:trPr>
          <w:trHeight w:val="300"/>
        </w:trPr>
        <w:tc>
          <w:tcPr>
            <w:tcW w:w="985" w:type="dxa"/>
          </w:tcPr>
          <w:p w14:paraId="2E56ED90" w14:textId="6FF094C6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Semi-Supervised Medical Image Segmentation via Cross Teaching Between CNN and Transformer</w:t>
            </w:r>
          </w:p>
        </w:tc>
        <w:tc>
          <w:tcPr>
            <w:tcW w:w="990" w:type="dxa"/>
          </w:tcPr>
          <w:p w14:paraId="17F9CD82" w14:textId="2057E453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Luo X., Hu M., Song T., Wang G., &amp; Zhang S., 2022</w:t>
            </w:r>
          </w:p>
        </w:tc>
        <w:tc>
          <w:tcPr>
            <w:tcW w:w="1170" w:type="dxa"/>
          </w:tcPr>
          <w:p w14:paraId="250D7296" w14:textId="5FA31BB9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Semi-supervised segmentation framework, China</w:t>
            </w:r>
          </w:p>
        </w:tc>
        <w:tc>
          <w:tcPr>
            <w:tcW w:w="1710" w:type="dxa"/>
          </w:tcPr>
          <w:p w14:paraId="2F7308C5" w14:textId="07DD5814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Public medical imaging benchmark (CT &amp; MRI segmentation)</w:t>
            </w:r>
          </w:p>
        </w:tc>
        <w:tc>
          <w:tcPr>
            <w:tcW w:w="1440" w:type="dxa"/>
          </w:tcPr>
          <w:p w14:paraId="743913DC" w14:textId="29761003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Dice coefficient, segmentation accuracy</w:t>
            </w:r>
          </w:p>
        </w:tc>
        <w:tc>
          <w:tcPr>
            <w:tcW w:w="2527" w:type="dxa"/>
          </w:tcPr>
          <w:p w14:paraId="4AC60A9F" w14:textId="1A5B1022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Joint CNN–Transformer co-training with cross-teaching loss (pseudo-label supervision)</w:t>
            </w:r>
          </w:p>
        </w:tc>
        <w:tc>
          <w:tcPr>
            <w:tcW w:w="2340" w:type="dxa"/>
          </w:tcPr>
          <w:p w14:paraId="5B2F8783" w14:textId="61957AA0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Outperformed 8 state-of-the-art semi-supervised baselines</w:t>
            </w:r>
          </w:p>
        </w:tc>
        <w:tc>
          <w:tcPr>
            <w:tcW w:w="1883" w:type="dxa"/>
          </w:tcPr>
          <w:p w14:paraId="5482414A" w14:textId="7F51A34B" w:rsidR="240C9110" w:rsidRDefault="29661AB0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First hybrid CNN–Transformer model for semi-supervised medical segmentation</w:t>
            </w:r>
          </w:p>
        </w:tc>
        <w:tc>
          <w:tcPr>
            <w:tcW w:w="1897" w:type="dxa"/>
          </w:tcPr>
          <w:p w14:paraId="100E304C" w14:textId="3EA140B1" w:rsidR="240C9110" w:rsidRDefault="29661AB0" w:rsidP="7582F9CF">
            <w:pPr>
              <w:rPr>
                <w:sz w:val="24"/>
                <w:szCs w:val="24"/>
              </w:rPr>
            </w:pPr>
            <w:hyperlink r:id="rId18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https://proceedings.mlr.press/v172/luo22b/luo22b.pdf</w:t>
              </w:r>
            </w:hyperlink>
          </w:p>
          <w:p w14:paraId="3DB36CD2" w14:textId="762796CB" w:rsidR="240C9110" w:rsidRDefault="240C9110" w:rsidP="240C911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582F9CF" w14:paraId="507100DC" w14:textId="77777777" w:rsidTr="7582F9CF">
        <w:trPr>
          <w:trHeight w:val="300"/>
        </w:trPr>
        <w:tc>
          <w:tcPr>
            <w:tcW w:w="985" w:type="dxa"/>
          </w:tcPr>
          <w:p w14:paraId="4632490F" w14:textId="4A2693A3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Brain Tumor Detection Based on Machine Learning Algorithms</w:t>
            </w:r>
          </w:p>
        </w:tc>
        <w:tc>
          <w:tcPr>
            <w:tcW w:w="990" w:type="dxa"/>
          </w:tcPr>
          <w:p w14:paraId="3D3F3BDD" w14:textId="009DAB2D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Sharma K., Kaur A., &amp; Gujral S., 2014</w:t>
            </w:r>
          </w:p>
        </w:tc>
        <w:tc>
          <w:tcPr>
            <w:tcW w:w="1170" w:type="dxa"/>
          </w:tcPr>
          <w:p w14:paraId="7A9427A2" w14:textId="58BA10F6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study using classical ML for automated MRI tumor detection, India</w:t>
            </w:r>
          </w:p>
        </w:tc>
        <w:tc>
          <w:tcPr>
            <w:tcW w:w="1710" w:type="dxa"/>
          </w:tcPr>
          <w:p w14:paraId="103F0410" w14:textId="625FBFD5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MRI brain images (benign and malignant tumors)</w:t>
            </w:r>
          </w:p>
        </w:tc>
        <w:tc>
          <w:tcPr>
            <w:tcW w:w="1440" w:type="dxa"/>
          </w:tcPr>
          <w:p w14:paraId="56CC8EC5" w14:textId="4B1F1D0D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accuracy for tumor detection</w:t>
            </w:r>
          </w:p>
        </w:tc>
        <w:tc>
          <w:tcPr>
            <w:tcW w:w="2527" w:type="dxa"/>
          </w:tcPr>
          <w:p w14:paraId="16CE893E" w14:textId="26E07290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 to GLCM texture feature extraction to classifiers (ANN, SVM, kNN, FCM)</w:t>
            </w:r>
          </w:p>
        </w:tc>
        <w:tc>
          <w:tcPr>
            <w:tcW w:w="2340" w:type="dxa"/>
          </w:tcPr>
          <w:p w14:paraId="295975C2" w14:textId="794B666D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Reported 96.7% peak accuracy (MLP); ANN-based approaches outperformed others</w:t>
            </w:r>
          </w:p>
        </w:tc>
        <w:tc>
          <w:tcPr>
            <w:tcW w:w="1883" w:type="dxa"/>
          </w:tcPr>
          <w:p w14:paraId="32641D77" w14:textId="1F2553C2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Early hybrid ML approach using texture features before deep learning era</w:t>
            </w:r>
          </w:p>
        </w:tc>
        <w:tc>
          <w:tcPr>
            <w:tcW w:w="1897" w:type="dxa"/>
          </w:tcPr>
          <w:p w14:paraId="35DB5F4A" w14:textId="06F51B31" w:rsidR="5D3C2727" w:rsidRDefault="5D3C2727" w:rsidP="7582F9CF">
            <w:pPr>
              <w:rPr>
                <w:sz w:val="24"/>
                <w:szCs w:val="24"/>
              </w:rPr>
            </w:pPr>
            <w:hyperlink r:id="rId19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https://www.ijcaonline.org/archives/volume103/number1/18105-9133/</w:t>
              </w:r>
            </w:hyperlink>
          </w:p>
          <w:p w14:paraId="5BFBE6F6" w14:textId="2B34133C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582F9CF" w14:paraId="189D75D4" w14:textId="77777777" w:rsidTr="7582F9CF">
        <w:trPr>
          <w:trHeight w:val="300"/>
        </w:trPr>
        <w:tc>
          <w:tcPr>
            <w:tcW w:w="985" w:type="dxa"/>
          </w:tcPr>
          <w:p w14:paraId="07E5EDB3" w14:textId="35DD3DDB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 Machine Learning Approach to Radiogenomics of Breast Cancer: A Study of 922 Subjects and 529 DCE-MRI Features</w:t>
            </w:r>
          </w:p>
        </w:tc>
        <w:tc>
          <w:tcPr>
            <w:tcW w:w="990" w:type="dxa"/>
          </w:tcPr>
          <w:p w14:paraId="4E28ED68" w14:textId="758AA22A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Saha A., Harowicz M. R., Grimm L. J., Kim C. E., Ghate S. V., Walsh R., &amp; Mazurowski M. A., 2018</w:t>
            </w:r>
          </w:p>
        </w:tc>
        <w:tc>
          <w:tcPr>
            <w:tcW w:w="1170" w:type="dxa"/>
          </w:tcPr>
          <w:p w14:paraId="22646427" w14:textId="4583BBB7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Observational radiogenomics study using ML to correlate imaging with genomic features, USA</w:t>
            </w:r>
          </w:p>
        </w:tc>
        <w:tc>
          <w:tcPr>
            <w:tcW w:w="1710" w:type="dxa"/>
          </w:tcPr>
          <w:p w14:paraId="0F55B5A6" w14:textId="4439FE73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922 patients with invasive breast cancer and pre-operative DCE-MRI</w:t>
            </w:r>
          </w:p>
        </w:tc>
        <w:tc>
          <w:tcPr>
            <w:tcW w:w="1440" w:type="dxa"/>
          </w:tcPr>
          <w:p w14:paraId="4B2C458A" w14:textId="3B472B56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Predict molecular subtype, ER/PR/HER2 status, Ki-67 proliferation marker</w:t>
            </w:r>
          </w:p>
        </w:tc>
        <w:tc>
          <w:tcPr>
            <w:tcW w:w="2527" w:type="dxa"/>
          </w:tcPr>
          <w:p w14:paraId="0974F993" w14:textId="6F836D4D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529 quantitative MRI features; multivariate ML models (logistic regression, ensemble methods); AUC evaluation</w:t>
            </w:r>
          </w:p>
        </w:tc>
        <w:tc>
          <w:tcPr>
            <w:tcW w:w="2340" w:type="dxa"/>
          </w:tcPr>
          <w:p w14:paraId="034D951F" w14:textId="2B2B7246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Best AUC = 0.697 for Luminal A subtype; moderate associations (ER AUC = 0.649, PR = 0.622)</w:t>
            </w:r>
          </w:p>
        </w:tc>
        <w:tc>
          <w:tcPr>
            <w:tcW w:w="1883" w:type="dxa"/>
          </w:tcPr>
          <w:p w14:paraId="68071E5B" w14:textId="09FECA4E" w:rsidR="5D3C2727" w:rsidRDefault="5D3C2727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Largest MRI–genomics study to date (at the time); validated imaging biomarkers of tumor biology</w:t>
            </w:r>
          </w:p>
        </w:tc>
        <w:tc>
          <w:tcPr>
            <w:tcW w:w="1897" w:type="dxa"/>
          </w:tcPr>
          <w:p w14:paraId="0A255985" w14:textId="21632386" w:rsidR="5D3C2727" w:rsidRDefault="5D3C2727" w:rsidP="7582F9CF">
            <w:pPr>
              <w:rPr>
                <w:sz w:val="24"/>
                <w:szCs w:val="24"/>
              </w:rPr>
            </w:pPr>
            <w:hyperlink r:id="rId20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https://www.nature.com/articles/s41416-018-0185-8</w:t>
              </w:r>
            </w:hyperlink>
          </w:p>
          <w:p w14:paraId="7193914E" w14:textId="69B4EAE5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582F9CF" w14:paraId="15395284" w14:textId="77777777" w:rsidTr="7582F9CF">
        <w:trPr>
          <w:trHeight w:val="300"/>
        </w:trPr>
        <w:tc>
          <w:tcPr>
            <w:tcW w:w="985" w:type="dxa"/>
          </w:tcPr>
          <w:p w14:paraId="62518ACD" w14:textId="328BE8DD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DL-CNN-Based Approach with Image Processing Techniques for Diagnosis of Retinal Diseases</w:t>
            </w:r>
          </w:p>
        </w:tc>
        <w:tc>
          <w:tcPr>
            <w:tcW w:w="990" w:type="dxa"/>
          </w:tcPr>
          <w:p w14:paraId="5854EC97" w14:textId="5607291E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Akash Tayal, Jivansha Gupta, Arun Solanki, Khyati Bisht, Anand Nayyar, Mehedi Masud — 2021</w:t>
            </w:r>
          </w:p>
        </w:tc>
        <w:tc>
          <w:tcPr>
            <w:tcW w:w="1170" w:type="dxa"/>
          </w:tcPr>
          <w:p w14:paraId="038BC193" w14:textId="68DC13FD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deep learning framework for retinal OCT disease classification | India–Vietnam–Saudi Arabia</w:t>
            </w:r>
          </w:p>
        </w:tc>
        <w:tc>
          <w:tcPr>
            <w:tcW w:w="1710" w:type="dxa"/>
          </w:tcPr>
          <w:p w14:paraId="4C0A92F0" w14:textId="2A86D61E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Public OCT dataset (Kermany et al.) of </w:t>
            </w:r>
            <w:r w:rsidRPr="7582F9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84,495 B-scan images</w:t>
            </w: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; 4 classes — CNV, DME, drusen, and normal</w:t>
            </w:r>
          </w:p>
        </w:tc>
        <w:tc>
          <w:tcPr>
            <w:tcW w:w="1440" w:type="dxa"/>
          </w:tcPr>
          <w:p w14:paraId="392C2F07" w14:textId="1A5078D5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4-class retinal disease classification accuracy, sensitivity, specificity</w:t>
            </w:r>
          </w:p>
        </w:tc>
        <w:tc>
          <w:tcPr>
            <w:tcW w:w="2527" w:type="dxa"/>
          </w:tcPr>
          <w:p w14:paraId="66D64F20" w14:textId="67B36856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Image enhancement (median filter, CLAHE, contour edge extraction) → CNN architectures with 5, 7, and 9 convolutional layers</w:t>
            </w:r>
          </w:p>
        </w:tc>
        <w:tc>
          <w:tcPr>
            <w:tcW w:w="2340" w:type="dxa"/>
          </w:tcPr>
          <w:p w14:paraId="48113E17" w14:textId="37077D16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= 96.5%, Sensitivity = 0.960, Specificity = 0.986; high precision on preprocessed OCTs</w:t>
            </w:r>
          </w:p>
        </w:tc>
        <w:tc>
          <w:tcPr>
            <w:tcW w:w="1883" w:type="dxa"/>
          </w:tcPr>
          <w:p w14:paraId="1BF381A8" w14:textId="32A5A220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Combined traditional image processing (CLAHE + morphological filters) with custom CNNs; improves ophthalmic diagnostic automation</w:t>
            </w:r>
          </w:p>
        </w:tc>
        <w:tc>
          <w:tcPr>
            <w:tcW w:w="1897" w:type="dxa"/>
          </w:tcPr>
          <w:p w14:paraId="22C2DFAC" w14:textId="279B161C" w:rsidR="08EB7AE5" w:rsidRDefault="08EB7AE5" w:rsidP="7582F9CF">
            <w:pPr>
              <w:rPr>
                <w:sz w:val="24"/>
                <w:szCs w:val="24"/>
              </w:rPr>
            </w:pPr>
            <w:hyperlink r:id="rId21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https://doi.org/10.1007/s00530-021-00769-7</w:t>
              </w:r>
            </w:hyperlink>
          </w:p>
          <w:p w14:paraId="07D95062" w14:textId="08B7A6AA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582F9CF" w14:paraId="2A862D70" w14:textId="77777777" w:rsidTr="7582F9CF">
        <w:trPr>
          <w:trHeight w:val="300"/>
        </w:trPr>
        <w:tc>
          <w:tcPr>
            <w:tcW w:w="985" w:type="dxa"/>
          </w:tcPr>
          <w:p w14:paraId="5DF9FA5E" w14:textId="6E9974D6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Transfer Learning with Deep Convolutional Neural Network (CNN) for Pneumonia Detection Using Chest X-Ray    </w:t>
            </w:r>
          </w:p>
          <w:p w14:paraId="22756BD0" w14:textId="58039007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</w:tcPr>
          <w:p w14:paraId="2D8FAA22" w14:textId="4740F26F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Tawsifur Rahman, Muhammad E. H. Chowdhury, Amith Khandakar, et al. — 2020</w:t>
            </w:r>
          </w:p>
        </w:tc>
        <w:tc>
          <w:tcPr>
            <w:tcW w:w="1170" w:type="dxa"/>
          </w:tcPr>
          <w:p w14:paraId="591705C5" w14:textId="452A355E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Experimental study applying transfer learning for pneumonia classification,  Bangladesh/Qatar</w:t>
            </w:r>
          </w:p>
        </w:tc>
        <w:tc>
          <w:tcPr>
            <w:tcW w:w="1710" w:type="dxa"/>
          </w:tcPr>
          <w:p w14:paraId="4BE4144F" w14:textId="1ABC53B0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5247 chest X-rays (1341 normal, 2561 bacterial, 1345 viral pneumonia); Kaggle dataset</w:t>
            </w:r>
          </w:p>
        </w:tc>
        <w:tc>
          <w:tcPr>
            <w:tcW w:w="1440" w:type="dxa"/>
          </w:tcPr>
          <w:p w14:paraId="14CD21BB" w14:textId="4AB93CDE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accuracy for normal, bacterial, and viral pneumonia</w:t>
            </w:r>
          </w:p>
        </w:tc>
        <w:tc>
          <w:tcPr>
            <w:tcW w:w="2527" w:type="dxa"/>
          </w:tcPr>
          <w:p w14:paraId="1CBF3D51" w14:textId="0FEEF36C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Four pretrained CNNs: AlexNet, ResNet-18, DenseNet-201, SqueezeNet — trained via transfer learning (MATLAB 2019a); data augmentation (rotation, scaling, translation)</w:t>
            </w:r>
          </w:p>
        </w:tc>
        <w:tc>
          <w:tcPr>
            <w:tcW w:w="2340" w:type="dxa"/>
          </w:tcPr>
          <w:p w14:paraId="0B0B6496" w14:textId="7C06E06E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DenseNet201 achieved: 98% (Normal vs Pneumonia), 95% (Bacterial vs Viral), 93.3% (3-class); highest AUC among models</w:t>
            </w:r>
          </w:p>
        </w:tc>
        <w:tc>
          <w:tcPr>
            <w:tcW w:w="1883" w:type="dxa"/>
          </w:tcPr>
          <w:p w14:paraId="481FDF1A" w14:textId="7A9DAF05" w:rsidR="08EB7AE5" w:rsidRDefault="08EB7AE5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582F9CF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Demonstrates effective CNN transfer learning for low-resource chest X-ray screening; highest reported performance in literatue</w:t>
            </w:r>
          </w:p>
        </w:tc>
        <w:tc>
          <w:tcPr>
            <w:tcW w:w="1897" w:type="dxa"/>
          </w:tcPr>
          <w:p w14:paraId="27FB3318" w14:textId="16C389F3" w:rsidR="69DE37F1" w:rsidRDefault="69DE37F1" w:rsidP="7582F9CF">
            <w:pPr>
              <w:rPr>
                <w:sz w:val="24"/>
                <w:szCs w:val="24"/>
              </w:rPr>
            </w:pPr>
            <w:hyperlink r:id="rId22">
              <w:r w:rsidRPr="7582F9C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https://www.mdpi.com/2076-3417/10/9/3233</w:t>
              </w:r>
            </w:hyperlink>
          </w:p>
          <w:p w14:paraId="44985A43" w14:textId="48167D33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582F9CF" w14:paraId="0F9C8801" w14:textId="77777777" w:rsidTr="7582F9CF">
        <w:trPr>
          <w:trHeight w:val="300"/>
        </w:trPr>
        <w:tc>
          <w:tcPr>
            <w:tcW w:w="985" w:type="dxa"/>
          </w:tcPr>
          <w:p w14:paraId="7F7B2108" w14:textId="4FE9167E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0F7982F" w14:textId="7291C154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2A88852" w14:textId="4556633D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339900C" w14:textId="48F30C17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4433485" w14:textId="667E54D8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7" w:type="dxa"/>
          </w:tcPr>
          <w:p w14:paraId="7D24FE88" w14:textId="794D52B6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14:paraId="6F098995" w14:textId="30965B07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3" w:type="dxa"/>
          </w:tcPr>
          <w:p w14:paraId="16F3A447" w14:textId="78AB09D6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7" w:type="dxa"/>
          </w:tcPr>
          <w:p w14:paraId="570C967B" w14:textId="0061F98C" w:rsidR="7582F9CF" w:rsidRDefault="7582F9CF" w:rsidP="7582F9C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40E4" w:rsidRPr="001A6651" w14:paraId="2F737477" w14:textId="77777777" w:rsidTr="7582F9CF">
        <w:tc>
          <w:tcPr>
            <w:tcW w:w="985" w:type="dxa"/>
          </w:tcPr>
          <w:p w14:paraId="30E42FFD" w14:textId="77777777" w:rsidR="00B740E4" w:rsidRPr="001A6651" w:rsidRDefault="00B740E4" w:rsidP="7582F9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90" w:type="dxa"/>
          </w:tcPr>
          <w:p w14:paraId="18FE2519" w14:textId="2323D662" w:rsidR="00B740E4" w:rsidRPr="001A6651" w:rsidRDefault="00B740E4" w:rsidP="7582F9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70" w:type="dxa"/>
          </w:tcPr>
          <w:p w14:paraId="68E1EE7F" w14:textId="77777777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10" w:type="dxa"/>
          </w:tcPr>
          <w:p w14:paraId="3E8763BD" w14:textId="77777777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440" w:type="dxa"/>
          </w:tcPr>
          <w:p w14:paraId="6B0A2F30" w14:textId="77777777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527" w:type="dxa"/>
          </w:tcPr>
          <w:p w14:paraId="00C12300" w14:textId="77777777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40" w:type="dxa"/>
          </w:tcPr>
          <w:p w14:paraId="0C687378" w14:textId="77777777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83" w:type="dxa"/>
          </w:tcPr>
          <w:p w14:paraId="1E228C7A" w14:textId="77777777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97" w:type="dxa"/>
          </w:tcPr>
          <w:p w14:paraId="2E73E70C" w14:textId="77777777" w:rsidR="00B740E4" w:rsidRPr="001A6651" w:rsidRDefault="00B740E4" w:rsidP="002C1E3D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bookmarkEnd w:id="0"/>
    </w:tbl>
    <w:p w14:paraId="5F85743F" w14:textId="77777777" w:rsidR="00167117" w:rsidRDefault="00167117"/>
    <w:p w14:paraId="6089D71E" w14:textId="191AB792" w:rsidR="005856FF" w:rsidRDefault="005856FF" w:rsidP="5D2F8674">
      <w:pPr>
        <w:pStyle w:val="NormalWeb"/>
        <w:rPr>
          <w:rStyle w:val="relative"/>
          <w:rFonts w:eastAsiaTheme="majorEastAsia"/>
        </w:rPr>
      </w:pPr>
      <w:r w:rsidRPr="5D2F8674">
        <w:rPr>
          <w:rFonts w:hAnsi="Symbol"/>
        </w:rPr>
        <w:t></w:t>
      </w:r>
      <w:r>
        <w:t xml:space="preserve">  Majumder, S. K., Rashed-Al-Mahfuz, M., Faisal, M., Shahriar, T., Lin, P.-L., &amp; Rahman, M. L. (n.d.). </w:t>
      </w:r>
      <w:r w:rsidRPr="5D2F8674">
        <w:rPr>
          <w:rStyle w:val="Emphasis"/>
          <w:rFonts w:eastAsiaTheme="majorEastAsia"/>
        </w:rPr>
        <w:t>Cross-domain MLP and CNN transfer learning for biological signal processing: EEG and EMG</w:t>
      </w:r>
      <w:r>
        <w:t xml:space="preserve"> [Unpublished manuscript]. </w:t>
      </w:r>
    </w:p>
    <w:p w14:paraId="439FEAFE" w14:textId="2F855114" w:rsidR="005856FF" w:rsidRDefault="005856FF" w:rsidP="5D2F8674">
      <w:pPr>
        <w:pStyle w:val="not-prose"/>
        <w:rPr>
          <w:rFonts w:eastAsiaTheme="majorEastAsia"/>
        </w:rPr>
      </w:pPr>
      <w:r>
        <w:t>Cross-Domain_MLP_and_CNN_Transf…</w:t>
      </w:r>
    </w:p>
    <w:p w14:paraId="7FC8054E" w14:textId="2DCC8742" w:rsidR="005856FF" w:rsidRDefault="005856FF" w:rsidP="5D2F8674">
      <w:pPr>
        <w:pStyle w:val="NormalWeb"/>
        <w:rPr>
          <w:rStyle w:val="relative"/>
          <w:rFonts w:eastAsiaTheme="majorEastAsia"/>
        </w:rPr>
      </w:pPr>
      <w:r w:rsidRPr="5D2F8674">
        <w:rPr>
          <w:rFonts w:hAnsi="Symbol"/>
        </w:rPr>
        <w:t></w:t>
      </w:r>
      <w:r>
        <w:t xml:space="preserve">  </w:t>
      </w:r>
      <w:r w:rsidRPr="5D2F8674">
        <w:rPr>
          <w:rStyle w:val="Emphasis"/>
          <w:rFonts w:eastAsiaTheme="majorEastAsia"/>
        </w:rPr>
        <w:t>Disease prediction by machine learning over big data from healthcare communities</w:t>
      </w:r>
      <w:r>
        <w:t xml:space="preserve">. (n.d.). </w:t>
      </w:r>
      <w:r w:rsidRPr="5D2F8674">
        <w:rPr>
          <w:rStyle w:val="Emphasis"/>
          <w:rFonts w:eastAsiaTheme="majorEastAsia"/>
        </w:rPr>
        <w:t>IEEE Access</w:t>
      </w:r>
      <w:r>
        <w:t xml:space="preserve"> [PDF]. </w:t>
      </w:r>
    </w:p>
    <w:p w14:paraId="3083D6DC" w14:textId="7DF2D696" w:rsidR="005856FF" w:rsidRDefault="005856FF" w:rsidP="5D2F8674">
      <w:pPr>
        <w:pStyle w:val="not-prose"/>
        <w:rPr>
          <w:rFonts w:eastAsiaTheme="majorEastAsia"/>
        </w:rPr>
      </w:pPr>
      <w:r>
        <w:t>Disease_Prediction_by_Machine_L…</w:t>
      </w:r>
    </w:p>
    <w:p w14:paraId="5A4C41FB" w14:textId="5B828168" w:rsidR="005856FF" w:rsidRDefault="005856FF" w:rsidP="5D2F8674">
      <w:pPr>
        <w:pStyle w:val="NormalWeb"/>
        <w:rPr>
          <w:rStyle w:val="relative"/>
          <w:rFonts w:eastAsiaTheme="majorEastAsia"/>
        </w:rPr>
      </w:pPr>
      <w:r w:rsidRPr="5D2F8674">
        <w:rPr>
          <w:rFonts w:hAnsi="Symbol"/>
        </w:rPr>
        <w:t></w:t>
      </w:r>
      <w:r>
        <w:t xml:space="preserve">  Rashed-Al-Mahfuz, M., </w:t>
      </w:r>
      <w:r w:rsidRPr="5D2F8674">
        <w:rPr>
          <w:rStyle w:val="Strong"/>
          <w:rFonts w:eastAsiaTheme="majorEastAsia"/>
        </w:rPr>
        <w:t>et al.</w:t>
      </w:r>
      <w:r>
        <w:t xml:space="preserve"> (2021). Deep CNN method to detect seizures and characteristic frequencies using EEG data. </w:t>
      </w:r>
      <w:r w:rsidRPr="5D2F8674">
        <w:rPr>
          <w:rStyle w:val="Emphasis"/>
          <w:rFonts w:eastAsiaTheme="majorEastAsia"/>
        </w:rPr>
        <w:t>IEEE Access, 9</w:t>
      </w:r>
      <w:r>
        <w:t xml:space="preserve">, 2000112. </w:t>
      </w:r>
    </w:p>
    <w:p w14:paraId="7AE3C93E" w14:textId="3AE9D134" w:rsidR="005856FF" w:rsidRDefault="005856FF" w:rsidP="5D2F8674">
      <w:pPr>
        <w:pStyle w:val="not-prose"/>
        <w:rPr>
          <w:rFonts w:eastAsiaTheme="majorEastAsia"/>
        </w:rPr>
      </w:pPr>
      <w:r>
        <w:t>epileptic Electroencephalogram …</w:t>
      </w:r>
    </w:p>
    <w:p w14:paraId="29E9275D" w14:textId="7917CD15" w:rsidR="005856FF" w:rsidRDefault="005856FF" w:rsidP="5D2F8674">
      <w:pPr>
        <w:pStyle w:val="NormalWeb"/>
        <w:rPr>
          <w:rStyle w:val="relative"/>
          <w:rFonts w:eastAsiaTheme="majorEastAsia"/>
        </w:rPr>
      </w:pPr>
      <w:r w:rsidRPr="5D2F8674">
        <w:rPr>
          <w:rFonts w:hAnsi="Symbol"/>
        </w:rPr>
        <w:t></w:t>
      </w:r>
      <w:r>
        <w:t xml:space="preserve">  Nayem, M. T., Hossain, M. M., Vasakumar, A., &amp; Bhowmik, D. D. (2023). Human skin diseases detection and classification using CNN. In </w:t>
      </w:r>
      <w:r w:rsidRPr="5D2F8674">
        <w:rPr>
          <w:rStyle w:val="Emphasis"/>
          <w:rFonts w:eastAsiaTheme="majorEastAsia"/>
        </w:rPr>
        <w:t>ECCE 2023</w:t>
      </w:r>
      <w:r>
        <w:t xml:space="preserve">. IEEE. https://doi.org/10.1109/ECCE57951.2023.10101636 </w:t>
      </w:r>
    </w:p>
    <w:p w14:paraId="10687D2E" w14:textId="6FF665FC" w:rsidR="005856FF" w:rsidRDefault="005856FF" w:rsidP="5D2F8674">
      <w:pPr>
        <w:pStyle w:val="not-prose"/>
        <w:rPr>
          <w:rFonts w:eastAsiaTheme="majorEastAsia"/>
        </w:rPr>
      </w:pPr>
      <w:r>
        <w:t>Human_Skin_Diseases_Detection_a…</w:t>
      </w:r>
    </w:p>
    <w:p w14:paraId="7DFBFA46" w14:textId="3EB146B1" w:rsidR="005856FF" w:rsidRDefault="005856FF" w:rsidP="005856FF">
      <w:pPr>
        <w:pStyle w:val="not-prose"/>
      </w:pPr>
      <w:r>
        <w:t>Human_Skin_Diseases_Detection_a…</w:t>
      </w:r>
    </w:p>
    <w:p w14:paraId="0E9431D5" w14:textId="63617CFC" w:rsidR="005856FF" w:rsidRDefault="005856FF" w:rsidP="5D2F8674">
      <w:pPr>
        <w:pStyle w:val="NormalWeb"/>
        <w:rPr>
          <w:rStyle w:val="relative"/>
          <w:rFonts w:eastAsiaTheme="majorEastAsia"/>
        </w:rPr>
      </w:pPr>
      <w:r w:rsidRPr="5D2F8674">
        <w:rPr>
          <w:rFonts w:hAnsi="Symbol"/>
        </w:rPr>
        <w:t></w:t>
      </w:r>
      <w:r>
        <w:t xml:space="preserve">  Heidari, M., Mirniaharikandehei, S., Zargari Khuzani, A., Danala, G., Qiu, Y., &amp; Zheng, B. (2020). </w:t>
      </w:r>
      <w:r w:rsidRPr="5D2F8674">
        <w:rPr>
          <w:rStyle w:val="Emphasis"/>
          <w:rFonts w:eastAsiaTheme="majorEastAsia"/>
        </w:rPr>
        <w:t>Improving performance of CNN to predict likelihood of COVID-19 using chest X-ray images with preprocessing algorithms</w:t>
      </w:r>
      <w:r>
        <w:t xml:space="preserve"> [Preprint]. </w:t>
      </w:r>
    </w:p>
    <w:p w14:paraId="0A6FE8DB" w14:textId="1CA9F679" w:rsidR="005856FF" w:rsidRDefault="005856FF" w:rsidP="5D2F8674">
      <w:pPr>
        <w:pStyle w:val="not-prose"/>
        <w:rPr>
          <w:rFonts w:eastAsiaTheme="majorEastAsia"/>
        </w:rPr>
      </w:pPr>
      <w:r>
        <w:t>Improving performance of CNN to…</w:t>
      </w:r>
    </w:p>
    <w:p w14:paraId="06F378FB" w14:textId="3706A50E" w:rsidR="005856FF" w:rsidRDefault="005856FF" w:rsidP="5D2F8674">
      <w:pPr>
        <w:pStyle w:val="NormalWeb"/>
        <w:rPr>
          <w:rStyle w:val="relative"/>
          <w:rFonts w:eastAsiaTheme="majorEastAsia"/>
        </w:rPr>
      </w:pPr>
      <w:r w:rsidRPr="5D2F8674">
        <w:rPr>
          <w:rFonts w:hAnsi="Symbol"/>
        </w:rPr>
        <w:t></w:t>
      </w:r>
      <w:r>
        <w:t xml:space="preserve">  Li, Q., Cai, W., Wang, X., Zhou, Y., Feng, D. D., &amp; Chen, M. (n.d.). Medical image classification with convolutional neural network [Conference paper]. </w:t>
      </w:r>
    </w:p>
    <w:p w14:paraId="495DA727" w14:textId="4C33C37F" w:rsidR="005856FF" w:rsidRDefault="005856FF" w:rsidP="5D2F8674">
      <w:pPr>
        <w:pStyle w:val="not-prose"/>
        <w:rPr>
          <w:rFonts w:eastAsiaTheme="majorEastAsia"/>
        </w:rPr>
      </w:pPr>
      <w:r>
        <w:t>Medical_image_classification_wi…</w:t>
      </w:r>
    </w:p>
    <w:p w14:paraId="2F735F90" w14:textId="3B61F86A" w:rsidR="005856FF" w:rsidRDefault="005856FF" w:rsidP="5D2F8674">
      <w:pPr>
        <w:pStyle w:val="NormalWeb"/>
        <w:rPr>
          <w:rStyle w:val="relative"/>
          <w:rFonts w:eastAsiaTheme="majorEastAsia"/>
        </w:rPr>
      </w:pPr>
      <w:r w:rsidRPr="5D2F8674">
        <w:rPr>
          <w:rFonts w:hAnsi="Symbol"/>
        </w:rPr>
        <w:t></w:t>
      </w:r>
      <w:r>
        <w:t xml:space="preserve">  Liu, M.-Y., Breuel, T., &amp; Kautz, J. (2018). Image-to-image translation for cross-domain disentanglement. In </w:t>
      </w:r>
      <w:r w:rsidRPr="5D2F8674">
        <w:rPr>
          <w:rStyle w:val="Emphasis"/>
          <w:rFonts w:eastAsiaTheme="majorEastAsia"/>
        </w:rPr>
        <w:t>Advances in Neural Information Processing Systems 31 (NeurIPS 2018)</w:t>
      </w:r>
      <w:r>
        <w:t xml:space="preserve">. </w:t>
      </w:r>
    </w:p>
    <w:p w14:paraId="42813D0B" w14:textId="4808047E" w:rsidR="005856FF" w:rsidRDefault="005856FF" w:rsidP="5D2F8674">
      <w:pPr>
        <w:pStyle w:val="not-prose"/>
        <w:rPr>
          <w:rFonts w:eastAsiaTheme="majorEastAsia"/>
        </w:rPr>
      </w:pPr>
      <w:r>
        <w:t>NeurIPS-2018-image-to-image-tra…</w:t>
      </w:r>
    </w:p>
    <w:p w14:paraId="5EE401E7" w14:textId="43F54300" w:rsidR="005856FF" w:rsidRDefault="005856FF" w:rsidP="5D2F8674">
      <w:pPr>
        <w:pStyle w:val="NormalWeb"/>
        <w:rPr>
          <w:rStyle w:val="relative"/>
          <w:rFonts w:eastAsiaTheme="majorEastAsia"/>
        </w:rPr>
      </w:pPr>
      <w:r w:rsidRPr="5D2F8674">
        <w:rPr>
          <w:rFonts w:hAnsi="Symbol"/>
        </w:rPr>
        <w:t></w:t>
      </w:r>
      <w:r>
        <w:t xml:space="preserve">  Krause, J., Tyukin, I., &amp; van der Merwe, A. (2022). No more strided convolutions or pooling: A new CNN building block for low-resolution images and small objects. In </w:t>
      </w:r>
      <w:r w:rsidRPr="5D2F8674">
        <w:rPr>
          <w:rStyle w:val="Emphasis"/>
          <w:rFonts w:eastAsiaTheme="majorEastAsia"/>
        </w:rPr>
        <w:t>ECML PKDD 2022</w:t>
      </w:r>
      <w:r>
        <w:t xml:space="preserve">. </w:t>
      </w:r>
    </w:p>
    <w:p w14:paraId="7854C66A" w14:textId="65108997" w:rsidR="005856FF" w:rsidRDefault="005856FF" w:rsidP="5D2F8674">
      <w:pPr>
        <w:pStyle w:val="not-prose"/>
        <w:rPr>
          <w:rFonts w:eastAsiaTheme="majorEastAsia"/>
        </w:rPr>
      </w:pPr>
      <w:r>
        <w:t>Medical_image_classification_wi…</w:t>
      </w:r>
    </w:p>
    <w:p w14:paraId="2034F5B7" w14:textId="590C56B6" w:rsidR="005856FF" w:rsidRDefault="005856FF" w:rsidP="5D2F8674">
      <w:pPr>
        <w:pStyle w:val="NormalWeb"/>
        <w:rPr>
          <w:rStyle w:val="relative"/>
          <w:rFonts w:eastAsiaTheme="majorEastAsia"/>
        </w:rPr>
      </w:pPr>
      <w:r w:rsidRPr="5D2F8674">
        <w:rPr>
          <w:rFonts w:hAnsi="Symbol"/>
        </w:rPr>
        <w:t></w:t>
      </w:r>
      <w:r>
        <w:t xml:space="preserve">  Ojha, U., Li, Y., Lu, J., &amp; Yang, M.-H. (2021). Few-shot image generation via cross-domain correspondence. In </w:t>
      </w:r>
      <w:r w:rsidRPr="5D2F8674">
        <w:rPr>
          <w:rStyle w:val="Emphasis"/>
          <w:rFonts w:eastAsiaTheme="majorEastAsia"/>
        </w:rPr>
        <w:t>Proceedings of the IEEE/CVF Conference on Computer Vision and Pattern Recognition (CVPR 2021)</w:t>
      </w:r>
      <w:r>
        <w:t xml:space="preserve"> (pp. 12607–12617). </w:t>
      </w:r>
    </w:p>
    <w:p w14:paraId="35477792" w14:textId="1F3C4C23" w:rsidR="005856FF" w:rsidRDefault="005856FF" w:rsidP="5D2F8674">
      <w:pPr>
        <w:pStyle w:val="not-prose"/>
        <w:rPr>
          <w:rFonts w:eastAsiaTheme="majorEastAsia"/>
        </w:rPr>
      </w:pPr>
      <w:r>
        <w:t>Ojha_Few-Shot_Image_Generation_…</w:t>
      </w:r>
    </w:p>
    <w:p w14:paraId="1B5E2278" w14:textId="2D160E20" w:rsidR="005856FF" w:rsidRDefault="005856FF" w:rsidP="005856FF">
      <w:pPr>
        <w:pStyle w:val="NormalWeb"/>
      </w:pPr>
      <w:r w:rsidRPr="5D2F8674">
        <w:rPr>
          <w:rFonts w:hAnsi="Symbol"/>
        </w:rPr>
        <w:t></w:t>
      </w:r>
      <w:r>
        <w:t xml:space="preserve">  Shrestha, G., Deepsikha, &amp; Das, M. (2020). Plant disease detection using CNN. In </w:t>
      </w:r>
      <w:r w:rsidRPr="5D2F8674">
        <w:rPr>
          <w:rStyle w:val="Emphasis"/>
          <w:rFonts w:eastAsiaTheme="majorEastAsia"/>
        </w:rPr>
        <w:t>Proceedings of the 2020 IEEE Applied Signal Processing Conference (ASPCON)</w:t>
      </w:r>
      <w:r>
        <w:t>. IEEE.</w:t>
      </w:r>
    </w:p>
    <w:p w14:paraId="10C9ECE9" w14:textId="71570D4A" w:rsidR="00FC0842" w:rsidRPr="001A6651" w:rsidRDefault="00FC0842"/>
    <w:p w14:paraId="27543610" w14:textId="48F0F565" w:rsidR="509A41AC" w:rsidRDefault="509A41AC" w:rsidP="7582F9CF"/>
    <w:sectPr w:rsidR="509A41AC" w:rsidSect="0091460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423BB"/>
    <w:multiLevelType w:val="hybridMultilevel"/>
    <w:tmpl w:val="76B0D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854C2"/>
    <w:multiLevelType w:val="hybridMultilevel"/>
    <w:tmpl w:val="BA7CC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805266">
    <w:abstractNumId w:val="1"/>
  </w:num>
  <w:num w:numId="2" w16cid:durableId="362630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3D"/>
    <w:rsid w:val="00000DCD"/>
    <w:rsid w:val="000308EF"/>
    <w:rsid w:val="000626F3"/>
    <w:rsid w:val="00063218"/>
    <w:rsid w:val="00070F96"/>
    <w:rsid w:val="000760AD"/>
    <w:rsid w:val="000767B1"/>
    <w:rsid w:val="00093094"/>
    <w:rsid w:val="000A6E72"/>
    <w:rsid w:val="000D1BB2"/>
    <w:rsid w:val="00103791"/>
    <w:rsid w:val="001276BE"/>
    <w:rsid w:val="00133C32"/>
    <w:rsid w:val="00141632"/>
    <w:rsid w:val="00143B34"/>
    <w:rsid w:val="00146D52"/>
    <w:rsid w:val="00167117"/>
    <w:rsid w:val="001A3387"/>
    <w:rsid w:val="001A42AF"/>
    <w:rsid w:val="001A6651"/>
    <w:rsid w:val="001B31BD"/>
    <w:rsid w:val="001C789F"/>
    <w:rsid w:val="002235EA"/>
    <w:rsid w:val="00232385"/>
    <w:rsid w:val="00242FAC"/>
    <w:rsid w:val="0029430F"/>
    <w:rsid w:val="002C1E3D"/>
    <w:rsid w:val="002C1F90"/>
    <w:rsid w:val="002C20A0"/>
    <w:rsid w:val="002E7AFF"/>
    <w:rsid w:val="00302163"/>
    <w:rsid w:val="00313D7F"/>
    <w:rsid w:val="00323DA2"/>
    <w:rsid w:val="00353153"/>
    <w:rsid w:val="003812E4"/>
    <w:rsid w:val="003E2ABA"/>
    <w:rsid w:val="003E3446"/>
    <w:rsid w:val="00410590"/>
    <w:rsid w:val="00421923"/>
    <w:rsid w:val="00422B7C"/>
    <w:rsid w:val="00435693"/>
    <w:rsid w:val="00445C70"/>
    <w:rsid w:val="00474780"/>
    <w:rsid w:val="004B4A25"/>
    <w:rsid w:val="004C326E"/>
    <w:rsid w:val="00505E11"/>
    <w:rsid w:val="00532052"/>
    <w:rsid w:val="005435F9"/>
    <w:rsid w:val="005856FF"/>
    <w:rsid w:val="00585D37"/>
    <w:rsid w:val="00597279"/>
    <w:rsid w:val="005F7077"/>
    <w:rsid w:val="0061040A"/>
    <w:rsid w:val="006109F4"/>
    <w:rsid w:val="00615015"/>
    <w:rsid w:val="0062017C"/>
    <w:rsid w:val="00680725"/>
    <w:rsid w:val="007049C5"/>
    <w:rsid w:val="007072CB"/>
    <w:rsid w:val="007076AC"/>
    <w:rsid w:val="00723AC9"/>
    <w:rsid w:val="00731213"/>
    <w:rsid w:val="00747569"/>
    <w:rsid w:val="0075383C"/>
    <w:rsid w:val="007540BC"/>
    <w:rsid w:val="007651B4"/>
    <w:rsid w:val="007C14AC"/>
    <w:rsid w:val="007D30E2"/>
    <w:rsid w:val="007E100F"/>
    <w:rsid w:val="007E1C32"/>
    <w:rsid w:val="00801446"/>
    <w:rsid w:val="00872A68"/>
    <w:rsid w:val="00892990"/>
    <w:rsid w:val="008B261C"/>
    <w:rsid w:val="008B4332"/>
    <w:rsid w:val="008C3677"/>
    <w:rsid w:val="008E52BA"/>
    <w:rsid w:val="008F029B"/>
    <w:rsid w:val="0091460E"/>
    <w:rsid w:val="0099084E"/>
    <w:rsid w:val="009D5AD9"/>
    <w:rsid w:val="009E1492"/>
    <w:rsid w:val="009F2562"/>
    <w:rsid w:val="00A337A8"/>
    <w:rsid w:val="00A97F98"/>
    <w:rsid w:val="00AC329F"/>
    <w:rsid w:val="00B40A5F"/>
    <w:rsid w:val="00B740E4"/>
    <w:rsid w:val="00BA162D"/>
    <w:rsid w:val="00BB1E10"/>
    <w:rsid w:val="00BF50A2"/>
    <w:rsid w:val="00BF76AB"/>
    <w:rsid w:val="00C248A4"/>
    <w:rsid w:val="00C572D5"/>
    <w:rsid w:val="00C83BF6"/>
    <w:rsid w:val="00CC745D"/>
    <w:rsid w:val="00D41155"/>
    <w:rsid w:val="00DD3171"/>
    <w:rsid w:val="00E16C59"/>
    <w:rsid w:val="00EA1DF1"/>
    <w:rsid w:val="00EB5B1A"/>
    <w:rsid w:val="00EC34D0"/>
    <w:rsid w:val="00EC4C9A"/>
    <w:rsid w:val="00EF056F"/>
    <w:rsid w:val="00F341D2"/>
    <w:rsid w:val="00F37A75"/>
    <w:rsid w:val="00F707C6"/>
    <w:rsid w:val="00F86F73"/>
    <w:rsid w:val="00FA4546"/>
    <w:rsid w:val="00FC0842"/>
    <w:rsid w:val="00FE0953"/>
    <w:rsid w:val="00FF573B"/>
    <w:rsid w:val="02243B4C"/>
    <w:rsid w:val="03872675"/>
    <w:rsid w:val="08EB7AE5"/>
    <w:rsid w:val="0AC8E5C3"/>
    <w:rsid w:val="10DD098B"/>
    <w:rsid w:val="1140AA72"/>
    <w:rsid w:val="139EFD8B"/>
    <w:rsid w:val="182E0892"/>
    <w:rsid w:val="1CFD7BB9"/>
    <w:rsid w:val="1DB3722E"/>
    <w:rsid w:val="240C9110"/>
    <w:rsid w:val="29661AB0"/>
    <w:rsid w:val="296CEBAD"/>
    <w:rsid w:val="2C48C382"/>
    <w:rsid w:val="2FC86C04"/>
    <w:rsid w:val="2FE807FF"/>
    <w:rsid w:val="3A69A034"/>
    <w:rsid w:val="40B95252"/>
    <w:rsid w:val="417186DB"/>
    <w:rsid w:val="475A9A84"/>
    <w:rsid w:val="4B2CDAD0"/>
    <w:rsid w:val="4CE7045A"/>
    <w:rsid w:val="509A41AC"/>
    <w:rsid w:val="509F533F"/>
    <w:rsid w:val="5701BFA8"/>
    <w:rsid w:val="59295931"/>
    <w:rsid w:val="59FB0EA5"/>
    <w:rsid w:val="5CA2094F"/>
    <w:rsid w:val="5D2F8674"/>
    <w:rsid w:val="5D3C2727"/>
    <w:rsid w:val="641BDAFC"/>
    <w:rsid w:val="69A0C8C4"/>
    <w:rsid w:val="69DE37F1"/>
    <w:rsid w:val="6BBD317C"/>
    <w:rsid w:val="6EF1A2BB"/>
    <w:rsid w:val="7582F9CF"/>
    <w:rsid w:val="798BBBE9"/>
    <w:rsid w:val="7A695B8D"/>
    <w:rsid w:val="7BD95564"/>
    <w:rsid w:val="7CC1B1DA"/>
    <w:rsid w:val="7E8DBD08"/>
    <w:rsid w:val="7F309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0DB4"/>
  <w15:chartTrackingRefBased/>
  <w15:docId w15:val="{70DD95B0-CDFA-4AA3-AF1C-4CAC24F4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C1E3D"/>
    <w:rPr>
      <w:b/>
      <w:bCs/>
    </w:rPr>
  </w:style>
  <w:style w:type="table" w:styleId="TableGrid">
    <w:name w:val="Table Grid"/>
    <w:basedOn w:val="TableNormal"/>
    <w:uiPriority w:val="39"/>
    <w:rsid w:val="002C1E3D"/>
    <w:pPr>
      <w:spacing w:after="0" w:line="240" w:lineRule="auto"/>
    </w:pPr>
    <w:tblPr/>
  </w:style>
  <w:style w:type="character" w:styleId="Hyperlink">
    <w:name w:val="Hyperlink"/>
    <w:basedOn w:val="DefaultParagraphFont"/>
    <w:uiPriority w:val="99"/>
    <w:semiHidden/>
    <w:unhideWhenUsed/>
    <w:rsid w:val="008C367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856FF"/>
    <w:rPr>
      <w:i/>
      <w:iCs/>
    </w:rPr>
  </w:style>
  <w:style w:type="character" w:customStyle="1" w:styleId="relative">
    <w:name w:val="relative"/>
    <w:basedOn w:val="DefaultParagraphFont"/>
    <w:rsid w:val="005856FF"/>
  </w:style>
  <w:style w:type="paragraph" w:customStyle="1" w:styleId="not-prose">
    <w:name w:val="not-prose"/>
    <w:basedOn w:val="Normal"/>
    <w:rsid w:val="0058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0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ACCESS.2017.2694446" TargetMode="External"/><Relationship Id="rId13" Type="http://schemas.openxmlformats.org/officeDocument/2006/relationships/hyperlink" Target="https://proceedings.neurips.cc/paper_files/paper/2018/hash/dc6a70712a252123c40d2adba6a11d84-Abstract.html" TargetMode="External"/><Relationship Id="rId18" Type="http://schemas.openxmlformats.org/officeDocument/2006/relationships/hyperlink" Target="https://proceedings.mlr.press/v172/luo22b/luo22b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07/s00530-021-00769-7" TargetMode="External"/><Relationship Id="rId7" Type="http://schemas.openxmlformats.org/officeDocument/2006/relationships/hyperlink" Target="https://doi.org/10.1155/2021/5594704" TargetMode="External"/><Relationship Id="rId12" Type="http://schemas.openxmlformats.org/officeDocument/2006/relationships/hyperlink" Target="https://ieeexplore.ieee.org/document/7064401" TargetMode="External"/><Relationship Id="rId17" Type="http://schemas.openxmlformats.org/officeDocument/2006/relationships/hyperlink" Target="https://ieeexplore.ieee.org/document/893936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eeexplore.ieee.org/document/9337731" TargetMode="External"/><Relationship Id="rId20" Type="http://schemas.openxmlformats.org/officeDocument/2006/relationships/hyperlink" Target="https://www.nature.com/articles/s41416-018-0185-8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science/article/pii/S1568494620306293?casa_token=eTFcFdKLJ6cAAAAA:6Taq4MCrRoLpLhhlwHCCr-A1vEetTDCqUpAgZZ4GS9E0GAcQpeeyXPUHjIjPkGWcOFGRmtEJmkY" TargetMode="External"/><Relationship Id="rId11" Type="http://schemas.openxmlformats.org/officeDocument/2006/relationships/hyperlink" Target="https://www.sciencedirect.com/science/article/pii/S138650562030959X?casa_token=vGKdrYJwJeYAAAAA:LzI4gMuURE2wNWohcPTBf1nhUGXjVHk-Iy_bD2EHz5bKUlaC8QwnsnXwcVYv258fIfYuNuLf5RI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openaccess.thecvf.com/content/CVPR2021/html/Ojha_Few-Shot_Image_Generation_via_Cross-Domain_Correspondence_CVPR_2021_paper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1109/ECCE57851.2023.10101636" TargetMode="External"/><Relationship Id="rId19" Type="http://schemas.openxmlformats.org/officeDocument/2006/relationships/hyperlink" Target="https://www.ijcaonline.org/archives/volume103/number1/18105-9133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09/JTEHM.2021.3050925" TargetMode="External"/><Relationship Id="rId14" Type="http://schemas.openxmlformats.org/officeDocument/2006/relationships/hyperlink" Target="https://arxiv.org/pdf/2208.03641" TargetMode="External"/><Relationship Id="rId22" Type="http://schemas.openxmlformats.org/officeDocument/2006/relationships/hyperlink" Target="https://www.mdpi.com/2076-3417/10/9/32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B2F791-233D-49EC-9272-E8A91EBC8F49}">
  <we:reference id="WA104382081" version="1.55.1.0" store="Omex" storeType="OMEX"/>
  <we:alternateReferences>
    <we:reference id="WA104382081" version="1.55.1.0" store="WA10438208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840E4-BA38-4867-861E-ADBAB5DBF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2523</Words>
  <Characters>14384</Characters>
  <Application>Microsoft Office Word</Application>
  <DocSecurity>4</DocSecurity>
  <Lines>119</Lines>
  <Paragraphs>33</Paragraphs>
  <ScaleCrop>false</ScaleCrop>
  <Company/>
  <LinksUpToDate>false</LinksUpToDate>
  <CharactersWithSpaces>16874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Jones</dc:creator>
  <cp:keywords/>
  <dc:description/>
  <cp:lastModifiedBy>Nnenna Ifeanyi</cp:lastModifiedBy>
  <cp:revision>52</cp:revision>
  <dcterms:created xsi:type="dcterms:W3CDTF">2025-10-29T17:53:00Z</dcterms:created>
  <dcterms:modified xsi:type="dcterms:W3CDTF">2025-10-29T20:41:00Z</dcterms:modified>
</cp:coreProperties>
</file>