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B129" w14:textId="58DC7B20" w:rsidR="003A3542" w:rsidRDefault="003A3542" w:rsidP="003A3542">
      <w:pPr>
        <w:pStyle w:val="Heading1"/>
      </w:pPr>
      <w:r>
        <w:t>MoteinoUSB</w:t>
      </w:r>
      <w:r w:rsidRPr="000D4FA5">
        <w:t>_rfm69pi_</w:t>
      </w:r>
      <w:r w:rsidR="00375B34">
        <w:t>JeeLib</w:t>
      </w:r>
    </w:p>
    <w:p w14:paraId="247EF5CB" w14:textId="37C7CD13" w:rsidR="003A3542" w:rsidRDefault="003A3542" w:rsidP="003A3542">
      <w:r>
        <w:t xml:space="preserve">This is firmware for a </w:t>
      </w:r>
      <w:proofErr w:type="spellStart"/>
      <w:r>
        <w:t>Motenio</w:t>
      </w:r>
      <w:proofErr w:type="spellEnd"/>
      <w:r>
        <w:t xml:space="preserve"> USB from Low Power Lab (</w:t>
      </w:r>
      <w:r w:rsidRPr="003A3542">
        <w:t>lowpowerlab.com</w:t>
      </w:r>
      <w:r>
        <w:t xml:space="preserve">) with RFM69CW radio that allows it to act as an </w:t>
      </w:r>
      <w:proofErr w:type="spellStart"/>
      <w:r>
        <w:t>emon</w:t>
      </w:r>
      <w:r w:rsidR="00096414">
        <w:t>Hub</w:t>
      </w:r>
      <w:proofErr w:type="spellEnd"/>
      <w:r>
        <w:t xml:space="preserve"> </w:t>
      </w:r>
      <w:proofErr w:type="spellStart"/>
      <w:r>
        <w:t>interfacer</w:t>
      </w:r>
      <w:proofErr w:type="spellEnd"/>
      <w:r>
        <w:t xml:space="preserve">. This firmware uses the </w:t>
      </w:r>
      <w:proofErr w:type="spellStart"/>
      <w:r w:rsidR="00375B34">
        <w:t>JeeLib</w:t>
      </w:r>
      <w:proofErr w:type="spellEnd"/>
      <w:r w:rsidR="00375B34">
        <w:t xml:space="preserve"> “Classic”</w:t>
      </w:r>
      <w:r>
        <w:t xml:space="preserve"> radio library. It can be a useful addition to </w:t>
      </w:r>
      <w:r w:rsidR="00375B34">
        <w:t>an</w:t>
      </w:r>
      <w:r>
        <w:t xml:space="preserve"> </w:t>
      </w:r>
      <w:proofErr w:type="spellStart"/>
      <w:r>
        <w:t>emonBase</w:t>
      </w:r>
      <w:proofErr w:type="spellEnd"/>
      <w:r>
        <w:t xml:space="preserve"> running the </w:t>
      </w:r>
      <w:r w:rsidR="00375B34">
        <w:t xml:space="preserve">newer </w:t>
      </w:r>
      <w:proofErr w:type="spellStart"/>
      <w:r w:rsidR="00375B34">
        <w:t>LowPowerLab</w:t>
      </w:r>
      <w:proofErr w:type="spellEnd"/>
      <w:r w:rsidR="00375B34">
        <w:t xml:space="preserve"> radio</w:t>
      </w:r>
      <w:r>
        <w:t xml:space="preserve"> library, allowing</w:t>
      </w:r>
      <w:r w:rsidR="00375B34">
        <w:t xml:space="preserve"> additional backwards-compatible communication with </w:t>
      </w:r>
      <w:proofErr w:type="spellStart"/>
      <w:r w:rsidR="00375B34">
        <w:t>JeeLib</w:t>
      </w:r>
      <w:proofErr w:type="spellEnd"/>
      <w:r w:rsidR="00375B34">
        <w:t xml:space="preserve"> </w:t>
      </w:r>
      <w:r>
        <w:t>device</w:t>
      </w:r>
      <w:r w:rsidR="00375B34">
        <w:t>s</w:t>
      </w:r>
      <w:r>
        <w:t xml:space="preserve"> (such as </w:t>
      </w:r>
      <w:proofErr w:type="spellStart"/>
      <w:r>
        <w:t>emonTx</w:t>
      </w:r>
      <w:proofErr w:type="spellEnd"/>
      <w:r w:rsidR="00375B34">
        <w:t xml:space="preserve"> V3 or </w:t>
      </w:r>
      <w:proofErr w:type="spellStart"/>
      <w:r w:rsidR="00375B34">
        <w:t>emonTh</w:t>
      </w:r>
      <w:proofErr w:type="spellEnd"/>
      <w:r>
        <w:t>)</w:t>
      </w:r>
      <w:r w:rsidR="00AB4C6F">
        <w:t>. See the diagram below.</w:t>
      </w:r>
    </w:p>
    <w:p w14:paraId="6E815AEA" w14:textId="21233451" w:rsidR="003A3542" w:rsidRDefault="003A3542" w:rsidP="003A3542">
      <w:r>
        <w:t xml:space="preserve">This is the </w:t>
      </w:r>
      <w:r w:rsidR="00375B34">
        <w:t>RFM2Pi/RFM69Pi</w:t>
      </w:r>
      <w:r>
        <w:t xml:space="preserve"> firmware by </w:t>
      </w:r>
      <w:r w:rsidR="00375B34" w:rsidRPr="00375B34">
        <w:t>Glyn Hudson and Trystan Lea</w:t>
      </w:r>
      <w:r w:rsidR="00375B34">
        <w:t xml:space="preserve"> </w:t>
      </w:r>
      <w:r>
        <w:t xml:space="preserve">compiled for use on a </w:t>
      </w:r>
      <w:proofErr w:type="spellStart"/>
      <w:r>
        <w:t>Moteino</w:t>
      </w:r>
      <w:proofErr w:type="spellEnd"/>
      <w:r>
        <w:t xml:space="preserve"> USB, which is an Arduino Uno-compatible board. The RFM</w:t>
      </w:r>
      <w:r w:rsidR="00375B34">
        <w:t>69</w:t>
      </w:r>
      <w:r>
        <w:t xml:space="preserve">Pi </w:t>
      </w:r>
      <w:r w:rsidR="00AB4C6F">
        <w:t xml:space="preserve">Raspberry Pi hat </w:t>
      </w:r>
      <w:r>
        <w:t xml:space="preserve">requires a custom board due to its use of </w:t>
      </w:r>
      <w:r w:rsidRPr="003A3542">
        <w:t>the internal 8Mhz oscillator</w:t>
      </w:r>
      <w:r>
        <w:t xml:space="preserve">. </w:t>
      </w:r>
      <w:r w:rsidR="00AB4C6F">
        <w:t>Thus,</w:t>
      </w:r>
      <w:r>
        <w:t xml:space="preserve"> the same sketch will run on both devices, but must be compiled for </w:t>
      </w:r>
      <w:r w:rsidR="00AB4C6F">
        <w:t>each</w:t>
      </w:r>
      <w:r>
        <w:t xml:space="preserve"> </w:t>
      </w:r>
      <w:r w:rsidR="00AB4C6F">
        <w:t>device in specific</w:t>
      </w:r>
      <w:r>
        <w:t xml:space="preserve">. </w:t>
      </w:r>
    </w:p>
    <w:p w14:paraId="64000E56" w14:textId="474F29ED" w:rsidR="003A3542" w:rsidRDefault="003A3542" w:rsidP="003A3542">
      <w:r>
        <w:t xml:space="preserve">Here is the repository of the RFM69Pi </w:t>
      </w:r>
      <w:proofErr w:type="spellStart"/>
      <w:r>
        <w:t>firmare</w:t>
      </w:r>
      <w:proofErr w:type="spellEnd"/>
      <w:r>
        <w:t xml:space="preserve">: </w:t>
      </w:r>
      <w:hyperlink r:id="rId6" w:history="1">
        <w:proofErr w:type="spellStart"/>
        <w:r w:rsidR="00375B34">
          <w:rPr>
            <w:rStyle w:val="Hyperlink"/>
          </w:rPr>
          <w:t>openenergymonitor</w:t>
        </w:r>
        <w:proofErr w:type="spellEnd"/>
        <w:r w:rsidR="00375B34">
          <w:rPr>
            <w:rStyle w:val="Hyperlink"/>
          </w:rPr>
          <w:t>/RFM2Pi: RFM12B to Raspberry Pi board (github.com)</w:t>
        </w:r>
      </w:hyperlink>
    </w:p>
    <w:p w14:paraId="2DF25F02" w14:textId="095FA345" w:rsidR="003A3542" w:rsidRDefault="00375B34" w:rsidP="003A3542">
      <w:r>
        <w:rPr>
          <w:noProof/>
        </w:rPr>
        <w:drawing>
          <wp:inline distT="0" distB="0" distL="0" distR="0" wp14:anchorId="35075134" wp14:editId="00D04967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1C3A" w14:textId="1443344E" w:rsidR="00096414" w:rsidRDefault="00096414" w:rsidP="003A3542">
      <w:r>
        <w:t>Add the following to the [</w:t>
      </w:r>
      <w:proofErr w:type="spellStart"/>
      <w:r>
        <w:t>interfacers</w:t>
      </w:r>
      <w:proofErr w:type="spellEnd"/>
      <w:r>
        <w:t xml:space="preserve">] list in </w:t>
      </w:r>
      <w:proofErr w:type="spellStart"/>
      <w:r>
        <w:t>emonHub</w:t>
      </w:r>
      <w:proofErr w:type="spellEnd"/>
      <w:r>
        <w:t xml:space="preserve"> config, where ttyUSB0 is replaced by whatever device ID is assigned to your </w:t>
      </w:r>
      <w:proofErr w:type="spellStart"/>
      <w:r>
        <w:t>Moteino</w:t>
      </w:r>
      <w:proofErr w:type="spellEnd"/>
      <w:r>
        <w:t xml:space="preserve"> USB.</w:t>
      </w:r>
    </w:p>
    <w:p w14:paraId="37C10721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>[[</w:t>
      </w:r>
      <w:proofErr w:type="spellStart"/>
      <w:r w:rsidRPr="00096414">
        <w:rPr>
          <w:rFonts w:ascii="Consolas" w:hAnsi="Consolas" w:cs="Courier New"/>
        </w:rPr>
        <w:t>SerialDirect</w:t>
      </w:r>
      <w:proofErr w:type="spellEnd"/>
      <w:r w:rsidRPr="00096414">
        <w:rPr>
          <w:rFonts w:ascii="Consolas" w:hAnsi="Consolas" w:cs="Courier New"/>
        </w:rPr>
        <w:t>]]</w:t>
      </w:r>
    </w:p>
    <w:p w14:paraId="033B3DA8" w14:textId="59BBB966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Type = </w:t>
      </w:r>
      <w:proofErr w:type="spellStart"/>
      <w:r w:rsidRPr="00096414">
        <w:rPr>
          <w:rFonts w:ascii="Consolas" w:hAnsi="Consolas" w:cs="Courier New"/>
        </w:rPr>
        <w:t>EmonHub</w:t>
      </w:r>
      <w:r w:rsidR="00375B34">
        <w:rPr>
          <w:rFonts w:ascii="Consolas" w:hAnsi="Consolas" w:cs="Courier New"/>
        </w:rPr>
        <w:t>Jee</w:t>
      </w:r>
      <w:r w:rsidRPr="00096414">
        <w:rPr>
          <w:rFonts w:ascii="Consolas" w:hAnsi="Consolas" w:cs="Courier New"/>
        </w:rPr>
        <w:t>Interfacer</w:t>
      </w:r>
      <w:proofErr w:type="spellEnd"/>
    </w:p>
    <w:p w14:paraId="12B90025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[[[</w:t>
      </w:r>
      <w:proofErr w:type="spellStart"/>
      <w:r w:rsidRPr="00096414">
        <w:rPr>
          <w:rFonts w:ascii="Consolas" w:hAnsi="Consolas" w:cs="Courier New"/>
        </w:rPr>
        <w:t>init_settings</w:t>
      </w:r>
      <w:proofErr w:type="spellEnd"/>
      <w:r w:rsidRPr="00096414">
        <w:rPr>
          <w:rFonts w:ascii="Consolas" w:hAnsi="Consolas" w:cs="Courier New"/>
        </w:rPr>
        <w:t>]]]</w:t>
      </w:r>
    </w:p>
    <w:p w14:paraId="5E474211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</w:t>
      </w:r>
      <w:proofErr w:type="spellStart"/>
      <w:r w:rsidRPr="00096414">
        <w:rPr>
          <w:rFonts w:ascii="Consolas" w:hAnsi="Consolas" w:cs="Courier New"/>
        </w:rPr>
        <w:t>com_port</w:t>
      </w:r>
      <w:proofErr w:type="spellEnd"/>
      <w:r w:rsidRPr="00096414">
        <w:rPr>
          <w:rFonts w:ascii="Consolas" w:hAnsi="Consolas" w:cs="Courier New"/>
        </w:rPr>
        <w:t xml:space="preserve"> = /dev/ttyUSB0 </w:t>
      </w:r>
    </w:p>
    <w:p w14:paraId="6EBE609D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</w:t>
      </w:r>
      <w:proofErr w:type="spellStart"/>
      <w:r w:rsidRPr="00096414">
        <w:rPr>
          <w:rFonts w:ascii="Consolas" w:hAnsi="Consolas" w:cs="Courier New"/>
        </w:rPr>
        <w:t>com_baud</w:t>
      </w:r>
      <w:proofErr w:type="spellEnd"/>
      <w:r w:rsidRPr="00096414">
        <w:rPr>
          <w:rFonts w:ascii="Consolas" w:hAnsi="Consolas" w:cs="Courier New"/>
        </w:rPr>
        <w:t xml:space="preserve"> = 38400</w:t>
      </w:r>
    </w:p>
    <w:p w14:paraId="188D4A18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[[[</w:t>
      </w:r>
      <w:proofErr w:type="spellStart"/>
      <w:r w:rsidRPr="00096414">
        <w:rPr>
          <w:rFonts w:ascii="Consolas" w:hAnsi="Consolas" w:cs="Courier New"/>
        </w:rPr>
        <w:t>runtimesettings</w:t>
      </w:r>
      <w:proofErr w:type="spellEnd"/>
      <w:r w:rsidRPr="00096414">
        <w:rPr>
          <w:rFonts w:ascii="Consolas" w:hAnsi="Consolas" w:cs="Courier New"/>
        </w:rPr>
        <w:t>]]]</w:t>
      </w:r>
    </w:p>
    <w:p w14:paraId="7F603349" w14:textId="77777777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</w:t>
      </w:r>
      <w:proofErr w:type="spellStart"/>
      <w:r w:rsidRPr="00096414">
        <w:rPr>
          <w:rFonts w:ascii="Consolas" w:hAnsi="Consolas" w:cs="Courier New"/>
        </w:rPr>
        <w:t>pubchannels</w:t>
      </w:r>
      <w:proofErr w:type="spellEnd"/>
      <w:r w:rsidRPr="00096414">
        <w:rPr>
          <w:rFonts w:ascii="Consolas" w:hAnsi="Consolas" w:cs="Courier New"/>
        </w:rPr>
        <w:t xml:space="preserve"> = </w:t>
      </w:r>
      <w:proofErr w:type="spellStart"/>
      <w:r w:rsidRPr="00096414">
        <w:rPr>
          <w:rFonts w:ascii="Consolas" w:hAnsi="Consolas" w:cs="Courier New"/>
        </w:rPr>
        <w:t>ToEmonCMS</w:t>
      </w:r>
      <w:proofErr w:type="spellEnd"/>
      <w:r w:rsidRPr="00096414">
        <w:rPr>
          <w:rFonts w:ascii="Consolas" w:hAnsi="Consolas" w:cs="Courier New"/>
        </w:rPr>
        <w:t>,</w:t>
      </w:r>
    </w:p>
    <w:p w14:paraId="54D72BEF" w14:textId="289C7D0B" w:rsidR="00096414" w:rsidRPr="00096414" w:rsidRDefault="00096414" w:rsidP="00096414">
      <w:pPr>
        <w:spacing w:after="0"/>
        <w:rPr>
          <w:rFonts w:ascii="Consolas" w:hAnsi="Consolas" w:cs="Courier New"/>
        </w:rPr>
      </w:pPr>
      <w:r w:rsidRPr="00096414">
        <w:rPr>
          <w:rFonts w:ascii="Consolas" w:hAnsi="Consolas" w:cs="Courier New"/>
        </w:rPr>
        <w:t xml:space="preserve">           subchannels = ToRFM12,</w:t>
      </w:r>
    </w:p>
    <w:sectPr w:rsidR="00096414" w:rsidRPr="0009641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7336" w14:textId="77777777" w:rsidR="008700CF" w:rsidRDefault="008700CF" w:rsidP="00830387">
      <w:pPr>
        <w:spacing w:after="0" w:line="240" w:lineRule="auto"/>
      </w:pPr>
      <w:r>
        <w:separator/>
      </w:r>
    </w:p>
  </w:endnote>
  <w:endnote w:type="continuationSeparator" w:id="0">
    <w:p w14:paraId="704CF301" w14:textId="77777777" w:rsidR="008700CF" w:rsidRDefault="008700CF" w:rsidP="0083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08"/>
      <w:gridCol w:w="935"/>
      <w:gridCol w:w="4208"/>
    </w:tblGrid>
    <w:tr w:rsidR="007A103A" w14:paraId="03210756" w14:textId="77777777" w:rsidTr="007A103A">
      <w:tc>
        <w:tcPr>
          <w:tcW w:w="2250" w:type="pct"/>
          <w:shd w:val="clear" w:color="auto" w:fill="auto"/>
        </w:tcPr>
        <w:p w14:paraId="43FB37BB" w14:textId="1F1331D8" w:rsidR="007A103A" w:rsidRPr="007A103A" w:rsidRDefault="007A103A" w:rsidP="007A103A">
          <w:pPr>
            <w:pStyle w:val="Footer"/>
            <w:rPr>
              <w:rFonts w:ascii="Arial" w:hAnsi="Arial" w:cs="Arial"/>
              <w:sz w:val="8"/>
            </w:rPr>
          </w:pPr>
        </w:p>
      </w:tc>
      <w:tc>
        <w:tcPr>
          <w:tcW w:w="500" w:type="pct"/>
          <w:shd w:val="clear" w:color="auto" w:fill="auto"/>
        </w:tcPr>
        <w:p w14:paraId="1795D5FB" w14:textId="4D5D0FAE" w:rsidR="007A103A" w:rsidRPr="007A103A" w:rsidRDefault="007A103A" w:rsidP="007A103A">
          <w:pPr>
            <w:pStyle w:val="Footer"/>
            <w:jc w:val="center"/>
            <w:rPr>
              <w:rFonts w:ascii="Times New Roman" w:hAnsi="Times New Roman" w:cs="Times New Roman"/>
              <w:sz w:val="16"/>
            </w:rPr>
          </w:pPr>
        </w:p>
      </w:tc>
      <w:tc>
        <w:tcPr>
          <w:tcW w:w="2250" w:type="pct"/>
          <w:shd w:val="clear" w:color="auto" w:fill="auto"/>
        </w:tcPr>
        <w:p w14:paraId="6A3EB7E0" w14:textId="3E6BEC82" w:rsidR="007A103A" w:rsidRPr="007A103A" w:rsidRDefault="007A103A" w:rsidP="007A103A">
          <w:pPr>
            <w:pStyle w:val="Footer"/>
            <w:jc w:val="right"/>
            <w:rPr>
              <w:rFonts w:ascii="Arial" w:hAnsi="Arial" w:cs="Arial"/>
              <w:sz w:val="8"/>
            </w:rPr>
          </w:pPr>
        </w:p>
      </w:tc>
    </w:tr>
  </w:tbl>
  <w:p w14:paraId="2523247E" w14:textId="77777777" w:rsidR="00830387" w:rsidRPr="007A103A" w:rsidRDefault="00830387" w:rsidP="007A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33CD" w14:textId="77777777" w:rsidR="008700CF" w:rsidRDefault="008700CF" w:rsidP="00830387">
      <w:pPr>
        <w:spacing w:after="0" w:line="240" w:lineRule="auto"/>
      </w:pPr>
      <w:r>
        <w:separator/>
      </w:r>
    </w:p>
  </w:footnote>
  <w:footnote w:type="continuationSeparator" w:id="0">
    <w:p w14:paraId="3CF8F98C" w14:textId="77777777" w:rsidR="008700CF" w:rsidRDefault="008700CF" w:rsidP="00830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2"/>
    <w:rsid w:val="00096414"/>
    <w:rsid w:val="00375B34"/>
    <w:rsid w:val="003A3542"/>
    <w:rsid w:val="003E5F53"/>
    <w:rsid w:val="00571FC6"/>
    <w:rsid w:val="005A3109"/>
    <w:rsid w:val="005B1EA9"/>
    <w:rsid w:val="007A103A"/>
    <w:rsid w:val="00830387"/>
    <w:rsid w:val="008700CF"/>
    <w:rsid w:val="00A573A6"/>
    <w:rsid w:val="00A9500C"/>
    <w:rsid w:val="00AB12BE"/>
    <w:rsid w:val="00AB4C6F"/>
    <w:rsid w:val="00B24D33"/>
    <w:rsid w:val="00B45AD6"/>
    <w:rsid w:val="00EB39BA"/>
    <w:rsid w:val="00F9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DF16"/>
  <w15:chartTrackingRefBased/>
  <w15:docId w15:val="{0B247189-2E3C-489B-A3C2-739E1E5F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387"/>
  </w:style>
  <w:style w:type="paragraph" w:styleId="Footer">
    <w:name w:val="footer"/>
    <w:basedOn w:val="Normal"/>
    <w:link w:val="FooterChar"/>
    <w:uiPriority w:val="99"/>
    <w:unhideWhenUsed/>
    <w:rsid w:val="0083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387"/>
  </w:style>
  <w:style w:type="table" w:styleId="TableGrid">
    <w:name w:val="Table Grid"/>
    <w:basedOn w:val="TableNormal"/>
    <w:uiPriority w:val="39"/>
    <w:rsid w:val="0083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A3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energymonitor/RFM2P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Baldock</dc:creator>
  <cp:keywords/>
  <dc:description/>
  <cp:lastModifiedBy>Brandon Baldock</cp:lastModifiedBy>
  <cp:revision>4</cp:revision>
  <dcterms:created xsi:type="dcterms:W3CDTF">2023-01-31T18:36:00Z</dcterms:created>
  <dcterms:modified xsi:type="dcterms:W3CDTF">2023-01-31T19:24:00Z</dcterms:modified>
</cp:coreProperties>
</file>