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CS-405 8-2 Journal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crucial to adopt a secure coding standard and not leave security to the end. One reason is that it gives developers guidelines to follow during development that help enforce a more securely coded application. Furthermore, not leaving security to the end endures that costly hard to hard-to-identify security flaws are fixed and handled in a quick manner which could help negate expensive development costs. This also leads to evaluating and assessing the risk and cost-benefit of mitigating security risks, which can be less impactful if security is not left until the end of the software development life-cycle. Furthermore, implementing a zero-trust security policy can further help prevent security threats by adhering to this methodology through development. In conclusion, implementing and following the recommendations of security policies can help lead to a more secure application, which is not only beneficial to the user but also for the company.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152</Words>
  <Characters>830</Characters>
  <CharactersWithSpaces>981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2024-12-22T21:01:31Z</dcterms:created>
  <dc:creator/>
  <dc:description/>
  <dc:language>en-US</dc:language>
  <cp:lastModifiedBy/>
  <dcterms:modified xsi:type="dcterms:W3CDTF">2024-12-22T21:10:38Z</dcterms:modified>
  <cp:revision>1</cp:revision>
  <dc:subject/>
  <dc:title/>
</cp:coreProperties>
</file>