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8F8" w14:textId="77777777" w:rsidR="0010160C" w:rsidRPr="00B559AB" w:rsidRDefault="0010160C" w:rsidP="0010160C">
      <w:pPr>
        <w:jc w:val="center"/>
        <w:rPr>
          <w:rFonts w:asciiTheme="majorHAnsi" w:hAnsiTheme="majorHAnsi" w:cstheme="majorHAnsi"/>
          <w:b/>
          <w:sz w:val="28"/>
          <w:szCs w:val="28"/>
        </w:rPr>
      </w:pPr>
    </w:p>
    <w:p w14:paraId="284E0447" w14:textId="55642727" w:rsidR="003206CB" w:rsidRPr="00B9104F" w:rsidRDefault="003206CB" w:rsidP="003206CB">
      <w:pPr>
        <w:jc w:val="center"/>
        <w:rPr>
          <w:rFonts w:asciiTheme="majorHAnsi" w:hAnsiTheme="majorHAnsi" w:cstheme="majorHAnsi"/>
          <w:bCs/>
          <w:szCs w:val="24"/>
        </w:rPr>
      </w:pPr>
      <w:r w:rsidRPr="00B9104F">
        <w:rPr>
          <w:rFonts w:asciiTheme="majorHAnsi" w:hAnsiTheme="majorHAnsi" w:cstheme="majorHAnsi"/>
          <w:bCs/>
          <w:szCs w:val="24"/>
        </w:rPr>
        <w:t>System</w:t>
      </w:r>
      <w:r w:rsidR="007B7963">
        <w:rPr>
          <w:rFonts w:asciiTheme="majorHAnsi" w:hAnsiTheme="majorHAnsi" w:cstheme="majorHAnsi"/>
          <w:bCs/>
          <w:szCs w:val="24"/>
        </w:rPr>
        <w:t>s</w:t>
      </w:r>
      <w:r w:rsidRPr="00B9104F">
        <w:rPr>
          <w:rFonts w:asciiTheme="majorHAnsi" w:hAnsiTheme="majorHAnsi" w:cstheme="majorHAnsi"/>
          <w:bCs/>
          <w:szCs w:val="24"/>
        </w:rPr>
        <w:t xml:space="preserve"> </w:t>
      </w:r>
      <w:r w:rsidR="007D76F7" w:rsidRPr="00B9104F">
        <w:rPr>
          <w:rFonts w:asciiTheme="majorHAnsi" w:hAnsiTheme="majorHAnsi" w:cstheme="majorHAnsi"/>
          <w:bCs/>
          <w:szCs w:val="24"/>
        </w:rPr>
        <w:t xml:space="preserve">Analysis: </w:t>
      </w:r>
      <w:r w:rsidRPr="00B9104F">
        <w:rPr>
          <w:rFonts w:asciiTheme="majorHAnsi" w:hAnsiTheme="majorHAnsi" w:cstheme="majorHAnsi"/>
          <w:bCs/>
          <w:szCs w:val="24"/>
        </w:rPr>
        <w:t>Requirements</w:t>
      </w:r>
    </w:p>
    <w:p w14:paraId="5406EA4A" w14:textId="61CCE0BD" w:rsidR="003206CB" w:rsidRDefault="00582869" w:rsidP="003206CB">
      <w:pPr>
        <w:autoSpaceDE w:val="0"/>
        <w:autoSpaceDN w:val="0"/>
        <w:adjustRightInd w:val="0"/>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 </w:t>
      </w:r>
    </w:p>
    <w:p w14:paraId="2856F233" w14:textId="77777777" w:rsidR="003206CB" w:rsidRDefault="003206CB" w:rsidP="003206CB">
      <w:pPr>
        <w:autoSpaceDE w:val="0"/>
        <w:autoSpaceDN w:val="0"/>
        <w:adjustRightInd w:val="0"/>
        <w:spacing w:line="240" w:lineRule="auto"/>
        <w:jc w:val="center"/>
        <w:rPr>
          <w:rFonts w:asciiTheme="majorHAnsi" w:hAnsiTheme="majorHAnsi" w:cstheme="majorHAnsi"/>
          <w:sz w:val="28"/>
          <w:szCs w:val="28"/>
        </w:rPr>
      </w:pPr>
    </w:p>
    <w:p w14:paraId="6465CFE4" w14:textId="4A6D95FE" w:rsidR="003206CB" w:rsidRDefault="00D04929" w:rsidP="003206CB">
      <w:pPr>
        <w:autoSpaceDE w:val="0"/>
        <w:autoSpaceDN w:val="0"/>
        <w:adjustRightInd w:val="0"/>
        <w:spacing w:line="240" w:lineRule="auto"/>
        <w:jc w:val="center"/>
        <w:rPr>
          <w:rFonts w:asciiTheme="majorHAnsi" w:hAnsiTheme="majorHAnsi" w:cstheme="majorHAnsi"/>
          <w:szCs w:val="24"/>
        </w:rPr>
      </w:pPr>
      <w:r w:rsidRPr="00D04929">
        <w:rPr>
          <w:rFonts w:asciiTheme="majorHAnsi" w:hAnsiTheme="majorHAnsi" w:cstheme="majorHAnsi"/>
          <w:szCs w:val="24"/>
        </w:rPr>
        <w:t>Milestone 2 Systems Analysis: Requirements</w:t>
      </w:r>
    </w:p>
    <w:p w14:paraId="0D2659CC" w14:textId="77777777" w:rsidR="00D04929" w:rsidRPr="00D06BE6" w:rsidRDefault="00D04929" w:rsidP="003206CB">
      <w:pPr>
        <w:autoSpaceDE w:val="0"/>
        <w:autoSpaceDN w:val="0"/>
        <w:adjustRightInd w:val="0"/>
        <w:spacing w:line="240" w:lineRule="auto"/>
        <w:jc w:val="center"/>
        <w:rPr>
          <w:rFonts w:asciiTheme="majorHAnsi" w:hAnsiTheme="majorHAnsi" w:cstheme="majorHAnsi"/>
          <w:szCs w:val="24"/>
        </w:rPr>
      </w:pPr>
    </w:p>
    <w:p w14:paraId="30E54FCC" w14:textId="0D08AED5" w:rsidR="003206CB" w:rsidRPr="00D06BE6" w:rsidRDefault="00D04929"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Brandon Trinkle</w:t>
      </w:r>
    </w:p>
    <w:p w14:paraId="68330326" w14:textId="77777777" w:rsidR="003206CB" w:rsidRPr="00D06BE6" w:rsidRDefault="003206CB" w:rsidP="003206CB">
      <w:pPr>
        <w:autoSpaceDE w:val="0"/>
        <w:autoSpaceDN w:val="0"/>
        <w:adjustRightInd w:val="0"/>
        <w:spacing w:line="240" w:lineRule="auto"/>
        <w:jc w:val="center"/>
        <w:rPr>
          <w:rFonts w:asciiTheme="majorHAnsi" w:hAnsiTheme="majorHAnsi" w:cstheme="majorHAnsi"/>
          <w:szCs w:val="24"/>
        </w:rPr>
      </w:pPr>
    </w:p>
    <w:p w14:paraId="6A12CB3B" w14:textId="139F9CD5" w:rsidR="003206CB" w:rsidRDefault="00D04929" w:rsidP="003206CB">
      <w:pPr>
        <w:autoSpaceDE w:val="0"/>
        <w:autoSpaceDN w:val="0"/>
        <w:adjustRightInd w:val="0"/>
        <w:spacing w:line="240" w:lineRule="auto"/>
        <w:jc w:val="center"/>
        <w:rPr>
          <w:rFonts w:asciiTheme="majorHAnsi" w:hAnsiTheme="majorHAnsi" w:cstheme="majorHAnsi"/>
          <w:szCs w:val="24"/>
        </w:rPr>
      </w:pPr>
      <w:r w:rsidRPr="00D04929">
        <w:rPr>
          <w:rFonts w:asciiTheme="majorHAnsi" w:hAnsiTheme="majorHAnsi" w:cstheme="majorHAnsi"/>
          <w:szCs w:val="24"/>
        </w:rPr>
        <w:t>Dr. Rhonda Johnson</w:t>
      </w:r>
    </w:p>
    <w:p w14:paraId="3C2C470B" w14:textId="77777777" w:rsidR="00D04929" w:rsidRPr="00D06BE6" w:rsidRDefault="00D04929" w:rsidP="003206CB">
      <w:pPr>
        <w:autoSpaceDE w:val="0"/>
        <w:autoSpaceDN w:val="0"/>
        <w:adjustRightInd w:val="0"/>
        <w:spacing w:line="240" w:lineRule="auto"/>
        <w:jc w:val="center"/>
        <w:rPr>
          <w:rFonts w:asciiTheme="majorHAnsi" w:hAnsiTheme="majorHAnsi" w:cstheme="majorHAnsi"/>
          <w:szCs w:val="24"/>
        </w:rPr>
      </w:pPr>
    </w:p>
    <w:p w14:paraId="6E0B731E" w14:textId="35C8A5D4" w:rsidR="003206CB" w:rsidRPr="00D06BE6" w:rsidRDefault="00D04929"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June 16, 2024</w:t>
      </w:r>
    </w:p>
    <w:p w14:paraId="0E3C0FC7" w14:textId="3980ED4D" w:rsidR="0010160C" w:rsidRDefault="0010160C" w:rsidP="0010160C">
      <w:pPr>
        <w:autoSpaceDE w:val="0"/>
        <w:autoSpaceDN w:val="0"/>
        <w:adjustRightInd w:val="0"/>
        <w:spacing w:line="240" w:lineRule="auto"/>
        <w:jc w:val="center"/>
        <w:rPr>
          <w:rFonts w:asciiTheme="majorHAnsi" w:hAnsiTheme="majorHAnsi" w:cstheme="majorHAnsi"/>
          <w:szCs w:val="24"/>
        </w:rPr>
      </w:pPr>
    </w:p>
    <w:p w14:paraId="221C7FE3" w14:textId="3A62E3EF" w:rsidR="00F93688" w:rsidRDefault="00F93688" w:rsidP="0010160C">
      <w:pPr>
        <w:autoSpaceDE w:val="0"/>
        <w:autoSpaceDN w:val="0"/>
        <w:adjustRightInd w:val="0"/>
        <w:spacing w:line="240" w:lineRule="auto"/>
        <w:jc w:val="center"/>
        <w:rPr>
          <w:rFonts w:asciiTheme="majorHAnsi" w:hAnsiTheme="majorHAnsi" w:cstheme="majorHAnsi"/>
          <w:szCs w:val="24"/>
        </w:rPr>
      </w:pPr>
    </w:p>
    <w:p w14:paraId="75B8CFCE" w14:textId="7E89C71B" w:rsidR="00F93688" w:rsidRDefault="001F2CA7" w:rsidP="00F93688">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7ECF11B3" w14:textId="77777777" w:rsidR="00F93688" w:rsidRPr="00B9104F" w:rsidRDefault="00F93688" w:rsidP="0010160C">
      <w:pPr>
        <w:autoSpaceDE w:val="0"/>
        <w:autoSpaceDN w:val="0"/>
        <w:adjustRightInd w:val="0"/>
        <w:spacing w:line="240" w:lineRule="auto"/>
        <w:jc w:val="center"/>
        <w:rPr>
          <w:rFonts w:asciiTheme="majorHAnsi" w:hAnsiTheme="majorHAnsi" w:cstheme="majorHAnsi"/>
          <w:szCs w:val="24"/>
        </w:rPr>
      </w:pPr>
    </w:p>
    <w:p w14:paraId="7E02D5D5" w14:textId="77777777" w:rsidR="0010160C" w:rsidRPr="00B9104F"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9104F" w:rsidRDefault="001A7AE1" w:rsidP="0010160C">
      <w:pPr>
        <w:autoSpaceDE w:val="0"/>
        <w:autoSpaceDN w:val="0"/>
        <w:adjustRightInd w:val="0"/>
        <w:spacing w:line="240" w:lineRule="auto"/>
        <w:jc w:val="center"/>
        <w:rPr>
          <w:rFonts w:asciiTheme="majorHAnsi" w:hAnsiTheme="majorHAnsi" w:cstheme="majorHAnsi"/>
          <w:szCs w:val="24"/>
        </w:rPr>
      </w:pPr>
      <w:r w:rsidRPr="00B9104F">
        <w:rPr>
          <w:rFonts w:asciiTheme="majorHAnsi" w:hAnsiTheme="majorHAnsi" w:cstheme="majorHAnsi"/>
          <w:szCs w:val="24"/>
        </w:rPr>
        <w:t xml:space="preserve"> </w:t>
      </w:r>
    </w:p>
    <w:p w14:paraId="1007BC04" w14:textId="384D7FCD" w:rsidR="0010160C" w:rsidRPr="00B9104F" w:rsidRDefault="008B4ECA" w:rsidP="006330F9">
      <w:pPr>
        <w:autoSpaceDE w:val="0"/>
        <w:autoSpaceDN w:val="0"/>
        <w:adjustRightInd w:val="0"/>
        <w:spacing w:line="240" w:lineRule="auto"/>
        <w:jc w:val="center"/>
        <w:rPr>
          <w:rFonts w:asciiTheme="majorHAnsi" w:hAnsiTheme="majorHAnsi" w:cstheme="majorHAnsi"/>
          <w:szCs w:val="24"/>
        </w:rPr>
      </w:pPr>
      <w:r w:rsidRPr="00B9104F">
        <w:rPr>
          <w:rFonts w:asciiTheme="majorHAnsi" w:hAnsiTheme="majorHAnsi" w:cstheme="majorHAnsi"/>
          <w:szCs w:val="24"/>
        </w:rPr>
        <w:t xml:space="preserve"> </w:t>
      </w:r>
    </w:p>
    <w:p w14:paraId="13C49C3B" w14:textId="77777777" w:rsidR="0010160C" w:rsidRPr="00B9104F" w:rsidRDefault="0010160C" w:rsidP="0010160C">
      <w:pPr>
        <w:jc w:val="center"/>
        <w:rPr>
          <w:rFonts w:asciiTheme="majorHAnsi" w:hAnsiTheme="majorHAnsi" w:cstheme="majorHAnsi"/>
          <w:szCs w:val="24"/>
        </w:rPr>
      </w:pPr>
    </w:p>
    <w:p w14:paraId="4055F3DD" w14:textId="3A2BC0DC" w:rsidR="00C519AC" w:rsidRPr="00B9104F" w:rsidRDefault="00C519AC">
      <w:pPr>
        <w:spacing w:after="200" w:line="276" w:lineRule="auto"/>
        <w:rPr>
          <w:rFonts w:asciiTheme="majorHAnsi" w:hAnsiTheme="majorHAnsi" w:cstheme="majorHAnsi"/>
          <w:szCs w:val="24"/>
        </w:rPr>
      </w:pPr>
      <w:r w:rsidRPr="00B9104F">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03A84525" w14:textId="6F21C9B6" w:rsidR="00EC5718" w:rsidRDefault="007C20B3">
          <w:pPr>
            <w:pStyle w:val="TOC1"/>
            <w:tabs>
              <w:tab w:val="right" w:leader="dot" w:pos="9350"/>
            </w:tabs>
            <w:rPr>
              <w:rFonts w:cstheme="minorBidi"/>
              <w:noProof/>
              <w:sz w:val="22"/>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69362337" w:history="1">
            <w:r w:rsidR="00EC5718" w:rsidRPr="002B1EA3">
              <w:rPr>
                <w:rStyle w:val="Hyperlink"/>
                <w:noProof/>
              </w:rPr>
              <w:t>Background</w:t>
            </w:r>
            <w:r w:rsidR="00EC5718">
              <w:rPr>
                <w:noProof/>
                <w:webHidden/>
              </w:rPr>
              <w:tab/>
            </w:r>
            <w:r w:rsidR="00EC5718">
              <w:rPr>
                <w:noProof/>
                <w:webHidden/>
              </w:rPr>
              <w:fldChar w:fldCharType="begin"/>
            </w:r>
            <w:r w:rsidR="00EC5718">
              <w:rPr>
                <w:noProof/>
                <w:webHidden/>
              </w:rPr>
              <w:instrText xml:space="preserve"> PAGEREF _Toc169362337 \h </w:instrText>
            </w:r>
            <w:r w:rsidR="00EC5718">
              <w:rPr>
                <w:noProof/>
                <w:webHidden/>
              </w:rPr>
            </w:r>
            <w:r w:rsidR="00EC5718">
              <w:rPr>
                <w:noProof/>
                <w:webHidden/>
              </w:rPr>
              <w:fldChar w:fldCharType="separate"/>
            </w:r>
            <w:r w:rsidR="00EC5718">
              <w:rPr>
                <w:noProof/>
                <w:webHidden/>
              </w:rPr>
              <w:t>4</w:t>
            </w:r>
            <w:r w:rsidR="00EC5718">
              <w:rPr>
                <w:noProof/>
                <w:webHidden/>
              </w:rPr>
              <w:fldChar w:fldCharType="end"/>
            </w:r>
          </w:hyperlink>
        </w:p>
        <w:p w14:paraId="380E7ED5" w14:textId="4D1CD12F" w:rsidR="00EC5718" w:rsidRDefault="00EC5718" w:rsidP="00EC5718">
          <w:pPr>
            <w:pStyle w:val="TOC2"/>
            <w:tabs>
              <w:tab w:val="right" w:leader="dot" w:pos="9350"/>
            </w:tabs>
            <w:rPr>
              <w:rFonts w:cstheme="minorBidi"/>
              <w:noProof/>
              <w:sz w:val="22"/>
            </w:rPr>
          </w:pPr>
          <w:hyperlink w:anchor="_Toc169362338" w:history="1">
            <w:r w:rsidRPr="002B1EA3">
              <w:rPr>
                <w:rStyle w:val="Hyperlink"/>
                <w:noProof/>
              </w:rPr>
              <w:t>Problem Statement</w:t>
            </w:r>
            <w:r>
              <w:rPr>
                <w:noProof/>
                <w:webHidden/>
              </w:rPr>
              <w:tab/>
            </w:r>
            <w:r>
              <w:rPr>
                <w:noProof/>
                <w:webHidden/>
              </w:rPr>
              <w:fldChar w:fldCharType="begin"/>
            </w:r>
            <w:r>
              <w:rPr>
                <w:noProof/>
                <w:webHidden/>
              </w:rPr>
              <w:instrText xml:space="preserve"> PAGEREF _Toc169362338 \h </w:instrText>
            </w:r>
            <w:r>
              <w:rPr>
                <w:noProof/>
                <w:webHidden/>
              </w:rPr>
            </w:r>
            <w:r>
              <w:rPr>
                <w:noProof/>
                <w:webHidden/>
              </w:rPr>
              <w:fldChar w:fldCharType="separate"/>
            </w:r>
            <w:r>
              <w:rPr>
                <w:noProof/>
                <w:webHidden/>
              </w:rPr>
              <w:t>4</w:t>
            </w:r>
            <w:r>
              <w:rPr>
                <w:noProof/>
                <w:webHidden/>
              </w:rPr>
              <w:fldChar w:fldCharType="end"/>
            </w:r>
          </w:hyperlink>
        </w:p>
        <w:p w14:paraId="1F2486CD" w14:textId="53464A96" w:rsidR="00EC5718" w:rsidRDefault="00EC5718">
          <w:pPr>
            <w:pStyle w:val="TOC2"/>
            <w:tabs>
              <w:tab w:val="right" w:leader="dot" w:pos="9350"/>
            </w:tabs>
            <w:rPr>
              <w:rFonts w:cstheme="minorBidi"/>
              <w:noProof/>
              <w:sz w:val="22"/>
            </w:rPr>
          </w:pPr>
          <w:hyperlink w:anchor="_Toc169362340" w:history="1">
            <w:r w:rsidRPr="002B1EA3">
              <w:rPr>
                <w:rStyle w:val="Hyperlink"/>
                <w:noProof/>
              </w:rPr>
              <w:t>Technology Solution</w:t>
            </w:r>
            <w:r>
              <w:rPr>
                <w:noProof/>
                <w:webHidden/>
              </w:rPr>
              <w:tab/>
            </w:r>
            <w:r>
              <w:rPr>
                <w:noProof/>
                <w:webHidden/>
              </w:rPr>
              <w:fldChar w:fldCharType="begin"/>
            </w:r>
            <w:r>
              <w:rPr>
                <w:noProof/>
                <w:webHidden/>
              </w:rPr>
              <w:instrText xml:space="preserve"> PAGEREF _Toc169362340 \h </w:instrText>
            </w:r>
            <w:r>
              <w:rPr>
                <w:noProof/>
                <w:webHidden/>
              </w:rPr>
            </w:r>
            <w:r>
              <w:rPr>
                <w:noProof/>
                <w:webHidden/>
              </w:rPr>
              <w:fldChar w:fldCharType="separate"/>
            </w:r>
            <w:r>
              <w:rPr>
                <w:noProof/>
                <w:webHidden/>
              </w:rPr>
              <w:t>4</w:t>
            </w:r>
            <w:r>
              <w:rPr>
                <w:noProof/>
                <w:webHidden/>
              </w:rPr>
              <w:fldChar w:fldCharType="end"/>
            </w:r>
          </w:hyperlink>
        </w:p>
        <w:p w14:paraId="57541CA5" w14:textId="2A1409B7" w:rsidR="00EC5718" w:rsidRDefault="00EC5718">
          <w:pPr>
            <w:pStyle w:val="TOC1"/>
            <w:tabs>
              <w:tab w:val="right" w:leader="dot" w:pos="9350"/>
            </w:tabs>
            <w:rPr>
              <w:rFonts w:cstheme="minorBidi"/>
              <w:noProof/>
              <w:sz w:val="22"/>
            </w:rPr>
          </w:pPr>
          <w:hyperlink w:anchor="_Toc169362341" w:history="1">
            <w:r w:rsidRPr="002B1EA3">
              <w:rPr>
                <w:rStyle w:val="Hyperlink"/>
                <w:rFonts w:eastAsia="Times New Roman"/>
                <w:noProof/>
              </w:rPr>
              <w:t>Fact Finding Techniques</w:t>
            </w:r>
            <w:r>
              <w:rPr>
                <w:noProof/>
                <w:webHidden/>
              </w:rPr>
              <w:tab/>
            </w:r>
            <w:r>
              <w:rPr>
                <w:noProof/>
                <w:webHidden/>
              </w:rPr>
              <w:fldChar w:fldCharType="begin"/>
            </w:r>
            <w:r>
              <w:rPr>
                <w:noProof/>
                <w:webHidden/>
              </w:rPr>
              <w:instrText xml:space="preserve"> PAGEREF _Toc169362341 \h </w:instrText>
            </w:r>
            <w:r>
              <w:rPr>
                <w:noProof/>
                <w:webHidden/>
              </w:rPr>
            </w:r>
            <w:r>
              <w:rPr>
                <w:noProof/>
                <w:webHidden/>
              </w:rPr>
              <w:fldChar w:fldCharType="separate"/>
            </w:r>
            <w:r>
              <w:rPr>
                <w:noProof/>
                <w:webHidden/>
              </w:rPr>
              <w:t>5</w:t>
            </w:r>
            <w:r>
              <w:rPr>
                <w:noProof/>
                <w:webHidden/>
              </w:rPr>
              <w:fldChar w:fldCharType="end"/>
            </w:r>
          </w:hyperlink>
        </w:p>
        <w:p w14:paraId="50DBCC4B" w14:textId="37BE5AAC" w:rsidR="00EC5718" w:rsidRDefault="00EC5718">
          <w:pPr>
            <w:pStyle w:val="TOC1"/>
            <w:tabs>
              <w:tab w:val="right" w:leader="dot" w:pos="9350"/>
            </w:tabs>
            <w:rPr>
              <w:rFonts w:cstheme="minorBidi"/>
              <w:noProof/>
              <w:sz w:val="22"/>
            </w:rPr>
          </w:pPr>
          <w:hyperlink w:anchor="_Toc169362342" w:history="1">
            <w:r w:rsidRPr="002B1EA3">
              <w:rPr>
                <w:rStyle w:val="Hyperlink"/>
                <w:rFonts w:eastAsia="Times New Roman"/>
                <w:noProof/>
              </w:rPr>
              <w:t>Business Function 1: Serialized Asset Tracking</w:t>
            </w:r>
            <w:r>
              <w:rPr>
                <w:noProof/>
                <w:webHidden/>
              </w:rPr>
              <w:tab/>
            </w:r>
            <w:r>
              <w:rPr>
                <w:noProof/>
                <w:webHidden/>
              </w:rPr>
              <w:fldChar w:fldCharType="begin"/>
            </w:r>
            <w:r>
              <w:rPr>
                <w:noProof/>
                <w:webHidden/>
              </w:rPr>
              <w:instrText xml:space="preserve"> PAGEREF _Toc169362342 \h </w:instrText>
            </w:r>
            <w:r>
              <w:rPr>
                <w:noProof/>
                <w:webHidden/>
              </w:rPr>
            </w:r>
            <w:r>
              <w:rPr>
                <w:noProof/>
                <w:webHidden/>
              </w:rPr>
              <w:fldChar w:fldCharType="separate"/>
            </w:r>
            <w:r>
              <w:rPr>
                <w:noProof/>
                <w:webHidden/>
              </w:rPr>
              <w:t>7</w:t>
            </w:r>
            <w:r>
              <w:rPr>
                <w:noProof/>
                <w:webHidden/>
              </w:rPr>
              <w:fldChar w:fldCharType="end"/>
            </w:r>
          </w:hyperlink>
        </w:p>
        <w:p w14:paraId="7D1BDCA4" w14:textId="09AAE1F3" w:rsidR="00EC5718" w:rsidRDefault="00EC5718" w:rsidP="00EC5718">
          <w:pPr>
            <w:pStyle w:val="TOC2"/>
            <w:tabs>
              <w:tab w:val="right" w:leader="dot" w:pos="9350"/>
            </w:tabs>
            <w:rPr>
              <w:rFonts w:cstheme="minorBidi"/>
              <w:noProof/>
              <w:sz w:val="22"/>
            </w:rPr>
          </w:pPr>
          <w:hyperlink w:anchor="_Toc169362343" w:history="1">
            <w:r w:rsidRPr="002B1EA3">
              <w:rPr>
                <w:rStyle w:val="Hyperlink"/>
                <w:noProof/>
              </w:rPr>
              <w:t>Purpose</w:t>
            </w:r>
            <w:r>
              <w:rPr>
                <w:noProof/>
                <w:webHidden/>
              </w:rPr>
              <w:tab/>
            </w:r>
            <w:r>
              <w:rPr>
                <w:noProof/>
                <w:webHidden/>
              </w:rPr>
              <w:fldChar w:fldCharType="begin"/>
            </w:r>
            <w:r>
              <w:rPr>
                <w:noProof/>
                <w:webHidden/>
              </w:rPr>
              <w:instrText xml:space="preserve"> PAGEREF _Toc169362343 \h </w:instrText>
            </w:r>
            <w:r>
              <w:rPr>
                <w:noProof/>
                <w:webHidden/>
              </w:rPr>
            </w:r>
            <w:r>
              <w:rPr>
                <w:noProof/>
                <w:webHidden/>
              </w:rPr>
              <w:fldChar w:fldCharType="separate"/>
            </w:r>
            <w:r>
              <w:rPr>
                <w:noProof/>
                <w:webHidden/>
              </w:rPr>
              <w:t>7</w:t>
            </w:r>
            <w:r>
              <w:rPr>
                <w:noProof/>
                <w:webHidden/>
              </w:rPr>
              <w:fldChar w:fldCharType="end"/>
            </w:r>
          </w:hyperlink>
        </w:p>
        <w:p w14:paraId="30EC8C5F" w14:textId="4771A6F5" w:rsidR="00EC5718" w:rsidRDefault="00EC5718">
          <w:pPr>
            <w:pStyle w:val="TOC2"/>
            <w:tabs>
              <w:tab w:val="right" w:leader="dot" w:pos="9350"/>
            </w:tabs>
            <w:rPr>
              <w:rFonts w:cstheme="minorBidi"/>
              <w:noProof/>
              <w:sz w:val="22"/>
            </w:rPr>
          </w:pPr>
          <w:hyperlink w:anchor="_Toc169362345" w:history="1">
            <w:r w:rsidRPr="002B1EA3">
              <w:rPr>
                <w:rStyle w:val="Hyperlink"/>
                <w:rFonts w:eastAsia="Times New Roman"/>
                <w:noProof/>
              </w:rPr>
              <w:t>Process Map</w:t>
            </w:r>
            <w:r>
              <w:rPr>
                <w:noProof/>
                <w:webHidden/>
              </w:rPr>
              <w:tab/>
            </w:r>
            <w:r>
              <w:rPr>
                <w:noProof/>
                <w:webHidden/>
              </w:rPr>
              <w:fldChar w:fldCharType="begin"/>
            </w:r>
            <w:r>
              <w:rPr>
                <w:noProof/>
                <w:webHidden/>
              </w:rPr>
              <w:instrText xml:space="preserve"> PAGEREF _Toc169362345 \h </w:instrText>
            </w:r>
            <w:r>
              <w:rPr>
                <w:noProof/>
                <w:webHidden/>
              </w:rPr>
            </w:r>
            <w:r>
              <w:rPr>
                <w:noProof/>
                <w:webHidden/>
              </w:rPr>
              <w:fldChar w:fldCharType="separate"/>
            </w:r>
            <w:r>
              <w:rPr>
                <w:noProof/>
                <w:webHidden/>
              </w:rPr>
              <w:t>8</w:t>
            </w:r>
            <w:r>
              <w:rPr>
                <w:noProof/>
                <w:webHidden/>
              </w:rPr>
              <w:fldChar w:fldCharType="end"/>
            </w:r>
          </w:hyperlink>
        </w:p>
        <w:p w14:paraId="7DD1D7AC" w14:textId="463DD8E9" w:rsidR="00EC5718" w:rsidRDefault="00EC5718">
          <w:pPr>
            <w:pStyle w:val="TOC2"/>
            <w:tabs>
              <w:tab w:val="right" w:leader="dot" w:pos="9350"/>
            </w:tabs>
            <w:rPr>
              <w:rFonts w:cstheme="minorBidi"/>
              <w:noProof/>
              <w:sz w:val="22"/>
            </w:rPr>
          </w:pPr>
          <w:hyperlink w:anchor="_Toc169362346" w:history="1">
            <w:r w:rsidRPr="002B1EA3">
              <w:rPr>
                <w:rStyle w:val="Hyperlink"/>
                <w:noProof/>
              </w:rPr>
              <w:t>Business Requirements</w:t>
            </w:r>
            <w:r>
              <w:rPr>
                <w:noProof/>
                <w:webHidden/>
              </w:rPr>
              <w:tab/>
            </w:r>
            <w:r>
              <w:rPr>
                <w:noProof/>
                <w:webHidden/>
              </w:rPr>
              <w:fldChar w:fldCharType="begin"/>
            </w:r>
            <w:r>
              <w:rPr>
                <w:noProof/>
                <w:webHidden/>
              </w:rPr>
              <w:instrText xml:space="preserve"> PAGEREF _Toc169362346 \h </w:instrText>
            </w:r>
            <w:r>
              <w:rPr>
                <w:noProof/>
                <w:webHidden/>
              </w:rPr>
            </w:r>
            <w:r>
              <w:rPr>
                <w:noProof/>
                <w:webHidden/>
              </w:rPr>
              <w:fldChar w:fldCharType="separate"/>
            </w:r>
            <w:r>
              <w:rPr>
                <w:noProof/>
                <w:webHidden/>
              </w:rPr>
              <w:t>8</w:t>
            </w:r>
            <w:r>
              <w:rPr>
                <w:noProof/>
                <w:webHidden/>
              </w:rPr>
              <w:fldChar w:fldCharType="end"/>
            </w:r>
          </w:hyperlink>
        </w:p>
        <w:p w14:paraId="764BE667" w14:textId="756A2640" w:rsidR="00EC5718" w:rsidRDefault="00EC5718">
          <w:pPr>
            <w:pStyle w:val="TOC1"/>
            <w:tabs>
              <w:tab w:val="right" w:leader="dot" w:pos="9350"/>
            </w:tabs>
            <w:rPr>
              <w:rFonts w:cstheme="minorBidi"/>
              <w:noProof/>
              <w:sz w:val="22"/>
            </w:rPr>
          </w:pPr>
          <w:hyperlink w:anchor="_Toc169362347" w:history="1">
            <w:r w:rsidRPr="002B1EA3">
              <w:rPr>
                <w:rStyle w:val="Hyperlink"/>
                <w:rFonts w:eastAsia="Times New Roman"/>
                <w:noProof/>
              </w:rPr>
              <w:t>Business Function 2: Stockroom Management</w:t>
            </w:r>
            <w:r>
              <w:rPr>
                <w:noProof/>
                <w:webHidden/>
              </w:rPr>
              <w:tab/>
            </w:r>
            <w:r>
              <w:rPr>
                <w:noProof/>
                <w:webHidden/>
              </w:rPr>
              <w:fldChar w:fldCharType="begin"/>
            </w:r>
            <w:r>
              <w:rPr>
                <w:noProof/>
                <w:webHidden/>
              </w:rPr>
              <w:instrText xml:space="preserve"> PAGEREF _Toc169362347 \h </w:instrText>
            </w:r>
            <w:r>
              <w:rPr>
                <w:noProof/>
                <w:webHidden/>
              </w:rPr>
            </w:r>
            <w:r>
              <w:rPr>
                <w:noProof/>
                <w:webHidden/>
              </w:rPr>
              <w:fldChar w:fldCharType="separate"/>
            </w:r>
            <w:r>
              <w:rPr>
                <w:noProof/>
                <w:webHidden/>
              </w:rPr>
              <w:t>9</w:t>
            </w:r>
            <w:r>
              <w:rPr>
                <w:noProof/>
                <w:webHidden/>
              </w:rPr>
              <w:fldChar w:fldCharType="end"/>
            </w:r>
          </w:hyperlink>
        </w:p>
        <w:p w14:paraId="58D3069C" w14:textId="44DAFDB5" w:rsidR="00EC5718" w:rsidRDefault="00EC5718">
          <w:pPr>
            <w:pStyle w:val="TOC2"/>
            <w:tabs>
              <w:tab w:val="right" w:leader="dot" w:pos="9350"/>
            </w:tabs>
            <w:rPr>
              <w:rFonts w:cstheme="minorBidi"/>
              <w:noProof/>
              <w:sz w:val="22"/>
            </w:rPr>
          </w:pPr>
          <w:hyperlink w:anchor="_Toc169362348" w:history="1">
            <w:r w:rsidRPr="002B1EA3">
              <w:rPr>
                <w:rStyle w:val="Hyperlink"/>
                <w:noProof/>
              </w:rPr>
              <w:t>Purpose</w:t>
            </w:r>
            <w:r>
              <w:rPr>
                <w:noProof/>
                <w:webHidden/>
              </w:rPr>
              <w:tab/>
            </w:r>
            <w:r>
              <w:rPr>
                <w:noProof/>
                <w:webHidden/>
              </w:rPr>
              <w:fldChar w:fldCharType="begin"/>
            </w:r>
            <w:r>
              <w:rPr>
                <w:noProof/>
                <w:webHidden/>
              </w:rPr>
              <w:instrText xml:space="preserve"> PAGEREF _Toc169362348 \h </w:instrText>
            </w:r>
            <w:r>
              <w:rPr>
                <w:noProof/>
                <w:webHidden/>
              </w:rPr>
            </w:r>
            <w:r>
              <w:rPr>
                <w:noProof/>
                <w:webHidden/>
              </w:rPr>
              <w:fldChar w:fldCharType="separate"/>
            </w:r>
            <w:r>
              <w:rPr>
                <w:noProof/>
                <w:webHidden/>
              </w:rPr>
              <w:t>9</w:t>
            </w:r>
            <w:r>
              <w:rPr>
                <w:noProof/>
                <w:webHidden/>
              </w:rPr>
              <w:fldChar w:fldCharType="end"/>
            </w:r>
          </w:hyperlink>
        </w:p>
        <w:p w14:paraId="32B17EFE" w14:textId="430E0ADB" w:rsidR="00EC5718" w:rsidRDefault="00EC5718">
          <w:pPr>
            <w:pStyle w:val="TOC2"/>
            <w:tabs>
              <w:tab w:val="right" w:leader="dot" w:pos="9350"/>
            </w:tabs>
            <w:rPr>
              <w:rFonts w:cstheme="minorBidi"/>
              <w:noProof/>
              <w:sz w:val="22"/>
            </w:rPr>
          </w:pPr>
          <w:hyperlink w:anchor="_Toc169362349" w:history="1">
            <w:r w:rsidRPr="002B1EA3">
              <w:rPr>
                <w:rStyle w:val="Hyperlink"/>
                <w:rFonts w:eastAsia="Times New Roman"/>
                <w:noProof/>
              </w:rPr>
              <w:t>Process Map</w:t>
            </w:r>
            <w:r>
              <w:rPr>
                <w:noProof/>
                <w:webHidden/>
              </w:rPr>
              <w:tab/>
            </w:r>
            <w:r>
              <w:rPr>
                <w:noProof/>
                <w:webHidden/>
              </w:rPr>
              <w:fldChar w:fldCharType="begin"/>
            </w:r>
            <w:r>
              <w:rPr>
                <w:noProof/>
                <w:webHidden/>
              </w:rPr>
              <w:instrText xml:space="preserve"> PAGEREF _Toc169362349 \h </w:instrText>
            </w:r>
            <w:r>
              <w:rPr>
                <w:noProof/>
                <w:webHidden/>
              </w:rPr>
            </w:r>
            <w:r>
              <w:rPr>
                <w:noProof/>
                <w:webHidden/>
              </w:rPr>
              <w:fldChar w:fldCharType="separate"/>
            </w:r>
            <w:r>
              <w:rPr>
                <w:noProof/>
                <w:webHidden/>
              </w:rPr>
              <w:t>9</w:t>
            </w:r>
            <w:r>
              <w:rPr>
                <w:noProof/>
                <w:webHidden/>
              </w:rPr>
              <w:fldChar w:fldCharType="end"/>
            </w:r>
          </w:hyperlink>
        </w:p>
        <w:p w14:paraId="5E619476" w14:textId="17EA98EE" w:rsidR="00EC5718" w:rsidRDefault="00EC5718">
          <w:pPr>
            <w:pStyle w:val="TOC2"/>
            <w:tabs>
              <w:tab w:val="right" w:leader="dot" w:pos="9350"/>
            </w:tabs>
            <w:rPr>
              <w:rFonts w:cstheme="minorBidi"/>
              <w:noProof/>
              <w:sz w:val="22"/>
            </w:rPr>
          </w:pPr>
          <w:hyperlink w:anchor="_Toc169362350" w:history="1">
            <w:r w:rsidRPr="002B1EA3">
              <w:rPr>
                <w:rStyle w:val="Hyperlink"/>
                <w:noProof/>
              </w:rPr>
              <w:t>Business Requirements</w:t>
            </w:r>
            <w:r>
              <w:rPr>
                <w:noProof/>
                <w:webHidden/>
              </w:rPr>
              <w:tab/>
            </w:r>
            <w:r>
              <w:rPr>
                <w:noProof/>
                <w:webHidden/>
              </w:rPr>
              <w:fldChar w:fldCharType="begin"/>
            </w:r>
            <w:r>
              <w:rPr>
                <w:noProof/>
                <w:webHidden/>
              </w:rPr>
              <w:instrText xml:space="preserve"> PAGEREF _Toc169362350 \h </w:instrText>
            </w:r>
            <w:r>
              <w:rPr>
                <w:noProof/>
                <w:webHidden/>
              </w:rPr>
            </w:r>
            <w:r>
              <w:rPr>
                <w:noProof/>
                <w:webHidden/>
              </w:rPr>
              <w:fldChar w:fldCharType="separate"/>
            </w:r>
            <w:r>
              <w:rPr>
                <w:noProof/>
                <w:webHidden/>
              </w:rPr>
              <w:t>9</w:t>
            </w:r>
            <w:r>
              <w:rPr>
                <w:noProof/>
                <w:webHidden/>
              </w:rPr>
              <w:fldChar w:fldCharType="end"/>
            </w:r>
          </w:hyperlink>
        </w:p>
        <w:p w14:paraId="608969ED" w14:textId="5010FB6C" w:rsidR="00EC5718" w:rsidRDefault="00EC5718">
          <w:pPr>
            <w:pStyle w:val="TOC1"/>
            <w:tabs>
              <w:tab w:val="right" w:leader="dot" w:pos="9350"/>
            </w:tabs>
            <w:rPr>
              <w:rFonts w:cstheme="minorBidi"/>
              <w:noProof/>
              <w:sz w:val="22"/>
            </w:rPr>
          </w:pPr>
          <w:hyperlink w:anchor="_Toc169362351" w:history="1">
            <w:r w:rsidRPr="002B1EA3">
              <w:rPr>
                <w:rStyle w:val="Hyperlink"/>
                <w:rFonts w:eastAsia="Times New Roman"/>
                <w:noProof/>
              </w:rPr>
              <w:t>Business Function 3: Asset Entry and Request</w:t>
            </w:r>
            <w:r>
              <w:rPr>
                <w:noProof/>
                <w:webHidden/>
              </w:rPr>
              <w:tab/>
            </w:r>
            <w:r>
              <w:rPr>
                <w:noProof/>
                <w:webHidden/>
              </w:rPr>
              <w:fldChar w:fldCharType="begin"/>
            </w:r>
            <w:r>
              <w:rPr>
                <w:noProof/>
                <w:webHidden/>
              </w:rPr>
              <w:instrText xml:space="preserve"> PAGEREF _Toc169362351 \h </w:instrText>
            </w:r>
            <w:r>
              <w:rPr>
                <w:noProof/>
                <w:webHidden/>
              </w:rPr>
            </w:r>
            <w:r>
              <w:rPr>
                <w:noProof/>
                <w:webHidden/>
              </w:rPr>
              <w:fldChar w:fldCharType="separate"/>
            </w:r>
            <w:r>
              <w:rPr>
                <w:noProof/>
                <w:webHidden/>
              </w:rPr>
              <w:t>10</w:t>
            </w:r>
            <w:r>
              <w:rPr>
                <w:noProof/>
                <w:webHidden/>
              </w:rPr>
              <w:fldChar w:fldCharType="end"/>
            </w:r>
          </w:hyperlink>
        </w:p>
        <w:p w14:paraId="4293B959" w14:textId="168C09A1" w:rsidR="00EC5718" w:rsidRDefault="00EC5718" w:rsidP="00EC5718">
          <w:pPr>
            <w:pStyle w:val="TOC2"/>
            <w:tabs>
              <w:tab w:val="right" w:leader="dot" w:pos="9350"/>
            </w:tabs>
            <w:rPr>
              <w:rFonts w:cstheme="minorBidi"/>
              <w:noProof/>
              <w:sz w:val="22"/>
            </w:rPr>
          </w:pPr>
          <w:hyperlink w:anchor="_Toc169362352" w:history="1">
            <w:r w:rsidRPr="002B1EA3">
              <w:rPr>
                <w:rStyle w:val="Hyperlink"/>
                <w:noProof/>
              </w:rPr>
              <w:t>Purpose</w:t>
            </w:r>
            <w:r>
              <w:rPr>
                <w:noProof/>
                <w:webHidden/>
              </w:rPr>
              <w:tab/>
            </w:r>
            <w:r>
              <w:rPr>
                <w:noProof/>
                <w:webHidden/>
              </w:rPr>
              <w:fldChar w:fldCharType="begin"/>
            </w:r>
            <w:r>
              <w:rPr>
                <w:noProof/>
                <w:webHidden/>
              </w:rPr>
              <w:instrText xml:space="preserve"> PAGEREF _Toc169362352 \h </w:instrText>
            </w:r>
            <w:r>
              <w:rPr>
                <w:noProof/>
                <w:webHidden/>
              </w:rPr>
            </w:r>
            <w:r>
              <w:rPr>
                <w:noProof/>
                <w:webHidden/>
              </w:rPr>
              <w:fldChar w:fldCharType="separate"/>
            </w:r>
            <w:r>
              <w:rPr>
                <w:noProof/>
                <w:webHidden/>
              </w:rPr>
              <w:t>10</w:t>
            </w:r>
            <w:r>
              <w:rPr>
                <w:noProof/>
                <w:webHidden/>
              </w:rPr>
              <w:fldChar w:fldCharType="end"/>
            </w:r>
          </w:hyperlink>
        </w:p>
        <w:p w14:paraId="383A5237" w14:textId="113C547D" w:rsidR="00EC5718" w:rsidRDefault="00EC5718">
          <w:pPr>
            <w:pStyle w:val="TOC2"/>
            <w:tabs>
              <w:tab w:val="right" w:leader="dot" w:pos="9350"/>
            </w:tabs>
            <w:rPr>
              <w:rFonts w:cstheme="minorBidi"/>
              <w:noProof/>
              <w:sz w:val="22"/>
            </w:rPr>
          </w:pPr>
          <w:hyperlink w:anchor="_Toc169362354" w:history="1">
            <w:r w:rsidRPr="002B1EA3">
              <w:rPr>
                <w:rStyle w:val="Hyperlink"/>
                <w:rFonts w:eastAsia="Times New Roman"/>
                <w:noProof/>
              </w:rPr>
              <w:t>Process Map</w:t>
            </w:r>
            <w:r>
              <w:rPr>
                <w:noProof/>
                <w:webHidden/>
              </w:rPr>
              <w:tab/>
            </w:r>
            <w:r>
              <w:rPr>
                <w:noProof/>
                <w:webHidden/>
              </w:rPr>
              <w:fldChar w:fldCharType="begin"/>
            </w:r>
            <w:r>
              <w:rPr>
                <w:noProof/>
                <w:webHidden/>
              </w:rPr>
              <w:instrText xml:space="preserve"> PAGEREF _Toc169362354 \h </w:instrText>
            </w:r>
            <w:r>
              <w:rPr>
                <w:noProof/>
                <w:webHidden/>
              </w:rPr>
            </w:r>
            <w:r>
              <w:rPr>
                <w:noProof/>
                <w:webHidden/>
              </w:rPr>
              <w:fldChar w:fldCharType="separate"/>
            </w:r>
            <w:r>
              <w:rPr>
                <w:noProof/>
                <w:webHidden/>
              </w:rPr>
              <w:t>11</w:t>
            </w:r>
            <w:r>
              <w:rPr>
                <w:noProof/>
                <w:webHidden/>
              </w:rPr>
              <w:fldChar w:fldCharType="end"/>
            </w:r>
          </w:hyperlink>
        </w:p>
        <w:p w14:paraId="3070DB60" w14:textId="17DAEEAE" w:rsidR="00EC5718" w:rsidRDefault="00EC5718">
          <w:pPr>
            <w:pStyle w:val="TOC2"/>
            <w:tabs>
              <w:tab w:val="right" w:leader="dot" w:pos="9350"/>
            </w:tabs>
            <w:rPr>
              <w:rFonts w:cstheme="minorBidi"/>
              <w:noProof/>
              <w:sz w:val="22"/>
            </w:rPr>
          </w:pPr>
          <w:hyperlink w:anchor="_Toc169362355" w:history="1">
            <w:r w:rsidRPr="002B1EA3">
              <w:rPr>
                <w:rStyle w:val="Hyperlink"/>
                <w:noProof/>
              </w:rPr>
              <w:t>Business Requirements</w:t>
            </w:r>
            <w:r>
              <w:rPr>
                <w:noProof/>
                <w:webHidden/>
              </w:rPr>
              <w:tab/>
            </w:r>
            <w:r>
              <w:rPr>
                <w:noProof/>
                <w:webHidden/>
              </w:rPr>
              <w:fldChar w:fldCharType="begin"/>
            </w:r>
            <w:r>
              <w:rPr>
                <w:noProof/>
                <w:webHidden/>
              </w:rPr>
              <w:instrText xml:space="preserve"> PAGEREF _Toc169362355 \h </w:instrText>
            </w:r>
            <w:r>
              <w:rPr>
                <w:noProof/>
                <w:webHidden/>
              </w:rPr>
            </w:r>
            <w:r>
              <w:rPr>
                <w:noProof/>
                <w:webHidden/>
              </w:rPr>
              <w:fldChar w:fldCharType="separate"/>
            </w:r>
            <w:r>
              <w:rPr>
                <w:noProof/>
                <w:webHidden/>
              </w:rPr>
              <w:t>11</w:t>
            </w:r>
            <w:r>
              <w:rPr>
                <w:noProof/>
                <w:webHidden/>
              </w:rPr>
              <w:fldChar w:fldCharType="end"/>
            </w:r>
          </w:hyperlink>
        </w:p>
        <w:p w14:paraId="749CD214" w14:textId="2F67976E" w:rsidR="00EC5718" w:rsidRDefault="00EC5718">
          <w:pPr>
            <w:pStyle w:val="TOC1"/>
            <w:tabs>
              <w:tab w:val="right" w:leader="dot" w:pos="9350"/>
            </w:tabs>
            <w:rPr>
              <w:rFonts w:cstheme="minorBidi"/>
              <w:noProof/>
              <w:sz w:val="22"/>
            </w:rPr>
          </w:pPr>
          <w:hyperlink w:anchor="_Toc169362356" w:history="1">
            <w:r w:rsidRPr="002B1EA3">
              <w:rPr>
                <w:rStyle w:val="Hyperlink"/>
                <w:rFonts w:eastAsia="Times New Roman"/>
                <w:noProof/>
              </w:rPr>
              <w:t>Business Function 4: Security System</w:t>
            </w:r>
            <w:r>
              <w:rPr>
                <w:noProof/>
                <w:webHidden/>
              </w:rPr>
              <w:tab/>
            </w:r>
            <w:r>
              <w:rPr>
                <w:noProof/>
                <w:webHidden/>
              </w:rPr>
              <w:fldChar w:fldCharType="begin"/>
            </w:r>
            <w:r>
              <w:rPr>
                <w:noProof/>
                <w:webHidden/>
              </w:rPr>
              <w:instrText xml:space="preserve"> PAGEREF _Toc169362356 \h </w:instrText>
            </w:r>
            <w:r>
              <w:rPr>
                <w:noProof/>
                <w:webHidden/>
              </w:rPr>
            </w:r>
            <w:r>
              <w:rPr>
                <w:noProof/>
                <w:webHidden/>
              </w:rPr>
              <w:fldChar w:fldCharType="separate"/>
            </w:r>
            <w:r>
              <w:rPr>
                <w:noProof/>
                <w:webHidden/>
              </w:rPr>
              <w:t>12</w:t>
            </w:r>
            <w:r>
              <w:rPr>
                <w:noProof/>
                <w:webHidden/>
              </w:rPr>
              <w:fldChar w:fldCharType="end"/>
            </w:r>
          </w:hyperlink>
        </w:p>
        <w:p w14:paraId="3F345229" w14:textId="447B4E52" w:rsidR="00EC5718" w:rsidRDefault="00EC5718">
          <w:pPr>
            <w:pStyle w:val="TOC2"/>
            <w:tabs>
              <w:tab w:val="right" w:leader="dot" w:pos="9350"/>
            </w:tabs>
            <w:rPr>
              <w:rFonts w:cstheme="minorBidi"/>
              <w:noProof/>
              <w:sz w:val="22"/>
            </w:rPr>
          </w:pPr>
          <w:hyperlink w:anchor="_Toc169362357" w:history="1">
            <w:r w:rsidRPr="002B1EA3">
              <w:rPr>
                <w:rStyle w:val="Hyperlink"/>
                <w:noProof/>
              </w:rPr>
              <w:t>Purpose</w:t>
            </w:r>
            <w:r>
              <w:rPr>
                <w:noProof/>
                <w:webHidden/>
              </w:rPr>
              <w:tab/>
            </w:r>
            <w:r>
              <w:rPr>
                <w:noProof/>
                <w:webHidden/>
              </w:rPr>
              <w:fldChar w:fldCharType="begin"/>
            </w:r>
            <w:r>
              <w:rPr>
                <w:noProof/>
                <w:webHidden/>
              </w:rPr>
              <w:instrText xml:space="preserve"> PAGEREF _Toc169362357 \h </w:instrText>
            </w:r>
            <w:r>
              <w:rPr>
                <w:noProof/>
                <w:webHidden/>
              </w:rPr>
            </w:r>
            <w:r>
              <w:rPr>
                <w:noProof/>
                <w:webHidden/>
              </w:rPr>
              <w:fldChar w:fldCharType="separate"/>
            </w:r>
            <w:r>
              <w:rPr>
                <w:noProof/>
                <w:webHidden/>
              </w:rPr>
              <w:t>12</w:t>
            </w:r>
            <w:r>
              <w:rPr>
                <w:noProof/>
                <w:webHidden/>
              </w:rPr>
              <w:fldChar w:fldCharType="end"/>
            </w:r>
          </w:hyperlink>
        </w:p>
        <w:p w14:paraId="5540C356" w14:textId="47EF8E05" w:rsidR="00EC5718" w:rsidRDefault="00EC5718">
          <w:pPr>
            <w:pStyle w:val="TOC2"/>
            <w:tabs>
              <w:tab w:val="right" w:leader="dot" w:pos="9350"/>
            </w:tabs>
            <w:rPr>
              <w:rFonts w:cstheme="minorBidi"/>
              <w:noProof/>
              <w:sz w:val="22"/>
            </w:rPr>
          </w:pPr>
          <w:hyperlink w:anchor="_Toc169362358" w:history="1">
            <w:r w:rsidRPr="002B1EA3">
              <w:rPr>
                <w:rStyle w:val="Hyperlink"/>
                <w:rFonts w:eastAsia="Times New Roman"/>
                <w:noProof/>
              </w:rPr>
              <w:t>Process Map</w:t>
            </w:r>
            <w:r>
              <w:rPr>
                <w:noProof/>
                <w:webHidden/>
              </w:rPr>
              <w:tab/>
            </w:r>
            <w:r>
              <w:rPr>
                <w:noProof/>
                <w:webHidden/>
              </w:rPr>
              <w:fldChar w:fldCharType="begin"/>
            </w:r>
            <w:r>
              <w:rPr>
                <w:noProof/>
                <w:webHidden/>
              </w:rPr>
              <w:instrText xml:space="preserve"> PAGEREF _Toc169362358 \h </w:instrText>
            </w:r>
            <w:r>
              <w:rPr>
                <w:noProof/>
                <w:webHidden/>
              </w:rPr>
            </w:r>
            <w:r>
              <w:rPr>
                <w:noProof/>
                <w:webHidden/>
              </w:rPr>
              <w:fldChar w:fldCharType="separate"/>
            </w:r>
            <w:r>
              <w:rPr>
                <w:noProof/>
                <w:webHidden/>
              </w:rPr>
              <w:t>12</w:t>
            </w:r>
            <w:r>
              <w:rPr>
                <w:noProof/>
                <w:webHidden/>
              </w:rPr>
              <w:fldChar w:fldCharType="end"/>
            </w:r>
          </w:hyperlink>
        </w:p>
        <w:p w14:paraId="3092AF48" w14:textId="28A40FAB" w:rsidR="00EC5718" w:rsidRDefault="00EC5718">
          <w:pPr>
            <w:pStyle w:val="TOC2"/>
            <w:tabs>
              <w:tab w:val="right" w:leader="dot" w:pos="9350"/>
            </w:tabs>
            <w:rPr>
              <w:rFonts w:cstheme="minorBidi"/>
              <w:noProof/>
              <w:sz w:val="22"/>
            </w:rPr>
          </w:pPr>
          <w:hyperlink w:anchor="_Toc169362359" w:history="1">
            <w:r w:rsidRPr="002B1EA3">
              <w:rPr>
                <w:rStyle w:val="Hyperlink"/>
                <w:noProof/>
              </w:rPr>
              <w:t>Business Requirements</w:t>
            </w:r>
            <w:r>
              <w:rPr>
                <w:noProof/>
                <w:webHidden/>
              </w:rPr>
              <w:tab/>
            </w:r>
            <w:r>
              <w:rPr>
                <w:noProof/>
                <w:webHidden/>
              </w:rPr>
              <w:fldChar w:fldCharType="begin"/>
            </w:r>
            <w:r>
              <w:rPr>
                <w:noProof/>
                <w:webHidden/>
              </w:rPr>
              <w:instrText xml:space="preserve"> PAGEREF _Toc169362359 \h </w:instrText>
            </w:r>
            <w:r>
              <w:rPr>
                <w:noProof/>
                <w:webHidden/>
              </w:rPr>
            </w:r>
            <w:r>
              <w:rPr>
                <w:noProof/>
                <w:webHidden/>
              </w:rPr>
              <w:fldChar w:fldCharType="separate"/>
            </w:r>
            <w:r>
              <w:rPr>
                <w:noProof/>
                <w:webHidden/>
              </w:rPr>
              <w:t>12</w:t>
            </w:r>
            <w:r>
              <w:rPr>
                <w:noProof/>
                <w:webHidden/>
              </w:rPr>
              <w:fldChar w:fldCharType="end"/>
            </w:r>
          </w:hyperlink>
        </w:p>
        <w:p w14:paraId="065B2C5C" w14:textId="239BD110" w:rsidR="00EC5718" w:rsidRDefault="00EC5718">
          <w:pPr>
            <w:pStyle w:val="TOC1"/>
            <w:tabs>
              <w:tab w:val="right" w:leader="dot" w:pos="9350"/>
            </w:tabs>
            <w:rPr>
              <w:rFonts w:cstheme="minorBidi"/>
              <w:noProof/>
              <w:sz w:val="22"/>
            </w:rPr>
          </w:pPr>
          <w:hyperlink w:anchor="_Toc169362360" w:history="1">
            <w:r w:rsidRPr="002B1EA3">
              <w:rPr>
                <w:rStyle w:val="Hyperlink"/>
                <w:noProof/>
              </w:rPr>
              <w:t>References</w:t>
            </w:r>
            <w:r>
              <w:rPr>
                <w:noProof/>
                <w:webHidden/>
              </w:rPr>
              <w:tab/>
            </w:r>
            <w:r>
              <w:rPr>
                <w:noProof/>
                <w:webHidden/>
              </w:rPr>
              <w:fldChar w:fldCharType="begin"/>
            </w:r>
            <w:r>
              <w:rPr>
                <w:noProof/>
                <w:webHidden/>
              </w:rPr>
              <w:instrText xml:space="preserve"> PAGEREF _Toc169362360 \h </w:instrText>
            </w:r>
            <w:r>
              <w:rPr>
                <w:noProof/>
                <w:webHidden/>
              </w:rPr>
            </w:r>
            <w:r>
              <w:rPr>
                <w:noProof/>
                <w:webHidden/>
              </w:rPr>
              <w:fldChar w:fldCharType="separate"/>
            </w:r>
            <w:r>
              <w:rPr>
                <w:noProof/>
                <w:webHidden/>
              </w:rPr>
              <w:t>14</w:t>
            </w:r>
            <w:r>
              <w:rPr>
                <w:noProof/>
                <w:webHidden/>
              </w:rPr>
              <w:fldChar w:fldCharType="end"/>
            </w:r>
          </w:hyperlink>
        </w:p>
        <w:p w14:paraId="15C6D680" w14:textId="72C178AC"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51B2A3FA" w14:textId="155A2FBF" w:rsidR="00DC4EFA" w:rsidRDefault="00EC5718" w:rsidP="00EC5718">
      <w:pPr>
        <w:tabs>
          <w:tab w:val="left" w:pos="6528"/>
          <w:tab w:val="right" w:pos="9360"/>
        </w:tabs>
        <w:spacing w:after="200" w:line="276" w:lineRule="auto"/>
      </w:pPr>
      <w:r>
        <w:tab/>
      </w:r>
    </w:p>
    <w:p w14:paraId="20DB56F2" w14:textId="2EA6D7D4" w:rsidR="008B4ECA" w:rsidRPr="008B4ECA" w:rsidRDefault="001A7AE1" w:rsidP="00DC4EFA">
      <w:pPr>
        <w:tabs>
          <w:tab w:val="right" w:pos="9360"/>
        </w:tabs>
        <w:spacing w:after="200" w:line="276" w:lineRule="auto"/>
        <w:rPr>
          <w:rFonts w:asciiTheme="majorHAnsi" w:eastAsiaTheme="majorEastAsia" w:hAnsiTheme="majorHAnsi" w:cstheme="majorHAnsi"/>
          <w:b/>
          <w:szCs w:val="24"/>
        </w:rPr>
      </w:pPr>
      <w:r w:rsidRPr="00DC4EFA">
        <w:br w:type="page"/>
      </w:r>
      <w:r w:rsidR="00DC4EFA">
        <w:lastRenderedPageBreak/>
        <w:tab/>
      </w:r>
    </w:p>
    <w:p w14:paraId="189EC2D8" w14:textId="07A2F274" w:rsidR="008B4ECA" w:rsidRPr="008B4ECA" w:rsidRDefault="008B4ECA" w:rsidP="008B4ECA">
      <w:pPr>
        <w:pStyle w:val="Heading1"/>
      </w:pPr>
      <w:bookmarkStart w:id="0" w:name="_Toc169362337"/>
      <w:r w:rsidRPr="008B4ECA">
        <w:t>Background</w:t>
      </w:r>
      <w:bookmarkEnd w:id="0"/>
    </w:p>
    <w:p w14:paraId="58E147C2" w14:textId="77777777" w:rsidR="00271B2E" w:rsidRDefault="00BE0466" w:rsidP="00271B2E">
      <w:pPr>
        <w:pStyle w:val="Heading2"/>
      </w:pPr>
      <w:bookmarkStart w:id="1" w:name="_Toc169362338"/>
      <w:r>
        <w:t>Problem Statement</w:t>
      </w:r>
      <w:bookmarkEnd w:id="1"/>
    </w:p>
    <w:p w14:paraId="73C0425A" w14:textId="05ACFFE2" w:rsidR="001A7AE1" w:rsidRPr="00271B2E" w:rsidRDefault="00D841A6" w:rsidP="00271B2E">
      <w:pPr>
        <w:pStyle w:val="Heading2"/>
        <w:ind w:firstLine="720"/>
      </w:pPr>
      <w:bookmarkStart w:id="2" w:name="_Toc169362339"/>
      <w:r w:rsidRPr="00D841A6">
        <w:rPr>
          <w:b w:val="0"/>
        </w:rPr>
        <w:t>The inefficiencies in our current asset management system are multifaceted, stemming from an outdated framework incapable of accurately tracking the lifecycle of assets across various departments and geographical locations. This system's shortcomings have led to frequent instances of duplicated entries, asset misplacements, and a significant lack of accountability. Such issues compromise operational efficiency and directly impact the financial standing of the organization by inflating costs and diverting resources from critical areas of operation. The absence of real-time data and automated processes exacerbates these challenges, hindering effective decision-making and strategic asset planning.</w:t>
      </w:r>
      <w:bookmarkEnd w:id="2"/>
    </w:p>
    <w:p w14:paraId="087967BE" w14:textId="77777777" w:rsidR="00271B2E" w:rsidRPr="00271B2E" w:rsidRDefault="00271B2E" w:rsidP="00271B2E"/>
    <w:p w14:paraId="5736277E" w14:textId="760C19DE" w:rsidR="0016217C" w:rsidRDefault="00397106" w:rsidP="008B4ECA">
      <w:pPr>
        <w:pStyle w:val="Heading2"/>
      </w:pPr>
      <w:bookmarkStart w:id="3" w:name="_Toc169362340"/>
      <w:r>
        <w:t>Technology Solution</w:t>
      </w:r>
      <w:bookmarkEnd w:id="3"/>
    </w:p>
    <w:p w14:paraId="31761CA5" w14:textId="314DE870" w:rsidR="001A7AE1" w:rsidRDefault="00971D09" w:rsidP="00971D09">
      <w:pPr>
        <w:rPr>
          <w:color w:val="000000"/>
          <w:szCs w:val="24"/>
        </w:rPr>
      </w:pPr>
      <w:r w:rsidRPr="00971D09">
        <w:rPr>
          <w:color w:val="000000"/>
          <w:szCs w:val="24"/>
        </w:rPr>
        <w:t> </w:t>
      </w:r>
      <w:r>
        <w:rPr>
          <w:color w:val="000000"/>
          <w:szCs w:val="24"/>
        </w:rPr>
        <w:tab/>
      </w:r>
      <w:r w:rsidR="007D0035">
        <w:rPr>
          <w:color w:val="000000"/>
          <w:szCs w:val="24"/>
        </w:rPr>
        <w:t xml:space="preserve"> </w:t>
      </w:r>
      <w:r w:rsidR="00271B2E" w:rsidRPr="00271B2E">
        <w:rPr>
          <w:color w:val="000000"/>
          <w:szCs w:val="24"/>
        </w:rPr>
        <w:t>We propose the development of an integrated asset management system designed to unify serialized asset tracking with advanced stockroom management capabilities. This new system will harness state-of-the-art technology to deliver real-time asset tracking and automated inventory management. By integrating advanced algorithms and machine learning models, the system will predict maintenance needs and optimize stock levels, thereby reducing operational downtime and minimizing costs. Enhanced security measures, including biometric access and encrypted data storage, will safeguard sensitive information, ensuring compliance with global data protection regulations and reinforcing system integrity against cyber threats.</w:t>
      </w:r>
    </w:p>
    <w:p w14:paraId="3792CD09" w14:textId="008A808A" w:rsidR="00F30512" w:rsidRDefault="00F30512">
      <w:pPr>
        <w:spacing w:after="200" w:line="276" w:lineRule="auto"/>
        <w:rPr>
          <w:rFonts w:asciiTheme="majorHAnsi" w:eastAsia="Times New Roman" w:hAnsiTheme="majorHAnsi" w:cstheme="majorHAnsi"/>
          <w:b/>
          <w:szCs w:val="24"/>
        </w:rPr>
      </w:pPr>
    </w:p>
    <w:p w14:paraId="684E3008" w14:textId="35707DB1" w:rsidR="00F30512" w:rsidRDefault="00F30512" w:rsidP="0016627F">
      <w:pPr>
        <w:pStyle w:val="Heading1"/>
        <w:jc w:val="left"/>
        <w:rPr>
          <w:rFonts w:eastAsia="Times New Roman"/>
        </w:rPr>
      </w:pPr>
      <w:bookmarkStart w:id="4" w:name="_Toc169362341"/>
      <w:r>
        <w:rPr>
          <w:rFonts w:eastAsia="Times New Roman"/>
        </w:rPr>
        <w:lastRenderedPageBreak/>
        <w:t>Fact Finding Techniques</w:t>
      </w:r>
      <w:bookmarkEnd w:id="4"/>
    </w:p>
    <w:p w14:paraId="2A41B03A" w14:textId="34795A90" w:rsidR="00EF1B82" w:rsidRDefault="00EF1B82" w:rsidP="0016627F">
      <w:pPr>
        <w:spacing w:after="200"/>
        <w:rPr>
          <w:rFonts w:eastAsia="Times New Roman"/>
        </w:rPr>
      </w:pPr>
      <w:r>
        <w:rPr>
          <w:rFonts w:eastAsia="Times New Roman"/>
        </w:rPr>
        <w:tab/>
      </w:r>
      <w:r w:rsidR="0016627F" w:rsidRPr="0016627F">
        <w:rPr>
          <w:rFonts w:eastAsia="Times New Roman"/>
        </w:rPr>
        <w:t>For our asset management system, we focus on Joint Application Development (JAD) sessions and detailed interviews to ensure comprehensive requirement gathering and stakeholder engagement. These methods are especially effective in capturing diverse input and facilitating collaborative decision-making.</w:t>
      </w:r>
    </w:p>
    <w:p w14:paraId="592F4A4A" w14:textId="77777777" w:rsidR="0016627F" w:rsidRPr="0016627F" w:rsidRDefault="0016627F" w:rsidP="0016627F">
      <w:pPr>
        <w:spacing w:after="200"/>
        <w:jc w:val="center"/>
        <w:rPr>
          <w:rFonts w:eastAsia="Times New Roman"/>
          <w:b/>
          <w:bCs/>
        </w:rPr>
      </w:pPr>
      <w:r w:rsidRPr="0016627F">
        <w:rPr>
          <w:rFonts w:eastAsia="Times New Roman"/>
          <w:b/>
          <w:bCs/>
        </w:rPr>
        <w:t>Joint Application Development (JAD):</w:t>
      </w:r>
    </w:p>
    <w:p w14:paraId="33D1DB01" w14:textId="57FE2AB5" w:rsidR="0016627F" w:rsidRDefault="0016627F" w:rsidP="0016627F">
      <w:pPr>
        <w:spacing w:after="200"/>
        <w:ind w:firstLine="360"/>
        <w:rPr>
          <w:rFonts w:eastAsia="Times New Roman"/>
        </w:rPr>
      </w:pPr>
      <w:r w:rsidRPr="0016627F">
        <w:rPr>
          <w:rFonts w:eastAsia="Times New Roman"/>
        </w:rPr>
        <w:t>JAD sessions are highly effective in developing business and system requirements through collaborative and structured workshops involving key stakeholders.</w:t>
      </w:r>
      <w:r w:rsidR="00A8679A">
        <w:rPr>
          <w:rFonts w:eastAsia="Times New Roman"/>
        </w:rPr>
        <w:t xml:space="preserve"> </w:t>
      </w:r>
      <w:r w:rsidRPr="0016627F">
        <w:rPr>
          <w:rFonts w:eastAsia="Times New Roman"/>
        </w:rPr>
        <w:t xml:space="preserve"> </w:t>
      </w:r>
      <w:r w:rsidR="003A4B57" w:rsidRPr="003A4B57">
        <w:rPr>
          <w:rFonts w:eastAsia="Times New Roman"/>
        </w:rPr>
        <w:t>These sessions are pivotal in fostering a collaborative environment where stakeholders from IT, operations, finance, and executive leadership actively participate in shaping the system</w:t>
      </w:r>
      <w:r w:rsidR="00A8679A">
        <w:rPr>
          <w:rFonts w:eastAsia="Times New Roman"/>
        </w:rPr>
        <w:t xml:space="preserve">.  </w:t>
      </w:r>
      <w:r w:rsidRPr="0016627F">
        <w:rPr>
          <w:rFonts w:eastAsia="Times New Roman"/>
        </w:rPr>
        <w:t xml:space="preserve">Scott Tilley describes JAD as </w:t>
      </w:r>
      <w:r>
        <w:rPr>
          <w:rFonts w:eastAsia="Times New Roman"/>
        </w:rPr>
        <w:t>“</w:t>
      </w:r>
      <w:r w:rsidRPr="0016627F">
        <w:rPr>
          <w:rFonts w:eastAsia="Times New Roman"/>
        </w:rPr>
        <w:t>a popular fact-finding technique that brings</w:t>
      </w:r>
      <w:r>
        <w:rPr>
          <w:rFonts w:eastAsia="Times New Roman"/>
        </w:rPr>
        <w:t xml:space="preserve"> </w:t>
      </w:r>
      <w:r w:rsidRPr="0016627F">
        <w:rPr>
          <w:rFonts w:eastAsia="Times New Roman"/>
        </w:rPr>
        <w:t xml:space="preserve">users </w:t>
      </w:r>
      <w:r>
        <w:rPr>
          <w:rFonts w:eastAsia="Times New Roman"/>
        </w:rPr>
        <w:t>in</w:t>
      </w:r>
      <w:r w:rsidRPr="0016627F">
        <w:rPr>
          <w:rFonts w:eastAsia="Times New Roman"/>
        </w:rPr>
        <w:t>to the development process as active participan</w:t>
      </w:r>
      <w:r>
        <w:rPr>
          <w:rFonts w:eastAsia="Times New Roman"/>
        </w:rPr>
        <w:t>ts</w:t>
      </w:r>
      <w:r w:rsidRPr="0016627F">
        <w:rPr>
          <w:rFonts w:eastAsia="Times New Roman"/>
        </w:rPr>
        <w:t>.</w:t>
      </w:r>
      <w:r>
        <w:rPr>
          <w:rFonts w:eastAsia="Times New Roman"/>
        </w:rPr>
        <w:t>”</w:t>
      </w:r>
      <w:r w:rsidRPr="0016627F">
        <w:rPr>
          <w:rFonts w:eastAsia="Times New Roman"/>
        </w:rPr>
        <w:t xml:space="preserve"> </w:t>
      </w:r>
      <w:sdt>
        <w:sdtPr>
          <w:rPr>
            <w:rFonts w:eastAsia="Times New Roman"/>
          </w:rPr>
          <w:id w:val="1747370670"/>
          <w:citation/>
        </w:sdtPr>
        <w:sdtContent>
          <w:r>
            <w:rPr>
              <w:rFonts w:eastAsia="Times New Roman"/>
            </w:rPr>
            <w:fldChar w:fldCharType="begin"/>
          </w:r>
          <w:r>
            <w:rPr>
              <w:rFonts w:eastAsia="Times New Roman"/>
            </w:rPr>
            <w:instrText xml:space="preserve">CITATION Sco192 \p 109 \l 1033 </w:instrText>
          </w:r>
          <w:r>
            <w:rPr>
              <w:rFonts w:eastAsia="Times New Roman"/>
            </w:rPr>
            <w:fldChar w:fldCharType="separate"/>
          </w:r>
          <w:r w:rsidRPr="0016627F">
            <w:rPr>
              <w:rFonts w:eastAsia="Times New Roman"/>
              <w:noProof/>
            </w:rPr>
            <w:t>(Tilley, 2019, p. 109)</w:t>
          </w:r>
          <w:r>
            <w:rPr>
              <w:rFonts w:eastAsia="Times New Roman"/>
            </w:rPr>
            <w:fldChar w:fldCharType="end"/>
          </w:r>
        </w:sdtContent>
      </w:sdt>
      <w:r>
        <w:rPr>
          <w:rFonts w:eastAsia="Times New Roman"/>
        </w:rPr>
        <w:t xml:space="preserve"> </w:t>
      </w:r>
      <w:r w:rsidRPr="0016627F">
        <w:rPr>
          <w:rFonts w:eastAsia="Times New Roman"/>
        </w:rPr>
        <w:t xml:space="preserve">We leverage JAD sessions to accelerate the requirements gathering process while fostering an environment of mutual understanding and collaborative problem-solving. </w:t>
      </w:r>
      <w:r w:rsidR="00F635F1">
        <w:rPr>
          <w:rFonts w:eastAsia="Times New Roman"/>
        </w:rPr>
        <w:t xml:space="preserve"> </w:t>
      </w:r>
      <w:r w:rsidR="00F635F1" w:rsidRPr="00F635F1">
        <w:rPr>
          <w:rFonts w:eastAsia="Times New Roman"/>
        </w:rPr>
        <w:t>These sessions also facilitate preemptive identification and resolution of potential discrepancies in system requirements, ensuring a unified vision and approach before development commences</w:t>
      </w:r>
      <w:r w:rsidR="00F635F1">
        <w:rPr>
          <w:rFonts w:eastAsia="Times New Roman"/>
        </w:rPr>
        <w:t xml:space="preserve">.  </w:t>
      </w:r>
      <w:r w:rsidRPr="0016627F">
        <w:rPr>
          <w:rFonts w:eastAsia="Times New Roman"/>
        </w:rPr>
        <w:t>During these sessions:</w:t>
      </w:r>
    </w:p>
    <w:p w14:paraId="0B099C6D" w14:textId="77777777" w:rsidR="0016627F" w:rsidRPr="0016627F" w:rsidRDefault="0016627F" w:rsidP="0016627F">
      <w:pPr>
        <w:pStyle w:val="ListParagraph"/>
        <w:numPr>
          <w:ilvl w:val="0"/>
          <w:numId w:val="30"/>
        </w:numPr>
        <w:spacing w:after="200"/>
        <w:rPr>
          <w:rFonts w:eastAsia="Times New Roman"/>
        </w:rPr>
      </w:pPr>
      <w:r w:rsidRPr="0016627F">
        <w:rPr>
          <w:rFonts w:eastAsia="Times New Roman"/>
        </w:rPr>
        <w:t>Setup and Preparation: Pre-session preparation involves selecting participants, defining objectives, and preparing materials. Careful planning ensures that sessions are focused and productive.</w:t>
      </w:r>
    </w:p>
    <w:p w14:paraId="0AC2A604" w14:textId="77777777" w:rsidR="0016627F" w:rsidRPr="0016627F" w:rsidRDefault="0016627F" w:rsidP="0016627F">
      <w:pPr>
        <w:pStyle w:val="ListParagraph"/>
        <w:numPr>
          <w:ilvl w:val="0"/>
          <w:numId w:val="30"/>
        </w:numPr>
        <w:spacing w:after="200"/>
        <w:rPr>
          <w:rFonts w:eastAsia="Times New Roman"/>
        </w:rPr>
      </w:pPr>
      <w:r w:rsidRPr="0016627F">
        <w:rPr>
          <w:rFonts w:eastAsia="Times New Roman"/>
        </w:rPr>
        <w:t xml:space="preserve">Facilitated Workshops: A trained facilitator guides participants through the process of discussing existing systems and proposing enhancements. Tilley notes that "JAD </w:t>
      </w:r>
      <w:r w:rsidRPr="0016627F">
        <w:rPr>
          <w:rFonts w:eastAsia="Times New Roman"/>
        </w:rPr>
        <w:lastRenderedPageBreak/>
        <w:t>workshops help in clarifying requirements for both users and developers, reducing ambiguities that often arise during the development process" (Tilley, 2020, p. 110).</w:t>
      </w:r>
    </w:p>
    <w:p w14:paraId="6867A591" w14:textId="17E9E4BC" w:rsidR="0016627F" w:rsidRPr="0016627F" w:rsidRDefault="0016627F" w:rsidP="0016627F">
      <w:pPr>
        <w:pStyle w:val="ListParagraph"/>
        <w:numPr>
          <w:ilvl w:val="0"/>
          <w:numId w:val="30"/>
        </w:numPr>
        <w:spacing w:after="200"/>
        <w:rPr>
          <w:rFonts w:eastAsia="Times New Roman"/>
        </w:rPr>
      </w:pPr>
      <w:r w:rsidRPr="0016627F">
        <w:rPr>
          <w:rFonts w:eastAsia="Times New Roman"/>
        </w:rPr>
        <w:t>Interactive Requirement Gathering: Stakeholders from various departments, including IT, operations, and finance, collaboratively define requirements. This interactive approach ensures that all voices are heard, and that the final system reflects the needs of all users.</w:t>
      </w:r>
    </w:p>
    <w:p w14:paraId="13A851A9" w14:textId="6B479BC4" w:rsidR="0016627F" w:rsidRDefault="0016627F" w:rsidP="0016627F">
      <w:pPr>
        <w:pStyle w:val="ListParagraph"/>
        <w:numPr>
          <w:ilvl w:val="0"/>
          <w:numId w:val="30"/>
        </w:numPr>
        <w:spacing w:after="200"/>
        <w:rPr>
          <w:rFonts w:eastAsia="Times New Roman"/>
        </w:rPr>
      </w:pPr>
      <w:r w:rsidRPr="0016627F">
        <w:rPr>
          <w:rFonts w:eastAsia="Times New Roman"/>
        </w:rPr>
        <w:t>Consensus and Approval: Before concluding the sessions, requirements are reviewed, prioritized, and approved by all stakeholders, ensuring alignment with business objectives and technical feasibility.</w:t>
      </w:r>
    </w:p>
    <w:p w14:paraId="721AE797" w14:textId="3A6CD320" w:rsidR="00C777BA" w:rsidRDefault="00C777BA" w:rsidP="0016627F">
      <w:pPr>
        <w:pStyle w:val="ListParagraph"/>
        <w:numPr>
          <w:ilvl w:val="0"/>
          <w:numId w:val="30"/>
        </w:numPr>
        <w:spacing w:after="200"/>
        <w:rPr>
          <w:rFonts w:eastAsia="Times New Roman"/>
        </w:rPr>
      </w:pPr>
      <w:r w:rsidRPr="00C777BA">
        <w:rPr>
          <w:rFonts w:eastAsia="Times New Roman"/>
        </w:rPr>
        <w:t>JAD Additional Benefits: Beyond gathering requirements, JAD sessions will serve as a platform for preemptive troubleshooting and innovation brainstorming. These sessions will include real-time prototype testing where possible, allowing immediate feedback and iterative design adjustments.</w:t>
      </w:r>
    </w:p>
    <w:p w14:paraId="7E0FF67F" w14:textId="15EB9BFE" w:rsidR="0016627F" w:rsidRPr="0016627F" w:rsidRDefault="0016627F" w:rsidP="0016627F">
      <w:pPr>
        <w:spacing w:after="200"/>
        <w:ind w:left="360"/>
        <w:jc w:val="center"/>
        <w:rPr>
          <w:rFonts w:eastAsia="Times New Roman"/>
          <w:b/>
          <w:bCs/>
        </w:rPr>
      </w:pPr>
      <w:r w:rsidRPr="0016627F">
        <w:rPr>
          <w:rFonts w:eastAsia="Times New Roman"/>
          <w:b/>
          <w:bCs/>
        </w:rPr>
        <w:t>Interviews</w:t>
      </w:r>
    </w:p>
    <w:p w14:paraId="4101CC29" w14:textId="57BA9991" w:rsidR="0016627F" w:rsidRPr="0016627F" w:rsidRDefault="0016627F" w:rsidP="005F2B5B">
      <w:pPr>
        <w:spacing w:after="200"/>
        <w:rPr>
          <w:rFonts w:asciiTheme="majorHAnsi" w:eastAsia="Times New Roman" w:hAnsiTheme="majorHAnsi" w:cstheme="majorHAnsi"/>
          <w:bCs/>
          <w:szCs w:val="24"/>
        </w:rPr>
      </w:pPr>
      <w:r>
        <w:rPr>
          <w:rFonts w:asciiTheme="majorHAnsi" w:eastAsia="Times New Roman" w:hAnsiTheme="majorHAnsi" w:cstheme="majorHAnsi"/>
          <w:b/>
          <w:szCs w:val="24"/>
        </w:rPr>
        <w:tab/>
      </w:r>
      <w:r w:rsidR="00B86EAC" w:rsidRPr="00B86EAC">
        <w:rPr>
          <w:rFonts w:asciiTheme="majorHAnsi" w:eastAsia="Times New Roman" w:hAnsiTheme="majorHAnsi" w:cstheme="majorHAnsi"/>
          <w:bCs/>
          <w:szCs w:val="24"/>
        </w:rPr>
        <w:t>Conducting structured interviews with end-users and stakeholders across the organization provides invaluable insights into individual and department-specific challenges</w:t>
      </w:r>
      <w:r w:rsidRPr="0016627F">
        <w:rPr>
          <w:rFonts w:asciiTheme="majorHAnsi" w:eastAsia="Times New Roman" w:hAnsiTheme="majorHAnsi" w:cstheme="majorHAnsi"/>
          <w:bCs/>
          <w:szCs w:val="24"/>
        </w:rPr>
        <w:t xml:space="preserve">. According to Scott Tilley, </w:t>
      </w:r>
      <w:proofErr w:type="gramStart"/>
      <w:r w:rsidR="005F2B5B" w:rsidRPr="005F2B5B">
        <w:rPr>
          <w:rFonts w:asciiTheme="majorHAnsi" w:eastAsia="Times New Roman" w:hAnsiTheme="majorHAnsi" w:cstheme="majorHAnsi"/>
          <w:bCs/>
          <w:szCs w:val="24"/>
        </w:rPr>
        <w:t>To</w:t>
      </w:r>
      <w:proofErr w:type="gramEnd"/>
      <w:r w:rsidR="005F2B5B" w:rsidRPr="005F2B5B">
        <w:rPr>
          <w:rFonts w:asciiTheme="majorHAnsi" w:eastAsia="Times New Roman" w:hAnsiTheme="majorHAnsi" w:cstheme="majorHAnsi"/>
          <w:bCs/>
          <w:szCs w:val="24"/>
        </w:rPr>
        <w:t xml:space="preserve"> ge</w:t>
      </w:r>
      <w:r w:rsidR="005F2B5B">
        <w:rPr>
          <w:rFonts w:asciiTheme="majorHAnsi" w:eastAsia="Times New Roman" w:hAnsiTheme="majorHAnsi" w:cstheme="majorHAnsi"/>
          <w:bCs/>
          <w:szCs w:val="24"/>
        </w:rPr>
        <w:t>t</w:t>
      </w:r>
      <w:r w:rsidR="005F2B5B" w:rsidRPr="005F2B5B">
        <w:rPr>
          <w:rFonts w:asciiTheme="majorHAnsi" w:eastAsia="Times New Roman" w:hAnsiTheme="majorHAnsi" w:cstheme="majorHAnsi"/>
          <w:bCs/>
          <w:szCs w:val="24"/>
        </w:rPr>
        <w:t xml:space="preserve"> an accurate picture, the</w:t>
      </w:r>
      <w:r w:rsidR="005F2B5B">
        <w:rPr>
          <w:rFonts w:asciiTheme="majorHAnsi" w:eastAsia="Times New Roman" w:hAnsiTheme="majorHAnsi" w:cstheme="majorHAnsi"/>
          <w:bCs/>
          <w:szCs w:val="24"/>
        </w:rPr>
        <w:t xml:space="preserve"> </w:t>
      </w:r>
      <w:r w:rsidR="005F2B5B" w:rsidRPr="005F2B5B">
        <w:rPr>
          <w:rFonts w:asciiTheme="majorHAnsi" w:eastAsia="Times New Roman" w:hAnsiTheme="majorHAnsi" w:cstheme="majorHAnsi"/>
          <w:bCs/>
          <w:szCs w:val="24"/>
        </w:rPr>
        <w:t xml:space="preserve">analyst must select the right people to interview and ask </w:t>
      </w:r>
      <w:r w:rsidR="005F2B5B">
        <w:rPr>
          <w:rFonts w:asciiTheme="majorHAnsi" w:eastAsia="Times New Roman" w:hAnsiTheme="majorHAnsi" w:cstheme="majorHAnsi"/>
          <w:bCs/>
          <w:szCs w:val="24"/>
        </w:rPr>
        <w:t>t</w:t>
      </w:r>
      <w:r w:rsidR="005F2B5B" w:rsidRPr="005F2B5B">
        <w:rPr>
          <w:rFonts w:asciiTheme="majorHAnsi" w:eastAsia="Times New Roman" w:hAnsiTheme="majorHAnsi" w:cstheme="majorHAnsi"/>
          <w:bCs/>
          <w:szCs w:val="24"/>
        </w:rPr>
        <w:t>hem the right questions.</w:t>
      </w:r>
      <w:r w:rsidR="005F2B5B">
        <w:rPr>
          <w:rFonts w:asciiTheme="majorHAnsi" w:eastAsia="Times New Roman" w:hAnsiTheme="majorHAnsi" w:cstheme="majorHAnsi"/>
          <w:bCs/>
          <w:szCs w:val="24"/>
        </w:rPr>
        <w:t xml:space="preserve">”  </w:t>
      </w:r>
      <w:sdt>
        <w:sdtPr>
          <w:rPr>
            <w:rFonts w:asciiTheme="majorHAnsi" w:eastAsia="Times New Roman" w:hAnsiTheme="majorHAnsi" w:cstheme="majorHAnsi"/>
            <w:bCs/>
            <w:szCs w:val="24"/>
          </w:rPr>
          <w:id w:val="-391038594"/>
          <w:citation/>
        </w:sdtPr>
        <w:sdtContent>
          <w:r w:rsidR="005F2B5B">
            <w:rPr>
              <w:rFonts w:asciiTheme="majorHAnsi" w:eastAsia="Times New Roman" w:hAnsiTheme="majorHAnsi" w:cstheme="majorHAnsi"/>
              <w:bCs/>
              <w:szCs w:val="24"/>
            </w:rPr>
            <w:fldChar w:fldCharType="begin"/>
          </w:r>
          <w:r w:rsidR="005F2B5B">
            <w:rPr>
              <w:rFonts w:asciiTheme="majorHAnsi" w:eastAsia="Times New Roman" w:hAnsiTheme="majorHAnsi" w:cstheme="majorHAnsi"/>
              <w:bCs/>
              <w:szCs w:val="24"/>
            </w:rPr>
            <w:instrText xml:space="preserve">CITATION Sco192 \p 116 \l 1033 </w:instrText>
          </w:r>
          <w:r w:rsidR="005F2B5B">
            <w:rPr>
              <w:rFonts w:asciiTheme="majorHAnsi" w:eastAsia="Times New Roman" w:hAnsiTheme="majorHAnsi" w:cstheme="majorHAnsi"/>
              <w:bCs/>
              <w:szCs w:val="24"/>
            </w:rPr>
            <w:fldChar w:fldCharType="separate"/>
          </w:r>
          <w:r w:rsidR="005F2B5B" w:rsidRPr="005F2B5B">
            <w:rPr>
              <w:rFonts w:asciiTheme="majorHAnsi" w:eastAsia="Times New Roman" w:hAnsiTheme="majorHAnsi" w:cstheme="majorHAnsi"/>
              <w:noProof/>
              <w:szCs w:val="24"/>
            </w:rPr>
            <w:t>(Tilley, 2019, p. 116)</w:t>
          </w:r>
          <w:r w:rsidR="005F2B5B">
            <w:rPr>
              <w:rFonts w:asciiTheme="majorHAnsi" w:eastAsia="Times New Roman" w:hAnsiTheme="majorHAnsi" w:cstheme="majorHAnsi"/>
              <w:bCs/>
              <w:szCs w:val="24"/>
            </w:rPr>
            <w:fldChar w:fldCharType="end"/>
          </w:r>
        </w:sdtContent>
      </w:sdt>
      <w:r w:rsidR="005F2B5B">
        <w:rPr>
          <w:rFonts w:asciiTheme="majorHAnsi" w:eastAsia="Times New Roman" w:hAnsiTheme="majorHAnsi" w:cstheme="majorHAnsi"/>
          <w:bCs/>
          <w:szCs w:val="24"/>
        </w:rPr>
        <w:t xml:space="preserve">  </w:t>
      </w:r>
      <w:r w:rsidR="00115357" w:rsidRPr="00115357">
        <w:rPr>
          <w:rFonts w:asciiTheme="majorHAnsi" w:eastAsia="Times New Roman" w:hAnsiTheme="majorHAnsi" w:cstheme="majorHAnsi"/>
          <w:bCs/>
          <w:szCs w:val="24"/>
        </w:rPr>
        <w:t>The insights gathered are analyzed to distill common themes and unique needs, which are crucial in designing a user-centric solution that enhances productivity and user satisfaction</w:t>
      </w:r>
      <w:r w:rsidRPr="0016627F">
        <w:rPr>
          <w:rFonts w:asciiTheme="majorHAnsi" w:eastAsia="Times New Roman" w:hAnsiTheme="majorHAnsi" w:cstheme="majorHAnsi"/>
          <w:bCs/>
          <w:szCs w:val="24"/>
        </w:rPr>
        <w:t>.</w:t>
      </w:r>
    </w:p>
    <w:p w14:paraId="7D0218EF" w14:textId="77777777" w:rsidR="0016627F" w:rsidRPr="0016627F" w:rsidRDefault="0016627F" w:rsidP="0016627F">
      <w:pPr>
        <w:pStyle w:val="ListParagraph"/>
        <w:numPr>
          <w:ilvl w:val="0"/>
          <w:numId w:val="31"/>
        </w:numPr>
        <w:spacing w:after="200"/>
        <w:rPr>
          <w:rFonts w:asciiTheme="majorHAnsi" w:eastAsia="Times New Roman" w:hAnsiTheme="majorHAnsi" w:cstheme="majorHAnsi"/>
          <w:bCs/>
          <w:szCs w:val="24"/>
        </w:rPr>
      </w:pPr>
      <w:r w:rsidRPr="0016627F">
        <w:rPr>
          <w:rFonts w:asciiTheme="majorHAnsi" w:eastAsia="Times New Roman" w:hAnsiTheme="majorHAnsi" w:cstheme="majorHAnsi"/>
          <w:bCs/>
          <w:szCs w:val="24"/>
        </w:rPr>
        <w:t>Preparation and Conduct: Interviewers prepare by understanding the background of the interviewees and tailoring questions to their area of expertise. This preparation ensures that the information gathered is relevant and comprehensive.</w:t>
      </w:r>
    </w:p>
    <w:p w14:paraId="54837312" w14:textId="77777777" w:rsidR="0016627F" w:rsidRPr="0016627F" w:rsidRDefault="0016627F" w:rsidP="0016627F">
      <w:pPr>
        <w:pStyle w:val="ListParagraph"/>
        <w:numPr>
          <w:ilvl w:val="0"/>
          <w:numId w:val="31"/>
        </w:numPr>
        <w:spacing w:after="200"/>
        <w:rPr>
          <w:rFonts w:asciiTheme="majorHAnsi" w:eastAsia="Times New Roman" w:hAnsiTheme="majorHAnsi" w:cstheme="majorHAnsi"/>
          <w:bCs/>
          <w:szCs w:val="24"/>
        </w:rPr>
      </w:pPr>
      <w:r w:rsidRPr="0016627F">
        <w:rPr>
          <w:rFonts w:asciiTheme="majorHAnsi" w:eastAsia="Times New Roman" w:hAnsiTheme="majorHAnsi" w:cstheme="majorHAnsi"/>
          <w:bCs/>
          <w:szCs w:val="24"/>
        </w:rPr>
        <w:lastRenderedPageBreak/>
        <w:t>Analysis of Responses: Responses are analyzed to identify common themes and unique insights. This analysis helps in understanding the range of user needs and preferences, contributing significantly to the design of user-centric solutions.</w:t>
      </w:r>
    </w:p>
    <w:p w14:paraId="51E26942" w14:textId="77777777" w:rsidR="0016627F" w:rsidRDefault="0016627F" w:rsidP="0016627F">
      <w:pPr>
        <w:pStyle w:val="ListParagraph"/>
        <w:numPr>
          <w:ilvl w:val="0"/>
          <w:numId w:val="31"/>
        </w:numPr>
        <w:spacing w:after="200"/>
        <w:rPr>
          <w:rFonts w:asciiTheme="majorHAnsi" w:eastAsia="Times New Roman" w:hAnsiTheme="majorHAnsi" w:cstheme="majorHAnsi"/>
          <w:bCs/>
          <w:szCs w:val="24"/>
        </w:rPr>
      </w:pPr>
      <w:r w:rsidRPr="0016627F">
        <w:rPr>
          <w:rFonts w:asciiTheme="majorHAnsi" w:eastAsia="Times New Roman" w:hAnsiTheme="majorHAnsi" w:cstheme="majorHAnsi"/>
          <w:bCs/>
          <w:szCs w:val="24"/>
        </w:rPr>
        <w:t>Feedback Integration: Feedback from interviews is integrated into the system design process to ensure that the system aligns with user workflows and enhances productivity.</w:t>
      </w:r>
    </w:p>
    <w:p w14:paraId="4D2A067E" w14:textId="06C8C072" w:rsidR="00FC43F2" w:rsidRPr="0016627F" w:rsidRDefault="00FC43F2" w:rsidP="0016627F">
      <w:pPr>
        <w:pStyle w:val="ListParagraph"/>
        <w:numPr>
          <w:ilvl w:val="0"/>
          <w:numId w:val="31"/>
        </w:numPr>
        <w:spacing w:after="200"/>
        <w:rPr>
          <w:rFonts w:asciiTheme="majorHAnsi" w:eastAsia="Times New Roman" w:hAnsiTheme="majorHAnsi" w:cstheme="majorHAnsi"/>
          <w:bCs/>
          <w:szCs w:val="24"/>
        </w:rPr>
      </w:pPr>
      <w:r w:rsidRPr="00FC43F2">
        <w:rPr>
          <w:rFonts w:asciiTheme="majorHAnsi" w:eastAsia="Times New Roman" w:hAnsiTheme="majorHAnsi" w:cstheme="majorHAnsi"/>
          <w:bCs/>
          <w:szCs w:val="24"/>
        </w:rPr>
        <w:t xml:space="preserve">Interviews </w:t>
      </w:r>
      <w:r>
        <w:rPr>
          <w:rFonts w:asciiTheme="majorHAnsi" w:eastAsia="Times New Roman" w:hAnsiTheme="majorHAnsi" w:cstheme="majorHAnsi"/>
          <w:bCs/>
          <w:szCs w:val="24"/>
        </w:rPr>
        <w:t>Follow-ups</w:t>
      </w:r>
      <w:r w:rsidRPr="00FC43F2">
        <w:rPr>
          <w:rFonts w:asciiTheme="majorHAnsi" w:eastAsia="Times New Roman" w:hAnsiTheme="majorHAnsi" w:cstheme="majorHAnsi"/>
          <w:bCs/>
          <w:szCs w:val="24"/>
        </w:rPr>
        <w:t>: Enhanced interview processes will include follow-up sessions to validate the information gathered and ensure all stakeholder concerns are addressed. This iterative interview process will help refine system specifications and user interfaces according to direct user feedback and evolving organizational needs.</w:t>
      </w:r>
    </w:p>
    <w:p w14:paraId="20A61275" w14:textId="75ECDC25" w:rsidR="00EF1B82" w:rsidRPr="0016627F" w:rsidRDefault="0016627F" w:rsidP="0016627F">
      <w:pPr>
        <w:spacing w:after="200"/>
        <w:ind w:firstLine="360"/>
        <w:rPr>
          <w:rFonts w:asciiTheme="majorHAnsi" w:eastAsia="Times New Roman" w:hAnsiTheme="majorHAnsi" w:cstheme="majorHAnsi"/>
          <w:bCs/>
          <w:szCs w:val="24"/>
        </w:rPr>
      </w:pPr>
      <w:r w:rsidRPr="0016627F">
        <w:rPr>
          <w:rFonts w:asciiTheme="majorHAnsi" w:eastAsia="Times New Roman" w:hAnsiTheme="majorHAnsi" w:cstheme="majorHAnsi"/>
          <w:bCs/>
          <w:szCs w:val="24"/>
        </w:rPr>
        <w:t>By utilizing JAD sessions and interviews, we aim to create a well-rounded approach to requirement gathering that not only accelerates the process but also enhances stakeholder buy-in and satisfaction. These techniques, as highlighted by Scott Tilley, are instrumental in bridging the gap between user expectations and technological capabilities, ensuring the development of a system that is both effective and well-accepted by its users.</w:t>
      </w:r>
    </w:p>
    <w:p w14:paraId="4428230C" w14:textId="5BF4CBAC" w:rsidR="00C27E9F" w:rsidRDefault="001F2CA7" w:rsidP="00C27E9F">
      <w:pPr>
        <w:pStyle w:val="Heading1"/>
        <w:rPr>
          <w:rFonts w:eastAsia="Times New Roman"/>
        </w:rPr>
      </w:pPr>
      <w:bookmarkStart w:id="5" w:name="_Toc169362342"/>
      <w:r>
        <w:rPr>
          <w:rFonts w:eastAsia="Times New Roman"/>
        </w:rPr>
        <w:t>Business Function 1</w:t>
      </w:r>
      <w:r w:rsidR="006A7B5E">
        <w:rPr>
          <w:rFonts w:eastAsia="Times New Roman"/>
        </w:rPr>
        <w:t xml:space="preserve">: </w:t>
      </w:r>
      <w:r w:rsidR="006A7B5E" w:rsidRPr="006A7B5E">
        <w:rPr>
          <w:rFonts w:eastAsia="Times New Roman"/>
        </w:rPr>
        <w:t>Serialized Asset Tracking</w:t>
      </w:r>
      <w:bookmarkEnd w:id="5"/>
    </w:p>
    <w:p w14:paraId="53AA1382" w14:textId="2CEBE872" w:rsidR="00931353" w:rsidRDefault="00931353" w:rsidP="00931353"/>
    <w:p w14:paraId="11FFCD2E" w14:textId="52346E11" w:rsidR="001F2CA7" w:rsidRPr="00931353" w:rsidRDefault="00931353" w:rsidP="00931353">
      <w:pPr>
        <w:pStyle w:val="Heading2"/>
      </w:pPr>
      <w:bookmarkStart w:id="6" w:name="_Toc169362343"/>
      <w:r w:rsidRPr="00931353">
        <w:t>Purpose</w:t>
      </w:r>
      <w:bookmarkEnd w:id="6"/>
    </w:p>
    <w:p w14:paraId="225CA738" w14:textId="4CE9F0C1" w:rsidR="00115357" w:rsidRDefault="006A7B5E" w:rsidP="00115357">
      <w:pPr>
        <w:pStyle w:val="Heading2"/>
        <w:ind w:firstLine="720"/>
        <w:rPr>
          <w:rFonts w:ascii="Times New Roman" w:eastAsia="Times New Roman" w:hAnsi="Times New Roman" w:cs="Times New Roman"/>
          <w:b w:val="0"/>
          <w:bCs w:val="0"/>
          <w:szCs w:val="24"/>
        </w:rPr>
      </w:pPr>
      <w:bookmarkStart w:id="7" w:name="_Toc169362344"/>
      <w:r w:rsidRPr="006A7B5E">
        <w:rPr>
          <w:rFonts w:ascii="Times New Roman" w:eastAsia="Times New Roman" w:hAnsi="Times New Roman" w:cs="Times New Roman"/>
          <w:b w:val="0"/>
          <w:bCs w:val="0"/>
          <w:szCs w:val="24"/>
        </w:rPr>
        <w:t>The primary purpose of the Serialized Asset Tracking system is to maintain accurate and real-time records of all assets throughout their lifecycle. This system is crucial for ensuring asset accountability, optimizing asset utilization, and supporting financial and compliance reporting.</w:t>
      </w:r>
      <w:bookmarkEnd w:id="7"/>
      <w:r w:rsidRPr="006A7B5E">
        <w:rPr>
          <w:rFonts w:ascii="Times New Roman" w:eastAsia="Times New Roman" w:hAnsi="Times New Roman" w:cs="Times New Roman"/>
          <w:b w:val="0"/>
          <w:bCs w:val="0"/>
          <w:szCs w:val="24"/>
        </w:rPr>
        <w:t xml:space="preserve"> </w:t>
      </w:r>
    </w:p>
    <w:p w14:paraId="550693FF" w14:textId="77777777" w:rsidR="00115357" w:rsidRDefault="00115357" w:rsidP="00115357"/>
    <w:p w14:paraId="59D93F35" w14:textId="77777777" w:rsidR="00115357" w:rsidRDefault="00115357" w:rsidP="00115357"/>
    <w:p w14:paraId="2858951D" w14:textId="77777777" w:rsidR="0092183A" w:rsidRDefault="0092183A" w:rsidP="006A7B5E">
      <w:pPr>
        <w:pStyle w:val="Heading2"/>
        <w:rPr>
          <w:rFonts w:eastAsia="Times New Roman"/>
        </w:rPr>
      </w:pPr>
    </w:p>
    <w:p w14:paraId="50A61812" w14:textId="4D148C56" w:rsidR="001F2CA7" w:rsidRDefault="001F2CA7" w:rsidP="006A7B5E">
      <w:pPr>
        <w:pStyle w:val="Heading2"/>
        <w:rPr>
          <w:rFonts w:eastAsia="Times New Roman"/>
        </w:rPr>
      </w:pPr>
      <w:bookmarkStart w:id="8" w:name="_Toc169362345"/>
      <w:r>
        <w:rPr>
          <w:rFonts w:eastAsia="Times New Roman"/>
        </w:rPr>
        <w:lastRenderedPageBreak/>
        <w:t>Process Map</w:t>
      </w:r>
      <w:bookmarkEnd w:id="8"/>
      <w:r>
        <w:rPr>
          <w:rFonts w:eastAsia="Times New Roman"/>
        </w:rPr>
        <w:t xml:space="preserve">  </w:t>
      </w:r>
    </w:p>
    <w:p w14:paraId="1FFE486D" w14:textId="6AEC3E36" w:rsidR="001F2CA7" w:rsidRPr="00E210CA" w:rsidRDefault="007A145C" w:rsidP="001F2CA7">
      <w:pPr>
        <w:rPr>
          <w:color w:val="548DD4" w:themeColor="text2" w:themeTint="99"/>
        </w:rPr>
      </w:pPr>
      <w:r>
        <w:object w:dxaOrig="14916" w:dyaOrig="8784" w14:anchorId="20C8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510.25pt;height:300.5pt" o:ole="">
            <v:imagedata r:id="rId8" o:title=""/>
          </v:shape>
          <o:OLEObject Type="Embed" ProgID="Visio.Drawing.15" ShapeID="_x0000_i1094" DrawAspect="Content" ObjectID="_1779975202" r:id="rId9"/>
        </w:object>
      </w:r>
    </w:p>
    <w:p w14:paraId="1AF2CCEF" w14:textId="77A397B1" w:rsidR="001F2CA7" w:rsidRDefault="001F2CA7" w:rsidP="001F2CA7">
      <w:pPr>
        <w:pStyle w:val="Heading2"/>
      </w:pPr>
      <w:bookmarkStart w:id="9" w:name="_Toc169362346"/>
      <w:r>
        <w:t>Business Requirements</w:t>
      </w:r>
      <w:bookmarkEnd w:id="9"/>
      <w:r>
        <w:t xml:space="preserve">    </w:t>
      </w:r>
    </w:p>
    <w:p w14:paraId="6A8C1AC5" w14:textId="589C29F1" w:rsidR="00F433AE" w:rsidRDefault="00F433AE" w:rsidP="00F433AE">
      <w:pPr>
        <w:pStyle w:val="ListParagraph"/>
        <w:numPr>
          <w:ilvl w:val="0"/>
          <w:numId w:val="21"/>
        </w:numPr>
      </w:pPr>
      <w:r>
        <w:t>The system must allow for the registration and tagging of each asset with a unique serial number and other relevant metadata.</w:t>
      </w:r>
    </w:p>
    <w:p w14:paraId="1BEBE81C" w14:textId="77777777" w:rsidR="00F433AE" w:rsidRDefault="00F433AE" w:rsidP="00F433AE">
      <w:pPr>
        <w:pStyle w:val="ListParagraph"/>
        <w:numPr>
          <w:ilvl w:val="0"/>
          <w:numId w:val="21"/>
        </w:numPr>
      </w:pPr>
      <w:r>
        <w:t>It should provide facilities for tracking the location, status, and condition of each asset in real-time.</w:t>
      </w:r>
    </w:p>
    <w:p w14:paraId="44344D44" w14:textId="77777777" w:rsidR="00F433AE" w:rsidRDefault="00F433AE" w:rsidP="00F433AE">
      <w:pPr>
        <w:pStyle w:val="ListParagraph"/>
        <w:numPr>
          <w:ilvl w:val="0"/>
          <w:numId w:val="21"/>
        </w:numPr>
      </w:pPr>
      <w:r>
        <w:t>Asset assignments to individuals or departments must be trackable with history logs to maintain accountability.</w:t>
      </w:r>
    </w:p>
    <w:p w14:paraId="25851467" w14:textId="77777777" w:rsidR="00F433AE" w:rsidRDefault="00F433AE" w:rsidP="00F433AE">
      <w:pPr>
        <w:pStyle w:val="ListParagraph"/>
        <w:numPr>
          <w:ilvl w:val="0"/>
          <w:numId w:val="21"/>
        </w:numPr>
      </w:pPr>
      <w:r>
        <w:t>The system should generate alerts for maintenance schedules and facilitate the logging of maintenance and repair activities.</w:t>
      </w:r>
    </w:p>
    <w:p w14:paraId="494272DC" w14:textId="243DA3D8" w:rsidR="001F2CA7" w:rsidRDefault="00F433AE" w:rsidP="00F433AE">
      <w:pPr>
        <w:pStyle w:val="ListParagraph"/>
        <w:numPr>
          <w:ilvl w:val="0"/>
          <w:numId w:val="21"/>
        </w:numPr>
      </w:pPr>
      <w:r>
        <w:t>Comprehensive reporting features are required for asset tracking, valuation, depreciation, and compliance purposes.</w:t>
      </w:r>
    </w:p>
    <w:p w14:paraId="619614E7" w14:textId="77777777" w:rsidR="00115357" w:rsidRDefault="00115357" w:rsidP="00115357">
      <w:pPr>
        <w:pStyle w:val="ListParagraph"/>
        <w:numPr>
          <w:ilvl w:val="0"/>
          <w:numId w:val="21"/>
        </w:numPr>
      </w:pPr>
      <w:r>
        <w:lastRenderedPageBreak/>
        <w:t>Integration with IoT devices for real-time location tracking of assets.</w:t>
      </w:r>
    </w:p>
    <w:p w14:paraId="55ACC965" w14:textId="77777777" w:rsidR="00115357" w:rsidRDefault="00115357" w:rsidP="00115357">
      <w:pPr>
        <w:pStyle w:val="ListParagraph"/>
        <w:numPr>
          <w:ilvl w:val="0"/>
          <w:numId w:val="21"/>
        </w:numPr>
      </w:pPr>
      <w:r>
        <w:t>Advanced analytics capabilities for predictive maintenance and asset depreciation models.</w:t>
      </w:r>
    </w:p>
    <w:p w14:paraId="4D824DE2" w14:textId="60B6FB9C" w:rsidR="00115357" w:rsidRPr="00F433AE" w:rsidRDefault="00115357" w:rsidP="00115357">
      <w:pPr>
        <w:pStyle w:val="ListParagraph"/>
        <w:numPr>
          <w:ilvl w:val="0"/>
          <w:numId w:val="21"/>
        </w:numPr>
      </w:pPr>
      <w:r>
        <w:t xml:space="preserve">Enhanced user interface customized to different user roles, providing relevant data </w:t>
      </w:r>
      <w:proofErr w:type="gramStart"/>
      <w:r>
        <w:t>visualization</w:t>
      </w:r>
      <w:proofErr w:type="gramEnd"/>
      <w:r>
        <w:t xml:space="preserve"> and reporting tools.</w:t>
      </w:r>
    </w:p>
    <w:p w14:paraId="4208E052" w14:textId="392CABEF" w:rsidR="001F2CA7" w:rsidRDefault="001F2CA7" w:rsidP="001F2CA7">
      <w:pPr>
        <w:pStyle w:val="Heading1"/>
        <w:rPr>
          <w:rFonts w:eastAsia="Times New Roman"/>
        </w:rPr>
      </w:pPr>
      <w:bookmarkStart w:id="10" w:name="_Toc169362347"/>
      <w:r>
        <w:rPr>
          <w:rFonts w:eastAsia="Times New Roman"/>
        </w:rPr>
        <w:t>Business Function 2</w:t>
      </w:r>
      <w:r w:rsidR="00CA7A59">
        <w:rPr>
          <w:rFonts w:eastAsia="Times New Roman"/>
        </w:rPr>
        <w:t>: Stockroom Management</w:t>
      </w:r>
      <w:bookmarkEnd w:id="10"/>
    </w:p>
    <w:p w14:paraId="69927E88" w14:textId="77777777" w:rsidR="001F2CA7" w:rsidRDefault="001F2CA7" w:rsidP="001F2CA7"/>
    <w:p w14:paraId="7E6CF094" w14:textId="3243F61A" w:rsidR="00931353" w:rsidRDefault="00931353" w:rsidP="00BB6BA6">
      <w:pPr>
        <w:pStyle w:val="Heading2"/>
      </w:pPr>
      <w:bookmarkStart w:id="11" w:name="_Toc169362348"/>
      <w:r w:rsidRPr="00931353">
        <w:t>Purpose</w:t>
      </w:r>
      <w:bookmarkEnd w:id="11"/>
    </w:p>
    <w:p w14:paraId="1656DB2D" w14:textId="3697440D" w:rsidR="00BB6BA6" w:rsidRPr="00BB6BA6" w:rsidRDefault="00BB6BA6" w:rsidP="00BB6BA6">
      <w:pPr>
        <w:ind w:firstLine="720"/>
      </w:pPr>
      <w:r w:rsidRPr="00BB6BA6">
        <w:t xml:space="preserve">Stockroom Management is designed to efficiently manage the inventory of IT assets within an organization’s various stockrooms. The system </w:t>
      </w:r>
      <w:r w:rsidR="00FA281D">
        <w:t>will</w:t>
      </w:r>
      <w:r w:rsidRPr="00BB6BA6">
        <w:t xml:space="preserve"> enhance the storage, retrieval, and security of assets, thereby improving operational efficiency and reducing asset misplacement.</w:t>
      </w:r>
    </w:p>
    <w:p w14:paraId="6ED8D66D" w14:textId="23B786F0" w:rsidR="00931353" w:rsidRPr="0092183A" w:rsidRDefault="00931353" w:rsidP="00931353">
      <w:pPr>
        <w:pStyle w:val="Heading2"/>
        <w:rPr>
          <w:color w:val="548DD4" w:themeColor="text2" w:themeTint="99"/>
        </w:rPr>
      </w:pPr>
      <w:r>
        <w:rPr>
          <w:color w:val="548DD4" w:themeColor="text2" w:themeTint="99"/>
        </w:rPr>
        <w:t xml:space="preserve"> </w:t>
      </w:r>
      <w:bookmarkStart w:id="12" w:name="_Toc169362349"/>
      <w:r>
        <w:rPr>
          <w:rFonts w:eastAsia="Times New Roman"/>
        </w:rPr>
        <w:t>Process Map</w:t>
      </w:r>
      <w:bookmarkEnd w:id="12"/>
      <w:r>
        <w:rPr>
          <w:rFonts w:eastAsia="Times New Roman"/>
        </w:rPr>
        <w:t xml:space="preserve">  </w:t>
      </w:r>
    </w:p>
    <w:p w14:paraId="01BD337A" w14:textId="14C4AC93" w:rsidR="00931353" w:rsidRPr="00E026D0" w:rsidRDefault="007A145C" w:rsidP="00E026D0">
      <w:pPr>
        <w:spacing w:after="200" w:line="276" w:lineRule="auto"/>
      </w:pPr>
      <w:r>
        <w:object w:dxaOrig="14412" w:dyaOrig="6768" w14:anchorId="37DF047F">
          <v:shape id="_x0000_i1093" type="#_x0000_t75" style="width:467.5pt;height:219.85pt" o:ole="">
            <v:imagedata r:id="rId10" o:title=""/>
          </v:shape>
          <o:OLEObject Type="Embed" ProgID="Visio.Drawing.15" ShapeID="_x0000_i1093" DrawAspect="Content" ObjectID="_1779975203" r:id="rId11"/>
        </w:object>
      </w:r>
    </w:p>
    <w:p w14:paraId="526C83C5" w14:textId="77777777" w:rsidR="00931353" w:rsidRDefault="00931353" w:rsidP="00931353">
      <w:pPr>
        <w:pStyle w:val="Heading2"/>
      </w:pPr>
      <w:bookmarkStart w:id="13" w:name="_Toc169362350"/>
      <w:r>
        <w:t>Business Requirements</w:t>
      </w:r>
      <w:bookmarkEnd w:id="13"/>
      <w:r>
        <w:t xml:space="preserve">    </w:t>
      </w:r>
    </w:p>
    <w:p w14:paraId="618F9C2F" w14:textId="3D3BD0CC" w:rsidR="00DD3781" w:rsidRDefault="00DD3781" w:rsidP="00DD3781">
      <w:pPr>
        <w:pStyle w:val="ListParagraph"/>
        <w:numPr>
          <w:ilvl w:val="0"/>
          <w:numId w:val="21"/>
        </w:numPr>
      </w:pPr>
      <w:r>
        <w:t>Each stockroom must have distinct identification within the system to track multiple locations effectively.</w:t>
      </w:r>
    </w:p>
    <w:p w14:paraId="5D67ABBC" w14:textId="77777777" w:rsidR="00DD3781" w:rsidRDefault="00DD3781" w:rsidP="00DD3781">
      <w:pPr>
        <w:pStyle w:val="ListParagraph"/>
        <w:numPr>
          <w:ilvl w:val="0"/>
          <w:numId w:val="21"/>
        </w:numPr>
      </w:pPr>
      <w:r>
        <w:lastRenderedPageBreak/>
        <w:t>Real-time inventory tracking capabilities with automated alerts for low stock levels and potential stock-outs.</w:t>
      </w:r>
    </w:p>
    <w:p w14:paraId="6D344461" w14:textId="77777777" w:rsidR="00DD3781" w:rsidRDefault="00DD3781" w:rsidP="00DD3781">
      <w:pPr>
        <w:pStyle w:val="ListParagraph"/>
        <w:numPr>
          <w:ilvl w:val="0"/>
          <w:numId w:val="21"/>
        </w:numPr>
      </w:pPr>
      <w:r>
        <w:t>Secure access control systems must be integrated to manage and monitor access to the stockrooms.</w:t>
      </w:r>
    </w:p>
    <w:p w14:paraId="09302B76" w14:textId="77777777" w:rsidR="00DD3781" w:rsidRDefault="00DD3781" w:rsidP="00DD3781">
      <w:pPr>
        <w:pStyle w:val="ListParagraph"/>
        <w:numPr>
          <w:ilvl w:val="0"/>
          <w:numId w:val="21"/>
        </w:numPr>
      </w:pPr>
      <w:r>
        <w:t>The system should provide detailed logs of asset movements in and out of stockrooms to ensure traceability.</w:t>
      </w:r>
    </w:p>
    <w:p w14:paraId="7DB38274" w14:textId="7AF2001B" w:rsidR="001F2CA7" w:rsidRDefault="00DD3781" w:rsidP="00DD3781">
      <w:pPr>
        <w:pStyle w:val="ListParagraph"/>
        <w:numPr>
          <w:ilvl w:val="0"/>
          <w:numId w:val="21"/>
        </w:numPr>
      </w:pPr>
      <w:r>
        <w:t>Reporting functionalities are needed for inventory management, usage tracking, and audit trails.</w:t>
      </w:r>
    </w:p>
    <w:p w14:paraId="1EFC40FD" w14:textId="77777777" w:rsidR="0092183A" w:rsidRDefault="0092183A">
      <w:pPr>
        <w:spacing w:after="200" w:line="276" w:lineRule="auto"/>
        <w:rPr>
          <w:rFonts w:eastAsiaTheme="majorEastAsia"/>
          <w:b/>
          <w:bCs/>
        </w:rPr>
      </w:pPr>
    </w:p>
    <w:p w14:paraId="48129C8E" w14:textId="1D66AB1A" w:rsidR="001F2CA7" w:rsidRDefault="001F2CA7" w:rsidP="001F2CA7">
      <w:pPr>
        <w:pStyle w:val="Heading1"/>
        <w:rPr>
          <w:rFonts w:eastAsia="Times New Roman"/>
        </w:rPr>
      </w:pPr>
      <w:bookmarkStart w:id="14" w:name="_Toc169362351"/>
      <w:r>
        <w:rPr>
          <w:rFonts w:eastAsia="Times New Roman"/>
        </w:rPr>
        <w:t>Business Function 3</w:t>
      </w:r>
      <w:r w:rsidR="005869B3">
        <w:rPr>
          <w:rFonts w:eastAsia="Times New Roman"/>
        </w:rPr>
        <w:t>: Asset Entry</w:t>
      </w:r>
      <w:r w:rsidR="0045652A">
        <w:rPr>
          <w:rFonts w:eastAsia="Times New Roman"/>
        </w:rPr>
        <w:t xml:space="preserve"> and Request</w:t>
      </w:r>
      <w:bookmarkEnd w:id="14"/>
    </w:p>
    <w:p w14:paraId="0D0CBF58" w14:textId="77777777" w:rsidR="001F2CA7" w:rsidRDefault="001F2CA7" w:rsidP="001F2CA7"/>
    <w:p w14:paraId="4056CFA1" w14:textId="77777777" w:rsidR="007E2CB6" w:rsidRDefault="00931353" w:rsidP="007E2CB6">
      <w:pPr>
        <w:pStyle w:val="Heading2"/>
      </w:pPr>
      <w:bookmarkStart w:id="15" w:name="_Toc169362352"/>
      <w:r w:rsidRPr="00931353">
        <w:t>Purpose</w:t>
      </w:r>
      <w:bookmarkEnd w:id="15"/>
    </w:p>
    <w:p w14:paraId="404773BF" w14:textId="1E7ADC45" w:rsidR="00E45628" w:rsidRDefault="007E2CB6" w:rsidP="00E42BBF">
      <w:pPr>
        <w:pStyle w:val="Heading2"/>
        <w:rPr>
          <w:rFonts w:ascii="Times New Roman" w:eastAsia="Times New Roman" w:hAnsi="Times New Roman" w:cs="Times New Roman"/>
          <w:szCs w:val="24"/>
        </w:rPr>
      </w:pPr>
      <w:r>
        <w:rPr>
          <w:b w:val="0"/>
          <w:bCs w:val="0"/>
        </w:rPr>
        <w:tab/>
      </w:r>
      <w:bookmarkStart w:id="16" w:name="_Toc169362353"/>
      <w:r w:rsidR="009E768A" w:rsidRPr="009E768A">
        <w:rPr>
          <w:b w:val="0"/>
          <w:bCs w:val="0"/>
        </w:rPr>
        <w:t>The purpose of the Asset Entry and Request Process is to ensure a seamless transition of assets from acquisition to deployment, facilitating efficient asset management and availability for operational use. This process enhances accountability and asset utilization by providing an organized method for asset entry, request, and fulfillment.</w:t>
      </w:r>
      <w:bookmarkEnd w:id="16"/>
      <w:r w:rsidR="00931353">
        <w:rPr>
          <w:rFonts w:ascii="Times New Roman" w:eastAsia="Times New Roman" w:hAnsi="Times New Roman" w:cs="Times New Roman"/>
          <w:szCs w:val="24"/>
        </w:rPr>
        <w:t xml:space="preserve"> </w:t>
      </w:r>
      <w:r w:rsidR="00DB6FEE">
        <w:rPr>
          <w:rFonts w:ascii="Times New Roman" w:eastAsia="Times New Roman" w:hAnsi="Times New Roman" w:cs="Times New Roman"/>
          <w:szCs w:val="24"/>
        </w:rPr>
        <w:t xml:space="preserve"> </w:t>
      </w:r>
    </w:p>
    <w:p w14:paraId="642C9BD9" w14:textId="77777777" w:rsidR="0092183A" w:rsidRDefault="0092183A" w:rsidP="0092183A"/>
    <w:p w14:paraId="7121701E" w14:textId="77777777" w:rsidR="0092183A" w:rsidRDefault="0092183A" w:rsidP="0092183A"/>
    <w:p w14:paraId="1B8E8E62" w14:textId="77777777" w:rsidR="0092183A" w:rsidRDefault="0092183A" w:rsidP="0092183A"/>
    <w:p w14:paraId="548BB5D2" w14:textId="77777777" w:rsidR="0092183A" w:rsidRDefault="0092183A" w:rsidP="0092183A"/>
    <w:p w14:paraId="35986CFA" w14:textId="77777777" w:rsidR="0092183A" w:rsidRDefault="0092183A" w:rsidP="0092183A"/>
    <w:p w14:paraId="27F05A6C" w14:textId="77777777" w:rsidR="0092183A" w:rsidRDefault="0092183A" w:rsidP="0092183A"/>
    <w:p w14:paraId="608B3959" w14:textId="77777777" w:rsidR="0092183A" w:rsidRPr="0092183A" w:rsidRDefault="0092183A" w:rsidP="0092183A"/>
    <w:p w14:paraId="562B4183" w14:textId="77777777" w:rsidR="00931353" w:rsidRDefault="00931353" w:rsidP="00931353">
      <w:pPr>
        <w:pStyle w:val="Heading2"/>
        <w:rPr>
          <w:rFonts w:eastAsia="Times New Roman"/>
        </w:rPr>
      </w:pPr>
      <w:bookmarkStart w:id="17" w:name="_Toc169362354"/>
      <w:r>
        <w:rPr>
          <w:rFonts w:eastAsia="Times New Roman"/>
        </w:rPr>
        <w:lastRenderedPageBreak/>
        <w:t>Process Map</w:t>
      </w:r>
      <w:bookmarkEnd w:id="17"/>
      <w:r>
        <w:rPr>
          <w:rFonts w:eastAsia="Times New Roman"/>
        </w:rPr>
        <w:t xml:space="preserve">  </w:t>
      </w:r>
    </w:p>
    <w:p w14:paraId="392F8961" w14:textId="61608208" w:rsidR="00931353" w:rsidRPr="00E45628" w:rsidRDefault="0027087E" w:rsidP="00931353">
      <w:pPr>
        <w:rPr>
          <w:color w:val="548DD4" w:themeColor="text2" w:themeTint="99"/>
        </w:rPr>
      </w:pPr>
      <w:r>
        <w:object w:dxaOrig="8652" w:dyaOrig="5353" w14:anchorId="0C6F4E9D">
          <v:shape id="_x0000_i1092" type="#_x0000_t75" style="width:432.5pt;height:267.85pt" o:ole="">
            <v:imagedata r:id="rId12" o:title=""/>
          </v:shape>
          <o:OLEObject Type="Embed" ProgID="Visio.Drawing.15" ShapeID="_x0000_i1092" DrawAspect="Content" ObjectID="_1779975204" r:id="rId13"/>
        </w:object>
      </w:r>
    </w:p>
    <w:p w14:paraId="6FB630FE" w14:textId="77777777" w:rsidR="00931353" w:rsidRDefault="00931353" w:rsidP="00931353">
      <w:pPr>
        <w:pStyle w:val="Heading2"/>
      </w:pPr>
      <w:bookmarkStart w:id="18" w:name="_Toc169362355"/>
      <w:r>
        <w:t>Business Requirements</w:t>
      </w:r>
      <w:bookmarkEnd w:id="18"/>
      <w:r>
        <w:t xml:space="preserve">    </w:t>
      </w:r>
    </w:p>
    <w:p w14:paraId="0D594187" w14:textId="77777777" w:rsidR="009E768A" w:rsidRDefault="00931353" w:rsidP="009E768A">
      <w:pPr>
        <w:pStyle w:val="ListParagraph"/>
        <w:numPr>
          <w:ilvl w:val="0"/>
          <w:numId w:val="21"/>
        </w:numPr>
      </w:pPr>
      <w:r>
        <w:t xml:space="preserve">   </w:t>
      </w:r>
      <w:r w:rsidR="009E768A">
        <w:t>The system must provide a comprehensive interface for asset entry that captures all necessary asset details and automatically generates unique identifiers for new assets.</w:t>
      </w:r>
    </w:p>
    <w:p w14:paraId="3433908A" w14:textId="77777777" w:rsidR="009E768A" w:rsidRDefault="009E768A" w:rsidP="009E768A">
      <w:pPr>
        <w:pStyle w:val="ListParagraph"/>
        <w:numPr>
          <w:ilvl w:val="0"/>
          <w:numId w:val="21"/>
        </w:numPr>
      </w:pPr>
      <w:r>
        <w:t>Employees must be able to easily submit requests for assets, view asset availability in real-time, and receive updates on the status of their requests.</w:t>
      </w:r>
    </w:p>
    <w:p w14:paraId="393CD653" w14:textId="77777777" w:rsidR="009E768A" w:rsidRDefault="009E768A" w:rsidP="009E768A">
      <w:pPr>
        <w:pStyle w:val="ListParagraph"/>
        <w:numPr>
          <w:ilvl w:val="0"/>
          <w:numId w:val="21"/>
        </w:numPr>
      </w:pPr>
      <w:r>
        <w:t>Automated alerts should notify the service team of new requests and remind them of pending fulfillment tasks.</w:t>
      </w:r>
    </w:p>
    <w:p w14:paraId="6DF6FFF9" w14:textId="77777777" w:rsidR="009E768A" w:rsidRDefault="009E768A" w:rsidP="009E768A">
      <w:pPr>
        <w:pStyle w:val="ListParagraph"/>
        <w:numPr>
          <w:ilvl w:val="0"/>
          <w:numId w:val="21"/>
        </w:numPr>
      </w:pPr>
      <w:r>
        <w:t>The system should maintain detailed logs of asset entries, requests, and status updates to support tracking and reporting requirements.</w:t>
      </w:r>
    </w:p>
    <w:p w14:paraId="0DB599D5" w14:textId="0B5754E0" w:rsidR="00931353" w:rsidRDefault="009E768A" w:rsidP="009E768A">
      <w:pPr>
        <w:pStyle w:val="ListParagraph"/>
        <w:numPr>
          <w:ilvl w:val="0"/>
          <w:numId w:val="21"/>
        </w:numPr>
      </w:pPr>
      <w:r>
        <w:t>Integration with existing organizational tools for notifications and communications is required to ensure seamless updates to employees.</w:t>
      </w:r>
    </w:p>
    <w:p w14:paraId="535E223F" w14:textId="305FBD8A" w:rsidR="001F2CA7" w:rsidRDefault="001F2CA7">
      <w:pPr>
        <w:spacing w:after="200" w:line="276" w:lineRule="auto"/>
        <w:rPr>
          <w:rFonts w:ascii="Arial" w:eastAsia="Times New Roman" w:hAnsi="Arial" w:cs="Arial"/>
          <w:color w:val="1F497D" w:themeColor="text2"/>
          <w:szCs w:val="24"/>
        </w:rPr>
      </w:pPr>
    </w:p>
    <w:p w14:paraId="20CCC20A" w14:textId="20AB095C" w:rsidR="001F2CA7" w:rsidRDefault="001F2CA7" w:rsidP="001F2CA7">
      <w:pPr>
        <w:pStyle w:val="Heading1"/>
        <w:rPr>
          <w:rFonts w:eastAsia="Times New Roman"/>
        </w:rPr>
      </w:pPr>
      <w:bookmarkStart w:id="19" w:name="_Toc169362356"/>
      <w:r>
        <w:rPr>
          <w:rFonts w:eastAsia="Times New Roman"/>
        </w:rPr>
        <w:lastRenderedPageBreak/>
        <w:t>Business Function 4</w:t>
      </w:r>
      <w:r w:rsidR="0045652A">
        <w:rPr>
          <w:rFonts w:eastAsia="Times New Roman"/>
        </w:rPr>
        <w:t>: Security System</w:t>
      </w:r>
      <w:bookmarkEnd w:id="19"/>
    </w:p>
    <w:p w14:paraId="6A3CBD84" w14:textId="77777777" w:rsidR="001F2CA7" w:rsidRDefault="001F2CA7" w:rsidP="001F2CA7"/>
    <w:p w14:paraId="14D75BF3" w14:textId="6F72A4F1" w:rsidR="00931353" w:rsidRDefault="00931353" w:rsidP="0045652A">
      <w:pPr>
        <w:pStyle w:val="Heading2"/>
      </w:pPr>
      <w:bookmarkStart w:id="20" w:name="_Toc169362357"/>
      <w:r w:rsidRPr="00931353">
        <w:t>Purpose</w:t>
      </w:r>
      <w:bookmarkEnd w:id="20"/>
    </w:p>
    <w:p w14:paraId="24EF47CE" w14:textId="2BB60728" w:rsidR="00931353" w:rsidRDefault="0045652A" w:rsidP="00E42BBF">
      <w:r>
        <w:tab/>
      </w:r>
      <w:r w:rsidR="00842D3F" w:rsidRPr="00842D3F">
        <w:t>The purpose of the System Security process is to safeguard the asset management system against unauthorized access and ensure that data integrity and confidentiality are maintained. This process supports compliance with organizational security policies and external regulations.</w:t>
      </w:r>
      <w:r w:rsidR="00861E60">
        <w:t xml:space="preserve">  </w:t>
      </w:r>
      <w:r w:rsidR="00861E60" w:rsidRPr="00861E60">
        <w:t>The security system is designed not just to protect against unauthorized access but also to ensure that all interactions with the asset management system are traceable and auditable. This transparency supports stringent compliance requirements and fosters trust in the system's reliability and integrity.</w:t>
      </w:r>
    </w:p>
    <w:p w14:paraId="0AA26B1A" w14:textId="77777777" w:rsidR="00931353" w:rsidRDefault="00931353" w:rsidP="00931353">
      <w:pPr>
        <w:pStyle w:val="Heading2"/>
        <w:rPr>
          <w:rFonts w:eastAsia="Times New Roman"/>
        </w:rPr>
      </w:pPr>
      <w:bookmarkStart w:id="21" w:name="_Toc169362358"/>
      <w:r>
        <w:rPr>
          <w:rFonts w:eastAsia="Times New Roman"/>
        </w:rPr>
        <w:t>Process Map</w:t>
      </w:r>
      <w:bookmarkEnd w:id="21"/>
      <w:r>
        <w:rPr>
          <w:rFonts w:eastAsia="Times New Roman"/>
        </w:rPr>
        <w:t xml:space="preserve">  </w:t>
      </w:r>
    </w:p>
    <w:p w14:paraId="380878E8" w14:textId="0A4024DD" w:rsidR="00931353" w:rsidRPr="00EA1ABB" w:rsidRDefault="00EA1ABB" w:rsidP="00931353">
      <w:pPr>
        <w:rPr>
          <w:color w:val="548DD4" w:themeColor="text2" w:themeTint="99"/>
        </w:rPr>
      </w:pPr>
      <w:r>
        <w:object w:dxaOrig="8988" w:dyaOrig="5545" w14:anchorId="759A42B3">
          <v:shape id="_x0000_i1095" type="#_x0000_t75" style="width:449.3pt;height:277.45pt" o:ole="">
            <v:imagedata r:id="rId14" o:title=""/>
          </v:shape>
          <o:OLEObject Type="Embed" ProgID="Visio.Drawing.15" ShapeID="_x0000_i1095" DrawAspect="Content" ObjectID="_1779975205" r:id="rId15"/>
        </w:object>
      </w:r>
    </w:p>
    <w:p w14:paraId="38132EEE" w14:textId="77777777" w:rsidR="00931353" w:rsidRDefault="00931353" w:rsidP="00931353">
      <w:pPr>
        <w:pStyle w:val="Heading2"/>
      </w:pPr>
      <w:bookmarkStart w:id="22" w:name="_Toc169362359"/>
      <w:r>
        <w:t>Business Requirements</w:t>
      </w:r>
      <w:bookmarkEnd w:id="22"/>
      <w:r>
        <w:t xml:space="preserve">    </w:t>
      </w:r>
    </w:p>
    <w:p w14:paraId="3D9D9683" w14:textId="77777777" w:rsidR="00842D3F" w:rsidRDefault="00931353" w:rsidP="00842D3F">
      <w:pPr>
        <w:pStyle w:val="ListParagraph"/>
        <w:numPr>
          <w:ilvl w:val="0"/>
          <w:numId w:val="21"/>
        </w:numPr>
      </w:pPr>
      <w:r>
        <w:lastRenderedPageBreak/>
        <w:t xml:space="preserve">   </w:t>
      </w:r>
      <w:r w:rsidR="00842D3F">
        <w:t>The system must integrate seamlessly with the existing SSO solution to ensure secure and simplified access management.</w:t>
      </w:r>
    </w:p>
    <w:p w14:paraId="61A3FF32" w14:textId="77777777" w:rsidR="00842D3F" w:rsidRDefault="00842D3F" w:rsidP="00842D3F">
      <w:pPr>
        <w:pStyle w:val="ListParagraph"/>
        <w:numPr>
          <w:ilvl w:val="0"/>
          <w:numId w:val="21"/>
        </w:numPr>
      </w:pPr>
      <w:r>
        <w:t>Mandatory enforcement of two-factor authentication for all users to enhance security protections.</w:t>
      </w:r>
    </w:p>
    <w:p w14:paraId="6B8218AC" w14:textId="77777777" w:rsidR="00842D3F" w:rsidRDefault="00842D3F" w:rsidP="00842D3F">
      <w:pPr>
        <w:pStyle w:val="ListParagraph"/>
        <w:numPr>
          <w:ilvl w:val="0"/>
          <w:numId w:val="21"/>
        </w:numPr>
      </w:pPr>
      <w:r>
        <w:t>Configurable role-based access controls must be established, allowing for the definition and adjustment of access permissions as organizational roles evolve.</w:t>
      </w:r>
    </w:p>
    <w:p w14:paraId="78F973D2" w14:textId="77777777" w:rsidR="00842D3F" w:rsidRDefault="00842D3F" w:rsidP="00842D3F">
      <w:pPr>
        <w:pStyle w:val="ListParagraph"/>
        <w:numPr>
          <w:ilvl w:val="0"/>
          <w:numId w:val="21"/>
        </w:numPr>
      </w:pPr>
      <w:r>
        <w:t>Comprehensive logging of all user activities and security events within the system, with secure storage of logs for a predefined period.</w:t>
      </w:r>
    </w:p>
    <w:p w14:paraId="61D93395" w14:textId="3C48DA2C" w:rsidR="00931353" w:rsidRDefault="00842D3F" w:rsidP="00842D3F">
      <w:pPr>
        <w:pStyle w:val="ListParagraph"/>
        <w:numPr>
          <w:ilvl w:val="0"/>
          <w:numId w:val="21"/>
        </w:numPr>
      </w:pPr>
      <w:r>
        <w:t>Regular security audits must be facilitated by the system, capable of generating audit reports for review by the security team.</w:t>
      </w:r>
    </w:p>
    <w:p w14:paraId="2C5A75D0" w14:textId="03CB140C" w:rsidR="000B6151" w:rsidRDefault="000B6151" w:rsidP="001F2CA7">
      <w:pPr>
        <w:pStyle w:val="Heading1"/>
        <w:rPr>
          <w:color w:val="548DD4" w:themeColor="text2" w:themeTint="99"/>
        </w:rPr>
      </w:pPr>
    </w:p>
    <w:p w14:paraId="4260F432" w14:textId="77777777" w:rsidR="001F2CA7" w:rsidRDefault="001F2CA7" w:rsidP="001F2CA7">
      <w:pPr>
        <w:pStyle w:val="Heading1"/>
      </w:pPr>
      <w:r>
        <w:t xml:space="preserve"> </w:t>
      </w:r>
    </w:p>
    <w:p w14:paraId="32911D62" w14:textId="77777777" w:rsidR="001F2CA7" w:rsidRDefault="001F2CA7">
      <w:pPr>
        <w:spacing w:after="200" w:line="276" w:lineRule="auto"/>
        <w:rPr>
          <w:rFonts w:asciiTheme="majorHAnsi" w:eastAsiaTheme="majorEastAsia" w:hAnsiTheme="majorHAnsi" w:cstheme="majorHAnsi"/>
          <w:b/>
          <w:szCs w:val="24"/>
        </w:rPr>
      </w:pPr>
      <w:r>
        <w:br w:type="page"/>
      </w:r>
    </w:p>
    <w:bookmarkStart w:id="23" w:name="_Toc169362360" w:displacedByCustomXml="next"/>
    <w:sdt>
      <w:sdtPr>
        <w:id w:val="2070147605"/>
        <w:docPartObj>
          <w:docPartGallery w:val="Bibliographies"/>
          <w:docPartUnique/>
        </w:docPartObj>
      </w:sdtPr>
      <w:sdtEndPr>
        <w:rPr>
          <w:rFonts w:asciiTheme="minorHAnsi" w:eastAsiaTheme="minorHAnsi" w:hAnsiTheme="minorHAnsi" w:cstheme="minorBidi"/>
          <w:b w:val="0"/>
          <w:szCs w:val="22"/>
        </w:rPr>
      </w:sdtEndPr>
      <w:sdtContent>
        <w:p w14:paraId="6831F005" w14:textId="4D9A90CF" w:rsidR="0092183A" w:rsidRDefault="0092183A">
          <w:pPr>
            <w:pStyle w:val="Heading1"/>
          </w:pPr>
          <w:r>
            <w:t>References</w:t>
          </w:r>
          <w:bookmarkEnd w:id="23"/>
        </w:p>
        <w:sdt>
          <w:sdtPr>
            <w:id w:val="-573587230"/>
            <w:bibliography/>
          </w:sdtPr>
          <w:sdtContent>
            <w:p w14:paraId="1548719E" w14:textId="77777777" w:rsidR="0092183A" w:rsidRDefault="0092183A" w:rsidP="0092183A">
              <w:pPr>
                <w:pStyle w:val="Bibliography"/>
                <w:ind w:left="720" w:hanging="720"/>
                <w:rPr>
                  <w:noProof/>
                  <w:szCs w:val="24"/>
                </w:rPr>
              </w:pPr>
              <w:r>
                <w:fldChar w:fldCharType="begin"/>
              </w:r>
              <w:r>
                <w:instrText xml:space="preserve"> BIBLIOGRAPHY </w:instrText>
              </w:r>
              <w:r>
                <w:fldChar w:fldCharType="separate"/>
              </w:r>
              <w:r>
                <w:rPr>
                  <w:noProof/>
                </w:rPr>
                <w:t xml:space="preserve">Tilley, S. (2019). </w:t>
              </w:r>
              <w:r>
                <w:rPr>
                  <w:i/>
                  <w:iCs/>
                  <w:noProof/>
                </w:rPr>
                <w:t>System Analysis and Design.</w:t>
              </w:r>
              <w:r>
                <w:rPr>
                  <w:noProof/>
                </w:rPr>
                <w:t xml:space="preserve"> Boston, MA: Cengage.</w:t>
              </w:r>
            </w:p>
            <w:p w14:paraId="5ED1DD83" w14:textId="6EEB2295" w:rsidR="0092183A" w:rsidRDefault="0092183A" w:rsidP="0092183A">
              <w:r>
                <w:rPr>
                  <w:b/>
                  <w:bCs/>
                  <w:noProof/>
                </w:rPr>
                <w:fldChar w:fldCharType="end"/>
              </w:r>
            </w:p>
          </w:sdtContent>
        </w:sdt>
      </w:sdtContent>
    </w:sdt>
    <w:p w14:paraId="65DD3F70" w14:textId="77777777" w:rsidR="000B6151" w:rsidRPr="000B6151" w:rsidRDefault="000B6151" w:rsidP="000B6151"/>
    <w:p w14:paraId="3E44A09F" w14:textId="69D2B6E5" w:rsidR="000B6151" w:rsidRDefault="000B6151" w:rsidP="000B6151"/>
    <w:p w14:paraId="53BF65CD" w14:textId="77777777" w:rsidR="000B6151" w:rsidRPr="000B6151" w:rsidRDefault="000B6151" w:rsidP="000B6151"/>
    <w:sectPr w:rsidR="000B6151" w:rsidRPr="000B6151" w:rsidSect="002A472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55E69" w14:textId="77777777" w:rsidR="00BE5473" w:rsidRDefault="00BE5473" w:rsidP="00CA2352">
      <w:pPr>
        <w:spacing w:line="240" w:lineRule="auto"/>
      </w:pPr>
      <w:r>
        <w:separator/>
      </w:r>
    </w:p>
  </w:endnote>
  <w:endnote w:type="continuationSeparator" w:id="0">
    <w:p w14:paraId="30997E03" w14:textId="77777777" w:rsidR="00BE5473" w:rsidRDefault="00BE5473"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D6DC" w14:textId="77777777" w:rsidR="00BE5473" w:rsidRDefault="00BE5473" w:rsidP="00CA2352">
      <w:pPr>
        <w:spacing w:line="240" w:lineRule="auto"/>
      </w:pPr>
      <w:r>
        <w:separator/>
      </w:r>
    </w:p>
  </w:footnote>
  <w:footnote w:type="continuationSeparator" w:id="0">
    <w:p w14:paraId="7621132E" w14:textId="77777777" w:rsidR="00BE5473" w:rsidRDefault="00BE5473"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A22C8"/>
    <w:multiLevelType w:val="hybridMultilevel"/>
    <w:tmpl w:val="A426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FE6427"/>
    <w:multiLevelType w:val="multilevel"/>
    <w:tmpl w:val="172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E1B8E"/>
    <w:multiLevelType w:val="multilevel"/>
    <w:tmpl w:val="AF4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859A3"/>
    <w:multiLevelType w:val="hybridMultilevel"/>
    <w:tmpl w:val="AAD8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2"/>
  </w:num>
  <w:num w:numId="4">
    <w:abstractNumId w:val="17"/>
  </w:num>
  <w:num w:numId="5">
    <w:abstractNumId w:val="30"/>
  </w:num>
  <w:num w:numId="6">
    <w:abstractNumId w:val="23"/>
  </w:num>
  <w:num w:numId="7">
    <w:abstractNumId w:val="24"/>
  </w:num>
  <w:num w:numId="8">
    <w:abstractNumId w:val="1"/>
  </w:num>
  <w:num w:numId="9">
    <w:abstractNumId w:val="11"/>
  </w:num>
  <w:num w:numId="10">
    <w:abstractNumId w:val="27"/>
  </w:num>
  <w:num w:numId="11">
    <w:abstractNumId w:val="26"/>
  </w:num>
  <w:num w:numId="12">
    <w:abstractNumId w:val="2"/>
  </w:num>
  <w:num w:numId="13">
    <w:abstractNumId w:val="21"/>
  </w:num>
  <w:num w:numId="14">
    <w:abstractNumId w:val="3"/>
  </w:num>
  <w:num w:numId="15">
    <w:abstractNumId w:val="25"/>
  </w:num>
  <w:num w:numId="16">
    <w:abstractNumId w:val="6"/>
  </w:num>
  <w:num w:numId="17">
    <w:abstractNumId w:val="7"/>
  </w:num>
  <w:num w:numId="18">
    <w:abstractNumId w:val="28"/>
  </w:num>
  <w:num w:numId="19">
    <w:abstractNumId w:val="15"/>
  </w:num>
  <w:num w:numId="20">
    <w:abstractNumId w:val="16"/>
  </w:num>
  <w:num w:numId="21">
    <w:abstractNumId w:val="29"/>
  </w:num>
  <w:num w:numId="22">
    <w:abstractNumId w:val="19"/>
  </w:num>
  <w:num w:numId="23">
    <w:abstractNumId w:val="5"/>
  </w:num>
  <w:num w:numId="24">
    <w:abstractNumId w:val="10"/>
  </w:num>
  <w:num w:numId="25">
    <w:abstractNumId w:val="14"/>
  </w:num>
  <w:num w:numId="26">
    <w:abstractNumId w:val="8"/>
  </w:num>
  <w:num w:numId="27">
    <w:abstractNumId w:val="9"/>
  </w:num>
  <w:num w:numId="28">
    <w:abstractNumId w:val="12"/>
  </w:num>
  <w:num w:numId="29">
    <w:abstractNumId w:val="13"/>
  </w:num>
  <w:num w:numId="30">
    <w:abstractNumId w:val="1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213C4"/>
    <w:rsid w:val="00030835"/>
    <w:rsid w:val="0005749D"/>
    <w:rsid w:val="000B6151"/>
    <w:rsid w:val="000C6C99"/>
    <w:rsid w:val="000F46CA"/>
    <w:rsid w:val="0010160C"/>
    <w:rsid w:val="00106EC4"/>
    <w:rsid w:val="00115357"/>
    <w:rsid w:val="00124A7F"/>
    <w:rsid w:val="0013031E"/>
    <w:rsid w:val="00147FDF"/>
    <w:rsid w:val="0016217C"/>
    <w:rsid w:val="0016627F"/>
    <w:rsid w:val="00170785"/>
    <w:rsid w:val="001767EB"/>
    <w:rsid w:val="00176F0E"/>
    <w:rsid w:val="001907A7"/>
    <w:rsid w:val="00196E7F"/>
    <w:rsid w:val="001A4732"/>
    <w:rsid w:val="001A7AE1"/>
    <w:rsid w:val="001B5C55"/>
    <w:rsid w:val="001E63C3"/>
    <w:rsid w:val="001F2CA7"/>
    <w:rsid w:val="00223A72"/>
    <w:rsid w:val="00260A28"/>
    <w:rsid w:val="0026109F"/>
    <w:rsid w:val="0026314C"/>
    <w:rsid w:val="0027087E"/>
    <w:rsid w:val="00271B2E"/>
    <w:rsid w:val="002A4724"/>
    <w:rsid w:val="002A4E88"/>
    <w:rsid w:val="002B236B"/>
    <w:rsid w:val="002C6040"/>
    <w:rsid w:val="002D6A7D"/>
    <w:rsid w:val="002F3560"/>
    <w:rsid w:val="003017B3"/>
    <w:rsid w:val="003206CB"/>
    <w:rsid w:val="003634E3"/>
    <w:rsid w:val="00376843"/>
    <w:rsid w:val="00397106"/>
    <w:rsid w:val="003A4B57"/>
    <w:rsid w:val="003B37E1"/>
    <w:rsid w:val="003C2875"/>
    <w:rsid w:val="003C31AE"/>
    <w:rsid w:val="003D295F"/>
    <w:rsid w:val="003D548B"/>
    <w:rsid w:val="00412AA2"/>
    <w:rsid w:val="00413AC3"/>
    <w:rsid w:val="00454DC4"/>
    <w:rsid w:val="0045652A"/>
    <w:rsid w:val="004B2461"/>
    <w:rsid w:val="004C63DD"/>
    <w:rsid w:val="004D56B3"/>
    <w:rsid w:val="004F3153"/>
    <w:rsid w:val="00527B0B"/>
    <w:rsid w:val="005722DB"/>
    <w:rsid w:val="005722F2"/>
    <w:rsid w:val="00582869"/>
    <w:rsid w:val="005869B3"/>
    <w:rsid w:val="005B121B"/>
    <w:rsid w:val="005C46B4"/>
    <w:rsid w:val="005F2305"/>
    <w:rsid w:val="005F2B5B"/>
    <w:rsid w:val="005F69F1"/>
    <w:rsid w:val="0060639B"/>
    <w:rsid w:val="006330F9"/>
    <w:rsid w:val="0064099F"/>
    <w:rsid w:val="00686815"/>
    <w:rsid w:val="006903DA"/>
    <w:rsid w:val="00692450"/>
    <w:rsid w:val="006A7B5E"/>
    <w:rsid w:val="006B1CFA"/>
    <w:rsid w:val="006C5B8C"/>
    <w:rsid w:val="006D6318"/>
    <w:rsid w:val="007348EA"/>
    <w:rsid w:val="007506F6"/>
    <w:rsid w:val="00751B42"/>
    <w:rsid w:val="00751EFE"/>
    <w:rsid w:val="007561FB"/>
    <w:rsid w:val="007A145C"/>
    <w:rsid w:val="007B2D59"/>
    <w:rsid w:val="007B7963"/>
    <w:rsid w:val="007C20B3"/>
    <w:rsid w:val="007C2215"/>
    <w:rsid w:val="007D0035"/>
    <w:rsid w:val="007D2741"/>
    <w:rsid w:val="007D2C66"/>
    <w:rsid w:val="007D76F7"/>
    <w:rsid w:val="007E148B"/>
    <w:rsid w:val="007E2CB6"/>
    <w:rsid w:val="00801F77"/>
    <w:rsid w:val="00831906"/>
    <w:rsid w:val="00842D3F"/>
    <w:rsid w:val="00861E60"/>
    <w:rsid w:val="00867C44"/>
    <w:rsid w:val="008B3AEA"/>
    <w:rsid w:val="008B4ECA"/>
    <w:rsid w:val="008D34DE"/>
    <w:rsid w:val="0090053A"/>
    <w:rsid w:val="0091192C"/>
    <w:rsid w:val="00913223"/>
    <w:rsid w:val="0092183A"/>
    <w:rsid w:val="00931353"/>
    <w:rsid w:val="00931520"/>
    <w:rsid w:val="00931EC2"/>
    <w:rsid w:val="00932A85"/>
    <w:rsid w:val="00950DAA"/>
    <w:rsid w:val="00957A6F"/>
    <w:rsid w:val="00971D09"/>
    <w:rsid w:val="00973FA2"/>
    <w:rsid w:val="0099369F"/>
    <w:rsid w:val="009B0B80"/>
    <w:rsid w:val="009B4B9D"/>
    <w:rsid w:val="009E768A"/>
    <w:rsid w:val="00A22C3B"/>
    <w:rsid w:val="00A26882"/>
    <w:rsid w:val="00A56170"/>
    <w:rsid w:val="00A7276C"/>
    <w:rsid w:val="00A8679A"/>
    <w:rsid w:val="00AC1576"/>
    <w:rsid w:val="00AE0B2A"/>
    <w:rsid w:val="00B02134"/>
    <w:rsid w:val="00B2464C"/>
    <w:rsid w:val="00B4042D"/>
    <w:rsid w:val="00B41CCA"/>
    <w:rsid w:val="00B559AB"/>
    <w:rsid w:val="00B628F6"/>
    <w:rsid w:val="00B86EAC"/>
    <w:rsid w:val="00B9104F"/>
    <w:rsid w:val="00B95A15"/>
    <w:rsid w:val="00BA39E6"/>
    <w:rsid w:val="00BB4FD9"/>
    <w:rsid w:val="00BB6BA6"/>
    <w:rsid w:val="00BC25D0"/>
    <w:rsid w:val="00BC46F3"/>
    <w:rsid w:val="00BE0466"/>
    <w:rsid w:val="00BE2C95"/>
    <w:rsid w:val="00BE5473"/>
    <w:rsid w:val="00BE718B"/>
    <w:rsid w:val="00C27E9F"/>
    <w:rsid w:val="00C32EA6"/>
    <w:rsid w:val="00C44A80"/>
    <w:rsid w:val="00C46CD6"/>
    <w:rsid w:val="00C519AC"/>
    <w:rsid w:val="00C777BA"/>
    <w:rsid w:val="00C93EC9"/>
    <w:rsid w:val="00CA2352"/>
    <w:rsid w:val="00CA7A59"/>
    <w:rsid w:val="00CB39E1"/>
    <w:rsid w:val="00CE68D8"/>
    <w:rsid w:val="00CE7D48"/>
    <w:rsid w:val="00D04929"/>
    <w:rsid w:val="00D06BE6"/>
    <w:rsid w:val="00D247A0"/>
    <w:rsid w:val="00D30E3B"/>
    <w:rsid w:val="00D35548"/>
    <w:rsid w:val="00D35AB5"/>
    <w:rsid w:val="00D45958"/>
    <w:rsid w:val="00D45C33"/>
    <w:rsid w:val="00D6059A"/>
    <w:rsid w:val="00D841A6"/>
    <w:rsid w:val="00D94EA9"/>
    <w:rsid w:val="00DB6FEE"/>
    <w:rsid w:val="00DC4EFA"/>
    <w:rsid w:val="00DD2859"/>
    <w:rsid w:val="00DD3781"/>
    <w:rsid w:val="00DE37FD"/>
    <w:rsid w:val="00DF200D"/>
    <w:rsid w:val="00E026D0"/>
    <w:rsid w:val="00E210CA"/>
    <w:rsid w:val="00E34B06"/>
    <w:rsid w:val="00E42BBF"/>
    <w:rsid w:val="00E45628"/>
    <w:rsid w:val="00E46B83"/>
    <w:rsid w:val="00E5502C"/>
    <w:rsid w:val="00E758DE"/>
    <w:rsid w:val="00E96633"/>
    <w:rsid w:val="00E96714"/>
    <w:rsid w:val="00EA1ABB"/>
    <w:rsid w:val="00EA4A90"/>
    <w:rsid w:val="00EC5718"/>
    <w:rsid w:val="00EC7A7B"/>
    <w:rsid w:val="00EE6091"/>
    <w:rsid w:val="00EF1B82"/>
    <w:rsid w:val="00EF60E9"/>
    <w:rsid w:val="00F07B41"/>
    <w:rsid w:val="00F10CB9"/>
    <w:rsid w:val="00F30512"/>
    <w:rsid w:val="00F347A8"/>
    <w:rsid w:val="00F433AE"/>
    <w:rsid w:val="00F44832"/>
    <w:rsid w:val="00F524FA"/>
    <w:rsid w:val="00F635F1"/>
    <w:rsid w:val="00F93688"/>
    <w:rsid w:val="00FA281D"/>
    <w:rsid w:val="00FB6062"/>
    <w:rsid w:val="00FC43F2"/>
    <w:rsid w:val="00FD3D94"/>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8819E3"/>
  <w15:chartTrackingRefBased/>
  <w15:docId w15:val="{26CE0E24-199F-4015-B3F6-B9C2E3D6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D9"/>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2352"/>
    <w:pPr>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rsid w:val="000B6151"/>
    <w:rPr>
      <w:i/>
      <w:iCs/>
    </w:rPr>
  </w:style>
  <w:style w:type="paragraph" w:styleId="Bibliography">
    <w:name w:val="Bibliography"/>
    <w:basedOn w:val="Normal"/>
    <w:next w:val="Normal"/>
    <w:uiPriority w:val="37"/>
    <w:unhideWhenUsed/>
    <w:rsid w:val="0092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282343796">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614142617">
          <w:marLeft w:val="0"/>
          <w:marRight w:val="0"/>
          <w:marTop w:val="0"/>
          <w:marBottom w:val="0"/>
          <w:divBdr>
            <w:top w:val="none" w:sz="0" w:space="0" w:color="auto"/>
            <w:left w:val="none" w:sz="0" w:space="0" w:color="auto"/>
            <w:bottom w:val="none" w:sz="0" w:space="0" w:color="auto"/>
            <w:right w:val="none" w:sz="0" w:space="0" w:color="auto"/>
          </w:divBdr>
          <w:divsChild>
            <w:div w:id="114447372">
              <w:marLeft w:val="0"/>
              <w:marRight w:val="0"/>
              <w:marTop w:val="0"/>
              <w:marBottom w:val="0"/>
              <w:divBdr>
                <w:top w:val="none" w:sz="0" w:space="0" w:color="auto"/>
                <w:left w:val="none" w:sz="0" w:space="0" w:color="auto"/>
                <w:bottom w:val="none" w:sz="0" w:space="0" w:color="auto"/>
                <w:right w:val="none" w:sz="0" w:space="0" w:color="auto"/>
              </w:divBdr>
            </w:div>
            <w:div w:id="871191261">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631523267">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38863726">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944843667">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sChild>
        </w:div>
        <w:div w:id="78291697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393507549">
              <w:marLeft w:val="0"/>
              <w:marRight w:val="0"/>
              <w:marTop w:val="0"/>
              <w:marBottom w:val="0"/>
              <w:divBdr>
                <w:top w:val="none" w:sz="0" w:space="0" w:color="auto"/>
                <w:left w:val="none" w:sz="0" w:space="0" w:color="auto"/>
                <w:bottom w:val="none" w:sz="0" w:space="0" w:color="auto"/>
                <w:right w:val="none" w:sz="0" w:space="0" w:color="auto"/>
              </w:divBdr>
            </w:div>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sChild>
        </w:div>
        <w:div w:id="1176383275">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1419130999">
          <w:marLeft w:val="0"/>
          <w:marRight w:val="0"/>
          <w:marTop w:val="0"/>
          <w:marBottom w:val="0"/>
          <w:divBdr>
            <w:top w:val="none" w:sz="0" w:space="0" w:color="auto"/>
            <w:left w:val="none" w:sz="0" w:space="0" w:color="auto"/>
            <w:bottom w:val="none" w:sz="0" w:space="0" w:color="auto"/>
            <w:right w:val="none" w:sz="0" w:space="0" w:color="auto"/>
          </w:divBdr>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1605309136">
              <w:marLeft w:val="0"/>
              <w:marRight w:val="0"/>
              <w:marTop w:val="0"/>
              <w:marBottom w:val="0"/>
              <w:divBdr>
                <w:top w:val="none" w:sz="0" w:space="0" w:color="auto"/>
                <w:left w:val="none" w:sz="0" w:space="0" w:color="auto"/>
                <w:bottom w:val="none" w:sz="0" w:space="0" w:color="auto"/>
                <w:right w:val="none" w:sz="0" w:space="0" w:color="auto"/>
              </w:divBdr>
            </w:div>
          </w:divsChild>
        </w:div>
        <w:div w:id="1702047665">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866285094">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207561490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74475823">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494879012">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671027908">
      <w:bodyDiv w:val="1"/>
      <w:marLeft w:val="0"/>
      <w:marRight w:val="0"/>
      <w:marTop w:val="0"/>
      <w:marBottom w:val="0"/>
      <w:divBdr>
        <w:top w:val="none" w:sz="0" w:space="0" w:color="auto"/>
        <w:left w:val="none" w:sz="0" w:space="0" w:color="auto"/>
        <w:bottom w:val="none" w:sz="0" w:space="0" w:color="auto"/>
        <w:right w:val="none" w:sz="0" w:space="0" w:color="auto"/>
      </w:divBdr>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832138959">
      <w:bodyDiv w:val="1"/>
      <w:marLeft w:val="0"/>
      <w:marRight w:val="0"/>
      <w:marTop w:val="0"/>
      <w:marBottom w:val="0"/>
      <w:divBdr>
        <w:top w:val="none" w:sz="0" w:space="0" w:color="auto"/>
        <w:left w:val="none" w:sz="0" w:space="0" w:color="auto"/>
        <w:bottom w:val="none" w:sz="0" w:space="0" w:color="auto"/>
        <w:right w:val="none" w:sz="0" w:space="0" w:color="auto"/>
      </w:divBdr>
    </w:div>
    <w:div w:id="875236777">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299919766">
      <w:bodyDiv w:val="1"/>
      <w:marLeft w:val="0"/>
      <w:marRight w:val="0"/>
      <w:marTop w:val="0"/>
      <w:marBottom w:val="0"/>
      <w:divBdr>
        <w:top w:val="none" w:sz="0" w:space="0" w:color="auto"/>
        <w:left w:val="none" w:sz="0" w:space="0" w:color="auto"/>
        <w:bottom w:val="none" w:sz="0" w:space="0" w:color="auto"/>
        <w:right w:val="none" w:sz="0" w:space="0" w:color="auto"/>
      </w:divBdr>
    </w:div>
    <w:div w:id="1304891191">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912690539">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 w:id="212129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Sco192</b:Tag>
    <b:SourceType>Book</b:SourceType>
    <b:Guid>{7FCDAF3C-1E8A-41C2-BED7-1EB7339D88FE}</b:Guid>
    <b:Title>System Analysis and Design</b:Title>
    <b:Year>2019</b:Year>
    <b:Author>
      <b:Author>
        <b:NameList>
          <b:Person>
            <b:Last>Tilley</b:Last>
            <b:First>Scott</b:First>
          </b:Person>
        </b:NameList>
      </b:Author>
    </b:Author>
    <b:City>Boston, MA</b:City>
    <b:Publisher>Cengage</b:Publisher>
    <b:RefOrder>1</b:RefOrder>
  </b:Source>
</b:Sources>
</file>

<file path=customXml/itemProps1.xml><?xml version="1.0" encoding="utf-8"?>
<ds:datastoreItem xmlns:ds="http://schemas.openxmlformats.org/officeDocument/2006/customXml" ds:itemID="{43CB54A6-B719-409A-B7E6-EEA2A1A4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13</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Brandon Trinkle</cp:lastModifiedBy>
  <cp:revision>36</cp:revision>
  <dcterms:created xsi:type="dcterms:W3CDTF">2020-11-15T21:53:00Z</dcterms:created>
  <dcterms:modified xsi:type="dcterms:W3CDTF">2024-06-15T20:45:00Z</dcterms:modified>
</cp:coreProperties>
</file>