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6878C" w14:textId="77777777" w:rsidR="002A2A03" w:rsidRDefault="002A2A03" w:rsidP="001A0A79">
      <w:pPr>
        <w:ind w:firstLine="0"/>
      </w:pPr>
    </w:p>
    <w:p w14:paraId="22EAD656" w14:textId="77777777" w:rsidR="002A2A03" w:rsidRDefault="002A2A03"/>
    <w:p w14:paraId="262D57DE" w14:textId="77777777" w:rsidR="002A2A03" w:rsidRDefault="002A2A03"/>
    <w:p w14:paraId="3490A316" w14:textId="77777777" w:rsidR="002A2A03" w:rsidRDefault="002A2A03" w:rsidP="00A22BAF">
      <w:pPr>
        <w:jc w:val="center"/>
      </w:pPr>
    </w:p>
    <w:p w14:paraId="2239FA52" w14:textId="32853F2D" w:rsidR="005273C9" w:rsidRDefault="005273C9" w:rsidP="00A22BAF">
      <w:pPr>
        <w:jc w:val="center"/>
        <w:rPr>
          <w:b/>
        </w:rPr>
      </w:pPr>
      <w:r w:rsidRPr="005273C9">
        <w:rPr>
          <w:b/>
        </w:rPr>
        <w:t xml:space="preserve">Assignment - </w:t>
      </w:r>
      <w:r w:rsidR="00956309" w:rsidRPr="00956309">
        <w:rPr>
          <w:b/>
        </w:rPr>
        <w:t>Cloud Provider Comparison</w:t>
      </w:r>
    </w:p>
    <w:p w14:paraId="7D6CCBB5" w14:textId="5CB8379A" w:rsidR="002A2A03" w:rsidRDefault="00FF3F25" w:rsidP="00A22BAF">
      <w:pPr>
        <w:jc w:val="center"/>
      </w:pPr>
      <w:r>
        <w:t>Brandon Trinkle</w:t>
      </w:r>
    </w:p>
    <w:p w14:paraId="51CFD66A" w14:textId="799AE9EF" w:rsidR="002A2A03" w:rsidRDefault="00FF3F25" w:rsidP="00A22BAF">
      <w:pPr>
        <w:jc w:val="center"/>
      </w:pPr>
      <w:r>
        <w:t>Information Technology</w:t>
      </w:r>
      <w:r w:rsidR="00E1429E">
        <w:t xml:space="preserve">, </w:t>
      </w:r>
      <w:r w:rsidR="00F07601">
        <w:t>Arizona State University</w:t>
      </w:r>
    </w:p>
    <w:p w14:paraId="7A145E3A" w14:textId="1BC9B91F" w:rsidR="00B34DAD" w:rsidRDefault="003410C3" w:rsidP="00A22BAF">
      <w:pPr>
        <w:jc w:val="center"/>
      </w:pPr>
      <w:r>
        <w:t xml:space="preserve">IFT </w:t>
      </w:r>
      <w:r w:rsidR="00FF3F25">
        <w:t>320</w:t>
      </w:r>
      <w:r w:rsidR="00E1429E">
        <w:t xml:space="preserve">: </w:t>
      </w:r>
      <w:r w:rsidR="00683FD7">
        <w:t xml:space="preserve">Managing </w:t>
      </w:r>
      <w:proofErr w:type="gramStart"/>
      <w:r w:rsidR="00683FD7">
        <w:t>The</w:t>
      </w:r>
      <w:proofErr w:type="gramEnd"/>
      <w:r w:rsidR="00683FD7">
        <w:t xml:space="preserve"> Cloud</w:t>
      </w:r>
    </w:p>
    <w:p w14:paraId="66267BB8" w14:textId="50CA660A" w:rsidR="00E1429E" w:rsidRDefault="00E1429E" w:rsidP="00A22BAF">
      <w:pPr>
        <w:jc w:val="center"/>
      </w:pPr>
      <w:r>
        <w:t>Professor</w:t>
      </w:r>
      <w:r w:rsidR="00FF3F25">
        <w:t xml:space="preserve"> </w:t>
      </w:r>
      <w:r w:rsidR="00FF3F25" w:rsidRPr="00FF3F25">
        <w:t>Rahul Kashyap</w:t>
      </w:r>
    </w:p>
    <w:p w14:paraId="62B6EFE3" w14:textId="4766B02D" w:rsidR="00E1429E" w:rsidRDefault="00956309" w:rsidP="00A22BAF">
      <w:pPr>
        <w:jc w:val="center"/>
      </w:pPr>
      <w:r>
        <w:t>10/5</w:t>
      </w:r>
      <w:r w:rsidR="00FF3F25">
        <w:t>/2024</w:t>
      </w:r>
    </w:p>
    <w:p w14:paraId="2D617D7F" w14:textId="77777777" w:rsidR="00A22BAF" w:rsidRDefault="00A22BAF" w:rsidP="00A22BAF">
      <w:pPr>
        <w:jc w:val="center"/>
      </w:pPr>
    </w:p>
    <w:p w14:paraId="10183493" w14:textId="77777777" w:rsidR="00A22BAF" w:rsidRDefault="00A22BAF" w:rsidP="00A22BAF">
      <w:pPr>
        <w:jc w:val="center"/>
      </w:pPr>
    </w:p>
    <w:p w14:paraId="6139F7F1" w14:textId="77777777" w:rsidR="00647F4F" w:rsidRDefault="00647F4F" w:rsidP="00B55A2F">
      <w:pPr>
        <w:ind w:firstLine="0"/>
        <w:jc w:val="center"/>
      </w:pPr>
    </w:p>
    <w:p w14:paraId="2F3ECC08" w14:textId="77777777" w:rsidR="00647F4F" w:rsidRDefault="00647F4F" w:rsidP="00B55A2F">
      <w:pPr>
        <w:ind w:firstLine="0"/>
        <w:jc w:val="center"/>
      </w:pPr>
    </w:p>
    <w:p w14:paraId="2AE25C7F" w14:textId="12AD8894" w:rsidR="00647F4F" w:rsidRDefault="00647F4F" w:rsidP="00B55A2F">
      <w:pPr>
        <w:ind w:firstLine="0"/>
        <w:jc w:val="center"/>
      </w:pPr>
    </w:p>
    <w:p w14:paraId="265D6125" w14:textId="676497F0" w:rsidR="00647F4F" w:rsidRDefault="00647F4F" w:rsidP="00B55A2F">
      <w:pPr>
        <w:ind w:firstLine="0"/>
        <w:jc w:val="center"/>
      </w:pPr>
    </w:p>
    <w:p w14:paraId="1925C7AE" w14:textId="596A0A7E" w:rsidR="00647F4F" w:rsidRDefault="00647F4F" w:rsidP="00B55A2F">
      <w:pPr>
        <w:ind w:firstLine="0"/>
        <w:jc w:val="center"/>
      </w:pPr>
    </w:p>
    <w:p w14:paraId="54216B06" w14:textId="2113AA8F" w:rsidR="00647F4F" w:rsidRDefault="00647F4F" w:rsidP="00B55A2F">
      <w:pPr>
        <w:ind w:firstLine="0"/>
        <w:jc w:val="center"/>
      </w:pPr>
    </w:p>
    <w:p w14:paraId="0A830093" w14:textId="646F6052" w:rsidR="00647F4F" w:rsidRDefault="00647F4F" w:rsidP="00B55A2F">
      <w:pPr>
        <w:ind w:firstLine="0"/>
        <w:jc w:val="center"/>
      </w:pPr>
    </w:p>
    <w:p w14:paraId="1FCF1131" w14:textId="47950131" w:rsidR="00AF1E1A" w:rsidRDefault="00AF1E1A" w:rsidP="00B55A2F">
      <w:pPr>
        <w:ind w:firstLine="0"/>
        <w:jc w:val="center"/>
      </w:pPr>
    </w:p>
    <w:p w14:paraId="642BAA61" w14:textId="77777777" w:rsidR="00FF46B0" w:rsidRDefault="00FF46B0" w:rsidP="00B55A2F">
      <w:pPr>
        <w:ind w:firstLine="0"/>
        <w:jc w:val="center"/>
      </w:pPr>
    </w:p>
    <w:p w14:paraId="40B27D14" w14:textId="77777777" w:rsidR="00FF46B0" w:rsidRDefault="00FF46B0" w:rsidP="00B55A2F">
      <w:pPr>
        <w:ind w:firstLine="0"/>
        <w:jc w:val="center"/>
      </w:pPr>
    </w:p>
    <w:p w14:paraId="7FD588A2" w14:textId="77777777" w:rsidR="00891252" w:rsidRDefault="00891252" w:rsidP="005273C9">
      <w:pPr>
        <w:ind w:firstLine="0"/>
      </w:pPr>
    </w:p>
    <w:p w14:paraId="44FBD5D9" w14:textId="30AA2261" w:rsidR="00AD7575" w:rsidRDefault="006D0231" w:rsidP="006D0231">
      <w:pPr>
        <w:ind w:firstLine="0"/>
        <w:jc w:val="center"/>
        <w:rPr>
          <w:b/>
        </w:rPr>
      </w:pPr>
      <w:r w:rsidRPr="006D0231">
        <w:rPr>
          <w:b/>
        </w:rPr>
        <w:lastRenderedPageBreak/>
        <w:t>Part 1</w:t>
      </w:r>
    </w:p>
    <w:tbl>
      <w:tblPr>
        <w:tblStyle w:val="PlainTable5"/>
        <w:tblW w:w="0" w:type="auto"/>
        <w:tblLook w:val="04A0" w:firstRow="1" w:lastRow="0" w:firstColumn="1" w:lastColumn="0" w:noHBand="0" w:noVBand="1"/>
      </w:tblPr>
      <w:tblGrid>
        <w:gridCol w:w="2337"/>
        <w:gridCol w:w="2337"/>
        <w:gridCol w:w="2338"/>
        <w:gridCol w:w="2338"/>
      </w:tblGrid>
      <w:tr w:rsidR="00967506" w14:paraId="5413C346" w14:textId="77777777" w:rsidTr="006B14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217E9D7C" w14:textId="67853EB1" w:rsidR="00967506" w:rsidRDefault="00967506" w:rsidP="00113678">
            <w:pPr>
              <w:ind w:firstLine="0"/>
              <w:jc w:val="center"/>
              <w:rPr>
                <w:bCs/>
              </w:rPr>
            </w:pPr>
            <w:r>
              <w:rPr>
                <w:bCs/>
              </w:rPr>
              <w:t>Service</w:t>
            </w:r>
          </w:p>
        </w:tc>
        <w:tc>
          <w:tcPr>
            <w:tcW w:w="2337" w:type="dxa"/>
            <w:tcBorders>
              <w:bottom w:val="single" w:sz="4" w:space="0" w:color="auto"/>
            </w:tcBorders>
          </w:tcPr>
          <w:p w14:paraId="116C6349" w14:textId="70621A63" w:rsidR="00967506" w:rsidRDefault="00967506" w:rsidP="00113678">
            <w:pPr>
              <w:ind w:firstLine="0"/>
              <w:jc w:val="center"/>
              <w:cnfStyle w:val="100000000000" w:firstRow="1" w:lastRow="0" w:firstColumn="0" w:lastColumn="0" w:oddVBand="0" w:evenVBand="0" w:oddHBand="0" w:evenHBand="0" w:firstRowFirstColumn="0" w:firstRowLastColumn="0" w:lastRowFirstColumn="0" w:lastRowLastColumn="0"/>
              <w:rPr>
                <w:bCs/>
              </w:rPr>
            </w:pPr>
            <w:r>
              <w:rPr>
                <w:bCs/>
              </w:rPr>
              <w:t>AWS Pricing</w:t>
            </w:r>
          </w:p>
        </w:tc>
        <w:tc>
          <w:tcPr>
            <w:tcW w:w="2338" w:type="dxa"/>
            <w:tcBorders>
              <w:bottom w:val="single" w:sz="4" w:space="0" w:color="auto"/>
            </w:tcBorders>
          </w:tcPr>
          <w:p w14:paraId="062994B5" w14:textId="2385FD94" w:rsidR="00967506" w:rsidRDefault="00967506" w:rsidP="00113678">
            <w:pPr>
              <w:ind w:firstLine="0"/>
              <w:jc w:val="center"/>
              <w:cnfStyle w:val="100000000000" w:firstRow="1" w:lastRow="0" w:firstColumn="0" w:lastColumn="0" w:oddVBand="0" w:evenVBand="0" w:oddHBand="0" w:evenHBand="0" w:firstRowFirstColumn="0" w:firstRowLastColumn="0" w:lastRowFirstColumn="0" w:lastRowLastColumn="0"/>
              <w:rPr>
                <w:bCs/>
              </w:rPr>
            </w:pPr>
            <w:r>
              <w:rPr>
                <w:bCs/>
              </w:rPr>
              <w:t>Azure Pricing</w:t>
            </w:r>
          </w:p>
        </w:tc>
        <w:tc>
          <w:tcPr>
            <w:tcW w:w="2338" w:type="dxa"/>
            <w:tcBorders>
              <w:bottom w:val="single" w:sz="4" w:space="0" w:color="auto"/>
            </w:tcBorders>
          </w:tcPr>
          <w:p w14:paraId="043A852D" w14:textId="5F8E57E6" w:rsidR="00967506" w:rsidRDefault="00967506" w:rsidP="00113678">
            <w:pPr>
              <w:ind w:firstLine="0"/>
              <w:jc w:val="center"/>
              <w:cnfStyle w:val="100000000000" w:firstRow="1" w:lastRow="0" w:firstColumn="0" w:lastColumn="0" w:oddVBand="0" w:evenVBand="0" w:oddHBand="0" w:evenHBand="0" w:firstRowFirstColumn="0" w:firstRowLastColumn="0" w:lastRowFirstColumn="0" w:lastRowLastColumn="0"/>
              <w:rPr>
                <w:bCs/>
              </w:rPr>
            </w:pPr>
            <w:r>
              <w:rPr>
                <w:bCs/>
              </w:rPr>
              <w:t>Google Cloud Pricing</w:t>
            </w:r>
          </w:p>
        </w:tc>
      </w:tr>
      <w:tr w:rsidR="00F92810" w14:paraId="6789E63E" w14:textId="77777777" w:rsidTr="00D43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Borders>
              <w:top w:val="single" w:sz="4" w:space="0" w:color="7F7F7F" w:themeColor="text1" w:themeTint="80"/>
              <w:right w:val="single" w:sz="4" w:space="0" w:color="auto"/>
            </w:tcBorders>
          </w:tcPr>
          <w:p w14:paraId="1537298D" w14:textId="02C37448" w:rsidR="00F92810" w:rsidRDefault="00F92810" w:rsidP="00113678">
            <w:pPr>
              <w:ind w:firstLine="0"/>
              <w:jc w:val="center"/>
              <w:rPr>
                <w:bCs/>
              </w:rPr>
            </w:pPr>
            <w:r>
              <w:rPr>
                <w:bCs/>
              </w:rPr>
              <w:t>Compute</w:t>
            </w:r>
          </w:p>
        </w:tc>
        <w:tc>
          <w:tcPr>
            <w:tcW w:w="2337" w:type="dxa"/>
            <w:tcBorders>
              <w:top w:val="single" w:sz="4" w:space="0" w:color="auto"/>
              <w:left w:val="single" w:sz="4" w:space="0" w:color="auto"/>
              <w:bottom w:val="single" w:sz="4" w:space="0" w:color="auto"/>
              <w:right w:val="single" w:sz="4" w:space="0" w:color="auto"/>
            </w:tcBorders>
          </w:tcPr>
          <w:p w14:paraId="0041C6E4" w14:textId="4DFC4AAC" w:rsidR="00F92810" w:rsidRDefault="00247D0B" w:rsidP="007D2C18">
            <w:pPr>
              <w:ind w:firstLine="0"/>
              <w:cnfStyle w:val="000000100000" w:firstRow="0" w:lastRow="0" w:firstColumn="0" w:lastColumn="0" w:oddVBand="0" w:evenVBand="0" w:oddHBand="1" w:evenHBand="0" w:firstRowFirstColumn="0" w:firstRowLastColumn="0" w:lastRowFirstColumn="0" w:lastRowLastColumn="0"/>
              <w:rPr>
                <w:bCs/>
              </w:rPr>
            </w:pPr>
            <w:r w:rsidRPr="00247D0B">
              <w:rPr>
                <w:b/>
                <w:bCs/>
              </w:rPr>
              <w:t>On-Demand</w:t>
            </w:r>
            <w:r w:rsidRPr="00247D0B">
              <w:rPr>
                <w:bCs/>
              </w:rPr>
              <w:t>: $0.0116 per vCPU/</w:t>
            </w:r>
            <w:proofErr w:type="spellStart"/>
            <w:r w:rsidRPr="00247D0B">
              <w:rPr>
                <w:bCs/>
              </w:rPr>
              <w:t>hr</w:t>
            </w:r>
            <w:proofErr w:type="spellEnd"/>
            <w:r w:rsidRPr="00247D0B">
              <w:rPr>
                <w:bCs/>
              </w:rPr>
              <w:t xml:space="preserve"> (t3.medium)</w:t>
            </w:r>
          </w:p>
        </w:tc>
        <w:tc>
          <w:tcPr>
            <w:tcW w:w="2338" w:type="dxa"/>
            <w:tcBorders>
              <w:top w:val="single" w:sz="4" w:space="0" w:color="auto"/>
              <w:left w:val="single" w:sz="4" w:space="0" w:color="auto"/>
              <w:bottom w:val="single" w:sz="4" w:space="0" w:color="auto"/>
              <w:right w:val="single" w:sz="4" w:space="0" w:color="auto"/>
            </w:tcBorders>
          </w:tcPr>
          <w:p w14:paraId="7677C2EF" w14:textId="65FB8E72" w:rsidR="00F92810" w:rsidRDefault="00247D0B" w:rsidP="007D2C18">
            <w:pPr>
              <w:ind w:firstLine="0"/>
              <w:cnfStyle w:val="000000100000" w:firstRow="0" w:lastRow="0" w:firstColumn="0" w:lastColumn="0" w:oddVBand="0" w:evenVBand="0" w:oddHBand="1" w:evenHBand="0" w:firstRowFirstColumn="0" w:firstRowLastColumn="0" w:lastRowFirstColumn="0" w:lastRowLastColumn="0"/>
              <w:rPr>
                <w:bCs/>
              </w:rPr>
            </w:pPr>
            <w:r w:rsidRPr="00247D0B">
              <w:rPr>
                <w:b/>
                <w:bCs/>
              </w:rPr>
              <w:t>Pay-as-you-go</w:t>
            </w:r>
            <w:r w:rsidRPr="00247D0B">
              <w:rPr>
                <w:bCs/>
              </w:rPr>
              <w:t>: $0.008/</w:t>
            </w:r>
            <w:proofErr w:type="spellStart"/>
            <w:r w:rsidRPr="00247D0B">
              <w:rPr>
                <w:bCs/>
              </w:rPr>
              <w:t>hr</w:t>
            </w:r>
            <w:proofErr w:type="spellEnd"/>
            <w:r w:rsidRPr="00247D0B">
              <w:rPr>
                <w:bCs/>
              </w:rPr>
              <w:t xml:space="preserve"> (B1s VM)</w:t>
            </w:r>
          </w:p>
        </w:tc>
        <w:tc>
          <w:tcPr>
            <w:tcW w:w="2338" w:type="dxa"/>
            <w:tcBorders>
              <w:top w:val="single" w:sz="4" w:space="0" w:color="auto"/>
              <w:left w:val="single" w:sz="4" w:space="0" w:color="auto"/>
              <w:bottom w:val="single" w:sz="4" w:space="0" w:color="auto"/>
              <w:right w:val="single" w:sz="4" w:space="0" w:color="auto"/>
            </w:tcBorders>
          </w:tcPr>
          <w:p w14:paraId="6B7E4E2C" w14:textId="25698206" w:rsidR="00F92810" w:rsidRDefault="00054F26" w:rsidP="007D2C18">
            <w:pPr>
              <w:ind w:firstLine="0"/>
              <w:cnfStyle w:val="000000100000" w:firstRow="0" w:lastRow="0" w:firstColumn="0" w:lastColumn="0" w:oddVBand="0" w:evenVBand="0" w:oddHBand="1" w:evenHBand="0" w:firstRowFirstColumn="0" w:firstRowLastColumn="0" w:lastRowFirstColumn="0" w:lastRowLastColumn="0"/>
              <w:rPr>
                <w:bCs/>
              </w:rPr>
            </w:pPr>
            <w:r w:rsidRPr="00054F26">
              <w:rPr>
                <w:b/>
                <w:bCs/>
              </w:rPr>
              <w:t>On-Demand</w:t>
            </w:r>
            <w:r w:rsidRPr="00054F26">
              <w:rPr>
                <w:bCs/>
              </w:rPr>
              <w:t>: $0.0098 per vCPU/</w:t>
            </w:r>
            <w:proofErr w:type="spellStart"/>
            <w:r w:rsidRPr="00054F26">
              <w:rPr>
                <w:bCs/>
              </w:rPr>
              <w:t>hr</w:t>
            </w:r>
            <w:proofErr w:type="spellEnd"/>
            <w:r w:rsidRPr="00054F26">
              <w:rPr>
                <w:bCs/>
              </w:rPr>
              <w:t xml:space="preserve"> (n1-standard-1)</w:t>
            </w:r>
          </w:p>
        </w:tc>
      </w:tr>
      <w:tr w:rsidR="00F92810" w14:paraId="60E6B24D" w14:textId="77777777" w:rsidTr="00EB4726">
        <w:tc>
          <w:tcPr>
            <w:cnfStyle w:val="001000000000" w:firstRow="0" w:lastRow="0" w:firstColumn="1" w:lastColumn="0" w:oddVBand="0" w:evenVBand="0" w:oddHBand="0" w:evenHBand="0" w:firstRowFirstColumn="0" w:firstRowLastColumn="0" w:lastRowFirstColumn="0" w:lastRowLastColumn="0"/>
            <w:tcW w:w="2337" w:type="dxa"/>
            <w:vMerge/>
            <w:tcBorders>
              <w:right w:val="single" w:sz="4" w:space="0" w:color="auto"/>
            </w:tcBorders>
          </w:tcPr>
          <w:p w14:paraId="5D878D51" w14:textId="77777777" w:rsidR="00F92810" w:rsidRDefault="00F92810" w:rsidP="00113678">
            <w:pPr>
              <w:ind w:firstLine="0"/>
              <w:jc w:val="center"/>
              <w:rPr>
                <w:bCs/>
              </w:rPr>
            </w:pPr>
          </w:p>
        </w:tc>
        <w:tc>
          <w:tcPr>
            <w:tcW w:w="2337" w:type="dxa"/>
            <w:tcBorders>
              <w:top w:val="single" w:sz="4" w:space="0" w:color="auto"/>
              <w:left w:val="single" w:sz="4" w:space="0" w:color="auto"/>
              <w:bottom w:val="single" w:sz="4" w:space="0" w:color="auto"/>
              <w:right w:val="single" w:sz="4" w:space="0" w:color="auto"/>
            </w:tcBorders>
          </w:tcPr>
          <w:p w14:paraId="344550A4" w14:textId="54BFD980" w:rsidR="00F92810" w:rsidRPr="0037284C" w:rsidRDefault="00247D0B" w:rsidP="007D2C18">
            <w:pPr>
              <w:ind w:firstLine="0"/>
              <w:cnfStyle w:val="000000000000" w:firstRow="0" w:lastRow="0" w:firstColumn="0" w:lastColumn="0" w:oddVBand="0" w:evenVBand="0" w:oddHBand="0" w:evenHBand="0" w:firstRowFirstColumn="0" w:firstRowLastColumn="0" w:lastRowFirstColumn="0" w:lastRowLastColumn="0"/>
              <w:rPr>
                <w:bCs/>
              </w:rPr>
            </w:pPr>
            <w:r w:rsidRPr="00247D0B">
              <w:rPr>
                <w:b/>
                <w:bCs/>
              </w:rPr>
              <w:t>Reserved</w:t>
            </w:r>
            <w:r w:rsidRPr="00247D0B">
              <w:rPr>
                <w:bCs/>
              </w:rPr>
              <w:t>: Up to 72% savings with 1- or 3-year commitments (e.g., $0.04/</w:t>
            </w:r>
            <w:proofErr w:type="spellStart"/>
            <w:r w:rsidRPr="00247D0B">
              <w:rPr>
                <w:bCs/>
              </w:rPr>
              <w:t>hr</w:t>
            </w:r>
            <w:proofErr w:type="spellEnd"/>
            <w:r w:rsidRPr="00247D0B">
              <w:rPr>
                <w:bCs/>
              </w:rPr>
              <w:t xml:space="preserve"> for t3.medium RI)</w:t>
            </w:r>
          </w:p>
        </w:tc>
        <w:tc>
          <w:tcPr>
            <w:tcW w:w="2338" w:type="dxa"/>
            <w:tcBorders>
              <w:top w:val="single" w:sz="4" w:space="0" w:color="auto"/>
              <w:left w:val="single" w:sz="4" w:space="0" w:color="auto"/>
              <w:bottom w:val="single" w:sz="4" w:space="0" w:color="auto"/>
              <w:right w:val="single" w:sz="4" w:space="0" w:color="auto"/>
            </w:tcBorders>
          </w:tcPr>
          <w:p w14:paraId="623372DA" w14:textId="3244754F" w:rsidR="00F92810" w:rsidRPr="004C4B28" w:rsidRDefault="00054F26" w:rsidP="00113678">
            <w:pPr>
              <w:ind w:firstLine="0"/>
              <w:jc w:val="center"/>
              <w:cnfStyle w:val="000000000000" w:firstRow="0" w:lastRow="0" w:firstColumn="0" w:lastColumn="0" w:oddVBand="0" w:evenVBand="0" w:oddHBand="0" w:evenHBand="0" w:firstRowFirstColumn="0" w:firstRowLastColumn="0" w:lastRowFirstColumn="0" w:lastRowLastColumn="0"/>
              <w:rPr>
                <w:bCs/>
              </w:rPr>
            </w:pPr>
            <w:r w:rsidRPr="00054F26">
              <w:rPr>
                <w:b/>
                <w:bCs/>
              </w:rPr>
              <w:t>Reserved</w:t>
            </w:r>
            <w:r w:rsidRPr="00054F26">
              <w:rPr>
                <w:bCs/>
              </w:rPr>
              <w:t>: Up to 72% savings (1 or 3-year)</w:t>
            </w:r>
          </w:p>
        </w:tc>
        <w:tc>
          <w:tcPr>
            <w:tcW w:w="2338" w:type="dxa"/>
            <w:tcBorders>
              <w:top w:val="single" w:sz="4" w:space="0" w:color="auto"/>
              <w:left w:val="single" w:sz="4" w:space="0" w:color="auto"/>
              <w:bottom w:val="single" w:sz="4" w:space="0" w:color="auto"/>
              <w:right w:val="single" w:sz="4" w:space="0" w:color="auto"/>
            </w:tcBorders>
          </w:tcPr>
          <w:p w14:paraId="6AC9F5C7" w14:textId="6AF865B0" w:rsidR="00F92810" w:rsidRPr="006468B4" w:rsidRDefault="00054F26" w:rsidP="00FE7AC6">
            <w:pPr>
              <w:ind w:firstLine="0"/>
              <w:cnfStyle w:val="000000000000" w:firstRow="0" w:lastRow="0" w:firstColumn="0" w:lastColumn="0" w:oddVBand="0" w:evenVBand="0" w:oddHBand="0" w:evenHBand="0" w:firstRowFirstColumn="0" w:firstRowLastColumn="0" w:lastRowFirstColumn="0" w:lastRowLastColumn="0"/>
              <w:rPr>
                <w:bCs/>
              </w:rPr>
            </w:pPr>
            <w:r w:rsidRPr="00054F26">
              <w:rPr>
                <w:b/>
                <w:bCs/>
              </w:rPr>
              <w:t>Committed Use Discounts (CUDs)</w:t>
            </w:r>
            <w:r w:rsidRPr="00054F26">
              <w:rPr>
                <w:bCs/>
              </w:rPr>
              <w:t>: Up to 57% off for 1- or 3-year commitments</w:t>
            </w:r>
          </w:p>
        </w:tc>
      </w:tr>
      <w:tr w:rsidR="00F92810" w14:paraId="32626763" w14:textId="77777777" w:rsidTr="00D43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Borders>
              <w:bottom w:val="single" w:sz="4" w:space="0" w:color="auto"/>
              <w:right w:val="single" w:sz="4" w:space="0" w:color="auto"/>
            </w:tcBorders>
          </w:tcPr>
          <w:p w14:paraId="14C308EA" w14:textId="77777777" w:rsidR="00F92810" w:rsidRDefault="00F92810" w:rsidP="00113678">
            <w:pPr>
              <w:ind w:firstLine="0"/>
              <w:jc w:val="center"/>
              <w:rPr>
                <w:bCs/>
              </w:rPr>
            </w:pPr>
          </w:p>
        </w:tc>
        <w:tc>
          <w:tcPr>
            <w:tcW w:w="2337" w:type="dxa"/>
            <w:tcBorders>
              <w:top w:val="single" w:sz="4" w:space="0" w:color="auto"/>
              <w:left w:val="single" w:sz="4" w:space="0" w:color="auto"/>
              <w:bottom w:val="single" w:sz="4" w:space="0" w:color="auto"/>
              <w:right w:val="single" w:sz="4" w:space="0" w:color="auto"/>
            </w:tcBorders>
          </w:tcPr>
          <w:p w14:paraId="1939AB83" w14:textId="3160C7AA" w:rsidR="00F92810" w:rsidRPr="0037284C" w:rsidRDefault="00247D0B" w:rsidP="007D2C18">
            <w:pPr>
              <w:ind w:firstLine="0"/>
              <w:cnfStyle w:val="000000100000" w:firstRow="0" w:lastRow="0" w:firstColumn="0" w:lastColumn="0" w:oddVBand="0" w:evenVBand="0" w:oddHBand="1" w:evenHBand="0" w:firstRowFirstColumn="0" w:firstRowLastColumn="0" w:lastRowFirstColumn="0" w:lastRowLastColumn="0"/>
              <w:rPr>
                <w:bCs/>
              </w:rPr>
            </w:pPr>
            <w:r w:rsidRPr="00247D0B">
              <w:rPr>
                <w:b/>
                <w:bCs/>
              </w:rPr>
              <w:t>Spot Instances</w:t>
            </w:r>
            <w:r w:rsidRPr="00247D0B">
              <w:rPr>
                <w:bCs/>
              </w:rPr>
              <w:t>: Up to 90% off (e.g., $0.0034/vCPU/</w:t>
            </w:r>
            <w:proofErr w:type="spellStart"/>
            <w:r w:rsidRPr="00247D0B">
              <w:rPr>
                <w:bCs/>
              </w:rPr>
              <w:t>hr</w:t>
            </w:r>
            <w:proofErr w:type="spellEnd"/>
            <w:r w:rsidRPr="00247D0B">
              <w:rPr>
                <w:bCs/>
              </w:rPr>
              <w:t xml:space="preserve"> for t3.medium)</w:t>
            </w:r>
          </w:p>
        </w:tc>
        <w:tc>
          <w:tcPr>
            <w:tcW w:w="2338" w:type="dxa"/>
            <w:tcBorders>
              <w:top w:val="single" w:sz="4" w:space="0" w:color="auto"/>
              <w:left w:val="single" w:sz="4" w:space="0" w:color="auto"/>
              <w:bottom w:val="single" w:sz="4" w:space="0" w:color="auto"/>
              <w:right w:val="single" w:sz="4" w:space="0" w:color="auto"/>
            </w:tcBorders>
          </w:tcPr>
          <w:p w14:paraId="54758466" w14:textId="0BAE3E73" w:rsidR="00F92810" w:rsidRPr="004C4B28" w:rsidRDefault="00054F26" w:rsidP="00FE7AC6">
            <w:pPr>
              <w:ind w:firstLine="0"/>
              <w:cnfStyle w:val="000000100000" w:firstRow="0" w:lastRow="0" w:firstColumn="0" w:lastColumn="0" w:oddVBand="0" w:evenVBand="0" w:oddHBand="1" w:evenHBand="0" w:firstRowFirstColumn="0" w:firstRowLastColumn="0" w:lastRowFirstColumn="0" w:lastRowLastColumn="0"/>
              <w:rPr>
                <w:bCs/>
              </w:rPr>
            </w:pPr>
            <w:r w:rsidRPr="00054F26">
              <w:rPr>
                <w:b/>
                <w:bCs/>
              </w:rPr>
              <w:t>Spot VMs</w:t>
            </w:r>
            <w:r w:rsidRPr="00054F26">
              <w:rPr>
                <w:bCs/>
              </w:rPr>
              <w:t>: Up to 90% savings</w:t>
            </w:r>
          </w:p>
        </w:tc>
        <w:tc>
          <w:tcPr>
            <w:tcW w:w="2338" w:type="dxa"/>
            <w:tcBorders>
              <w:top w:val="single" w:sz="4" w:space="0" w:color="auto"/>
              <w:left w:val="single" w:sz="4" w:space="0" w:color="auto"/>
              <w:bottom w:val="single" w:sz="4" w:space="0" w:color="auto"/>
              <w:right w:val="single" w:sz="4" w:space="0" w:color="auto"/>
            </w:tcBorders>
          </w:tcPr>
          <w:p w14:paraId="3B6525A8" w14:textId="7B60899D" w:rsidR="00F92810" w:rsidRPr="006468B4" w:rsidRDefault="0001464E" w:rsidP="00FE7AC6">
            <w:pPr>
              <w:ind w:firstLine="0"/>
              <w:cnfStyle w:val="000000100000" w:firstRow="0" w:lastRow="0" w:firstColumn="0" w:lastColumn="0" w:oddVBand="0" w:evenVBand="0" w:oddHBand="1" w:evenHBand="0" w:firstRowFirstColumn="0" w:firstRowLastColumn="0" w:lastRowFirstColumn="0" w:lastRowLastColumn="0"/>
              <w:rPr>
                <w:bCs/>
              </w:rPr>
            </w:pPr>
            <w:r w:rsidRPr="0001464E">
              <w:rPr>
                <w:b/>
                <w:bCs/>
              </w:rPr>
              <w:t>Sustained Use Discounts (SUDs)</w:t>
            </w:r>
            <w:r w:rsidRPr="0001464E">
              <w:rPr>
                <w:bCs/>
              </w:rPr>
              <w:t>: Applied automatically based on continuous usage</w:t>
            </w:r>
          </w:p>
        </w:tc>
      </w:tr>
      <w:tr w:rsidR="007D2C18" w14:paraId="23E4BA9A" w14:textId="77777777" w:rsidTr="002E02C3">
        <w:tc>
          <w:tcPr>
            <w:cnfStyle w:val="001000000000" w:firstRow="0" w:lastRow="0" w:firstColumn="1" w:lastColumn="0" w:oddVBand="0" w:evenVBand="0" w:oddHBand="0" w:evenHBand="0" w:firstRowFirstColumn="0" w:firstRowLastColumn="0" w:lastRowFirstColumn="0" w:lastRowLastColumn="0"/>
            <w:tcW w:w="2337" w:type="dxa"/>
            <w:vMerge w:val="restart"/>
            <w:tcBorders>
              <w:top w:val="single" w:sz="4" w:space="0" w:color="auto"/>
              <w:right w:val="single" w:sz="4" w:space="0" w:color="auto"/>
            </w:tcBorders>
          </w:tcPr>
          <w:p w14:paraId="3052C6E5" w14:textId="4AD3DB8D" w:rsidR="007D2C18" w:rsidRDefault="007D2C18" w:rsidP="00113678">
            <w:pPr>
              <w:ind w:firstLine="0"/>
              <w:jc w:val="center"/>
              <w:rPr>
                <w:bCs/>
              </w:rPr>
            </w:pPr>
            <w:r>
              <w:rPr>
                <w:bCs/>
              </w:rPr>
              <w:t>Storage</w:t>
            </w:r>
          </w:p>
        </w:tc>
        <w:tc>
          <w:tcPr>
            <w:tcW w:w="2337" w:type="dxa"/>
            <w:tcBorders>
              <w:top w:val="single" w:sz="4" w:space="0" w:color="auto"/>
              <w:left w:val="single" w:sz="4" w:space="0" w:color="auto"/>
              <w:bottom w:val="single" w:sz="4" w:space="0" w:color="auto"/>
              <w:right w:val="single" w:sz="4" w:space="0" w:color="auto"/>
            </w:tcBorders>
          </w:tcPr>
          <w:p w14:paraId="72A50805" w14:textId="459F630C" w:rsidR="007D2C18" w:rsidRDefault="007D2C18" w:rsidP="007D2C18">
            <w:pPr>
              <w:ind w:firstLine="0"/>
              <w:cnfStyle w:val="000000000000" w:firstRow="0" w:lastRow="0" w:firstColumn="0" w:lastColumn="0" w:oddVBand="0" w:evenVBand="0" w:oddHBand="0" w:evenHBand="0" w:firstRowFirstColumn="0" w:firstRowLastColumn="0" w:lastRowFirstColumn="0" w:lastRowLastColumn="0"/>
              <w:rPr>
                <w:bCs/>
              </w:rPr>
            </w:pPr>
            <w:r w:rsidRPr="007D2C18">
              <w:rPr>
                <w:b/>
                <w:bCs/>
              </w:rPr>
              <w:t>S3 Standard</w:t>
            </w:r>
            <w:r w:rsidRPr="007D2C18">
              <w:rPr>
                <w:bCs/>
              </w:rPr>
              <w:t>: $0.023/GB per month for the first 50 TB</w:t>
            </w:r>
          </w:p>
        </w:tc>
        <w:tc>
          <w:tcPr>
            <w:tcW w:w="2338" w:type="dxa"/>
            <w:tcBorders>
              <w:top w:val="single" w:sz="4" w:space="0" w:color="auto"/>
              <w:left w:val="single" w:sz="4" w:space="0" w:color="auto"/>
              <w:bottom w:val="single" w:sz="4" w:space="0" w:color="auto"/>
              <w:right w:val="single" w:sz="4" w:space="0" w:color="auto"/>
            </w:tcBorders>
          </w:tcPr>
          <w:p w14:paraId="403196EF" w14:textId="5EEA4B05" w:rsidR="007D2C18" w:rsidRDefault="00FF6063" w:rsidP="00FF6063">
            <w:pPr>
              <w:ind w:firstLine="0"/>
              <w:cnfStyle w:val="000000000000" w:firstRow="0" w:lastRow="0" w:firstColumn="0" w:lastColumn="0" w:oddVBand="0" w:evenVBand="0" w:oddHBand="0" w:evenHBand="0" w:firstRowFirstColumn="0" w:firstRowLastColumn="0" w:lastRowFirstColumn="0" w:lastRowLastColumn="0"/>
              <w:rPr>
                <w:bCs/>
              </w:rPr>
            </w:pPr>
            <w:r w:rsidRPr="00FF6063">
              <w:rPr>
                <w:b/>
                <w:bCs/>
              </w:rPr>
              <w:t>Blob Storage Hot</w:t>
            </w:r>
            <w:r w:rsidRPr="00FF6063">
              <w:rPr>
                <w:bCs/>
              </w:rPr>
              <w:t>: $0.0184/GB per month</w:t>
            </w:r>
          </w:p>
        </w:tc>
        <w:tc>
          <w:tcPr>
            <w:tcW w:w="2338" w:type="dxa"/>
            <w:tcBorders>
              <w:top w:val="single" w:sz="4" w:space="0" w:color="auto"/>
              <w:left w:val="single" w:sz="4" w:space="0" w:color="auto"/>
              <w:bottom w:val="single" w:sz="4" w:space="0" w:color="auto"/>
              <w:right w:val="single" w:sz="4" w:space="0" w:color="auto"/>
            </w:tcBorders>
          </w:tcPr>
          <w:p w14:paraId="4978370D" w14:textId="11BE8FCC" w:rsidR="007D2C18" w:rsidRDefault="00CA69C0" w:rsidP="00CA69C0">
            <w:pPr>
              <w:ind w:firstLine="0"/>
              <w:cnfStyle w:val="000000000000" w:firstRow="0" w:lastRow="0" w:firstColumn="0" w:lastColumn="0" w:oddVBand="0" w:evenVBand="0" w:oddHBand="0" w:evenHBand="0" w:firstRowFirstColumn="0" w:firstRowLastColumn="0" w:lastRowFirstColumn="0" w:lastRowLastColumn="0"/>
              <w:rPr>
                <w:bCs/>
              </w:rPr>
            </w:pPr>
            <w:r w:rsidRPr="00CA69C0">
              <w:rPr>
                <w:b/>
                <w:bCs/>
              </w:rPr>
              <w:t>Standard Storage</w:t>
            </w:r>
            <w:r w:rsidRPr="00CA69C0">
              <w:rPr>
                <w:bCs/>
              </w:rPr>
              <w:t>: $0.020/GB per month for the first 50 TB</w:t>
            </w:r>
          </w:p>
        </w:tc>
      </w:tr>
      <w:tr w:rsidR="007D2C18" w14:paraId="1640C573" w14:textId="77777777" w:rsidTr="002E0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Borders>
              <w:right w:val="single" w:sz="4" w:space="0" w:color="auto"/>
            </w:tcBorders>
          </w:tcPr>
          <w:p w14:paraId="3995D8CA" w14:textId="77777777" w:rsidR="007D2C18" w:rsidRDefault="007D2C18" w:rsidP="00113678">
            <w:pPr>
              <w:ind w:firstLine="0"/>
              <w:jc w:val="center"/>
              <w:rPr>
                <w:bCs/>
              </w:rPr>
            </w:pPr>
          </w:p>
        </w:tc>
        <w:tc>
          <w:tcPr>
            <w:tcW w:w="2337" w:type="dxa"/>
            <w:tcBorders>
              <w:top w:val="single" w:sz="4" w:space="0" w:color="auto"/>
              <w:left w:val="single" w:sz="4" w:space="0" w:color="auto"/>
              <w:bottom w:val="single" w:sz="4" w:space="0" w:color="auto"/>
              <w:right w:val="single" w:sz="4" w:space="0" w:color="auto"/>
            </w:tcBorders>
          </w:tcPr>
          <w:p w14:paraId="44AA8A8F" w14:textId="4AB3CAED" w:rsidR="007D2C18" w:rsidRDefault="007D2C18" w:rsidP="007D2C18">
            <w:pPr>
              <w:ind w:firstLine="0"/>
              <w:cnfStyle w:val="000000100000" w:firstRow="0" w:lastRow="0" w:firstColumn="0" w:lastColumn="0" w:oddVBand="0" w:evenVBand="0" w:oddHBand="1" w:evenHBand="0" w:firstRowFirstColumn="0" w:firstRowLastColumn="0" w:lastRowFirstColumn="0" w:lastRowLastColumn="0"/>
              <w:rPr>
                <w:bCs/>
              </w:rPr>
            </w:pPr>
            <w:r w:rsidRPr="007D2C18">
              <w:rPr>
                <w:b/>
                <w:bCs/>
              </w:rPr>
              <w:t>S3 Infrequent Access</w:t>
            </w:r>
            <w:r w:rsidRPr="007D2C18">
              <w:rPr>
                <w:bCs/>
              </w:rPr>
              <w:t>: $0.0125/GB</w:t>
            </w:r>
          </w:p>
        </w:tc>
        <w:tc>
          <w:tcPr>
            <w:tcW w:w="2338" w:type="dxa"/>
            <w:tcBorders>
              <w:top w:val="single" w:sz="4" w:space="0" w:color="auto"/>
              <w:left w:val="single" w:sz="4" w:space="0" w:color="auto"/>
              <w:bottom w:val="single" w:sz="4" w:space="0" w:color="auto"/>
              <w:right w:val="single" w:sz="4" w:space="0" w:color="auto"/>
            </w:tcBorders>
          </w:tcPr>
          <w:p w14:paraId="5D926D3C" w14:textId="0CB15247" w:rsidR="007D2C18" w:rsidRDefault="00FF6063" w:rsidP="00FF6063">
            <w:pPr>
              <w:ind w:firstLine="0"/>
              <w:cnfStyle w:val="000000100000" w:firstRow="0" w:lastRow="0" w:firstColumn="0" w:lastColumn="0" w:oddVBand="0" w:evenVBand="0" w:oddHBand="1" w:evenHBand="0" w:firstRowFirstColumn="0" w:firstRowLastColumn="0" w:lastRowFirstColumn="0" w:lastRowLastColumn="0"/>
              <w:rPr>
                <w:bCs/>
              </w:rPr>
            </w:pPr>
            <w:r w:rsidRPr="00FF6063">
              <w:rPr>
                <w:b/>
                <w:bCs/>
              </w:rPr>
              <w:t>Cool Storage</w:t>
            </w:r>
            <w:r w:rsidRPr="00FF6063">
              <w:rPr>
                <w:bCs/>
              </w:rPr>
              <w:t>: $0.01/GB</w:t>
            </w:r>
          </w:p>
        </w:tc>
        <w:tc>
          <w:tcPr>
            <w:tcW w:w="2338" w:type="dxa"/>
            <w:tcBorders>
              <w:top w:val="single" w:sz="4" w:space="0" w:color="auto"/>
              <w:left w:val="single" w:sz="4" w:space="0" w:color="auto"/>
              <w:bottom w:val="single" w:sz="4" w:space="0" w:color="auto"/>
              <w:right w:val="single" w:sz="4" w:space="0" w:color="auto"/>
            </w:tcBorders>
          </w:tcPr>
          <w:p w14:paraId="5575761B" w14:textId="3863ABC6" w:rsidR="007D2C18" w:rsidRDefault="00CA69C0" w:rsidP="00CA69C0">
            <w:pPr>
              <w:ind w:firstLine="0"/>
              <w:cnfStyle w:val="000000100000" w:firstRow="0" w:lastRow="0" w:firstColumn="0" w:lastColumn="0" w:oddVBand="0" w:evenVBand="0" w:oddHBand="1" w:evenHBand="0" w:firstRowFirstColumn="0" w:firstRowLastColumn="0" w:lastRowFirstColumn="0" w:lastRowLastColumn="0"/>
              <w:rPr>
                <w:bCs/>
              </w:rPr>
            </w:pPr>
            <w:r w:rsidRPr="00CA69C0">
              <w:rPr>
                <w:b/>
                <w:bCs/>
              </w:rPr>
              <w:t>Nearline Storage</w:t>
            </w:r>
            <w:r w:rsidRPr="00CA69C0">
              <w:rPr>
                <w:bCs/>
              </w:rPr>
              <w:t>: $0.010/GB per month</w:t>
            </w:r>
          </w:p>
        </w:tc>
      </w:tr>
      <w:tr w:rsidR="007D2C18" w14:paraId="656EE1E6" w14:textId="77777777" w:rsidTr="002E02C3">
        <w:tc>
          <w:tcPr>
            <w:cnfStyle w:val="001000000000" w:firstRow="0" w:lastRow="0" w:firstColumn="1" w:lastColumn="0" w:oddVBand="0" w:evenVBand="0" w:oddHBand="0" w:evenHBand="0" w:firstRowFirstColumn="0" w:firstRowLastColumn="0" w:lastRowFirstColumn="0" w:lastRowLastColumn="0"/>
            <w:tcW w:w="2337" w:type="dxa"/>
            <w:vMerge/>
            <w:tcBorders>
              <w:bottom w:val="single" w:sz="4" w:space="0" w:color="auto"/>
              <w:right w:val="single" w:sz="4" w:space="0" w:color="auto"/>
            </w:tcBorders>
          </w:tcPr>
          <w:p w14:paraId="71694370" w14:textId="77777777" w:rsidR="007D2C18" w:rsidRDefault="007D2C18" w:rsidP="00113678">
            <w:pPr>
              <w:ind w:firstLine="0"/>
              <w:jc w:val="center"/>
              <w:rPr>
                <w:bCs/>
              </w:rPr>
            </w:pPr>
          </w:p>
        </w:tc>
        <w:tc>
          <w:tcPr>
            <w:tcW w:w="2337" w:type="dxa"/>
            <w:tcBorders>
              <w:top w:val="single" w:sz="4" w:space="0" w:color="auto"/>
              <w:left w:val="single" w:sz="4" w:space="0" w:color="auto"/>
              <w:bottom w:val="single" w:sz="4" w:space="0" w:color="auto"/>
              <w:right w:val="single" w:sz="4" w:space="0" w:color="auto"/>
            </w:tcBorders>
          </w:tcPr>
          <w:p w14:paraId="6E4D0729" w14:textId="26FAE65A" w:rsidR="007D2C18" w:rsidRDefault="007D2C18" w:rsidP="007D2C18">
            <w:pPr>
              <w:ind w:firstLine="0"/>
              <w:cnfStyle w:val="000000000000" w:firstRow="0" w:lastRow="0" w:firstColumn="0" w:lastColumn="0" w:oddVBand="0" w:evenVBand="0" w:oddHBand="0" w:evenHBand="0" w:firstRowFirstColumn="0" w:firstRowLastColumn="0" w:lastRowFirstColumn="0" w:lastRowLastColumn="0"/>
              <w:rPr>
                <w:bCs/>
              </w:rPr>
            </w:pPr>
            <w:r w:rsidRPr="007D2C18">
              <w:rPr>
                <w:b/>
                <w:bCs/>
              </w:rPr>
              <w:t>S3 Glacier</w:t>
            </w:r>
            <w:r w:rsidRPr="007D2C18">
              <w:rPr>
                <w:bCs/>
              </w:rPr>
              <w:t>:</w:t>
            </w:r>
            <w:r>
              <w:rPr>
                <w:bCs/>
              </w:rPr>
              <w:t xml:space="preserve"> </w:t>
            </w:r>
            <w:r w:rsidRPr="007D2C18">
              <w:rPr>
                <w:bCs/>
              </w:rPr>
              <w:t>$0.004/GB</w:t>
            </w:r>
          </w:p>
        </w:tc>
        <w:tc>
          <w:tcPr>
            <w:tcW w:w="2338" w:type="dxa"/>
            <w:tcBorders>
              <w:top w:val="single" w:sz="4" w:space="0" w:color="auto"/>
              <w:left w:val="single" w:sz="4" w:space="0" w:color="auto"/>
              <w:bottom w:val="single" w:sz="4" w:space="0" w:color="auto"/>
              <w:right w:val="single" w:sz="4" w:space="0" w:color="auto"/>
            </w:tcBorders>
          </w:tcPr>
          <w:p w14:paraId="1C18AA41" w14:textId="54EBAF7A" w:rsidR="007D2C18" w:rsidRDefault="00FF6063" w:rsidP="00FF6063">
            <w:pPr>
              <w:ind w:firstLine="0"/>
              <w:cnfStyle w:val="000000000000" w:firstRow="0" w:lastRow="0" w:firstColumn="0" w:lastColumn="0" w:oddVBand="0" w:evenVBand="0" w:oddHBand="0" w:evenHBand="0" w:firstRowFirstColumn="0" w:firstRowLastColumn="0" w:lastRowFirstColumn="0" w:lastRowLastColumn="0"/>
              <w:rPr>
                <w:bCs/>
              </w:rPr>
            </w:pPr>
            <w:r w:rsidRPr="00FF6063">
              <w:rPr>
                <w:b/>
                <w:bCs/>
              </w:rPr>
              <w:t>Archive Storage</w:t>
            </w:r>
            <w:r w:rsidRPr="00FF6063">
              <w:rPr>
                <w:bCs/>
              </w:rPr>
              <w:t>: $0.001/GB</w:t>
            </w:r>
          </w:p>
        </w:tc>
        <w:tc>
          <w:tcPr>
            <w:tcW w:w="2338" w:type="dxa"/>
            <w:tcBorders>
              <w:top w:val="single" w:sz="4" w:space="0" w:color="auto"/>
              <w:left w:val="single" w:sz="4" w:space="0" w:color="auto"/>
              <w:bottom w:val="single" w:sz="4" w:space="0" w:color="auto"/>
              <w:right w:val="single" w:sz="4" w:space="0" w:color="auto"/>
            </w:tcBorders>
          </w:tcPr>
          <w:p w14:paraId="79484AEA" w14:textId="136A4498" w:rsidR="007D2C18" w:rsidRDefault="00CA69C0" w:rsidP="00CA69C0">
            <w:pPr>
              <w:ind w:firstLine="0"/>
              <w:cnfStyle w:val="000000000000" w:firstRow="0" w:lastRow="0" w:firstColumn="0" w:lastColumn="0" w:oddVBand="0" w:evenVBand="0" w:oddHBand="0" w:evenHBand="0" w:firstRowFirstColumn="0" w:firstRowLastColumn="0" w:lastRowFirstColumn="0" w:lastRowLastColumn="0"/>
              <w:rPr>
                <w:bCs/>
              </w:rPr>
            </w:pPr>
            <w:proofErr w:type="spellStart"/>
            <w:r w:rsidRPr="00CA69C0">
              <w:rPr>
                <w:b/>
                <w:bCs/>
              </w:rPr>
              <w:t>Coldline</w:t>
            </w:r>
            <w:proofErr w:type="spellEnd"/>
            <w:r w:rsidRPr="00CA69C0">
              <w:rPr>
                <w:b/>
                <w:bCs/>
              </w:rPr>
              <w:t xml:space="preserve"> Storage</w:t>
            </w:r>
            <w:r w:rsidRPr="00CA69C0">
              <w:rPr>
                <w:bCs/>
              </w:rPr>
              <w:t>: $0.004/GB per month</w:t>
            </w:r>
          </w:p>
        </w:tc>
      </w:tr>
      <w:tr w:rsidR="001D452A" w14:paraId="617B3E80" w14:textId="77777777" w:rsidTr="00704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Borders>
              <w:top w:val="single" w:sz="4" w:space="0" w:color="auto"/>
              <w:right w:val="single" w:sz="4" w:space="0" w:color="auto"/>
            </w:tcBorders>
          </w:tcPr>
          <w:p w14:paraId="18D7675C" w14:textId="2F54AEEF" w:rsidR="001D452A" w:rsidRDefault="001D452A" w:rsidP="00113678">
            <w:pPr>
              <w:ind w:firstLine="0"/>
              <w:jc w:val="center"/>
              <w:rPr>
                <w:bCs/>
              </w:rPr>
            </w:pPr>
            <w:r>
              <w:rPr>
                <w:bCs/>
              </w:rPr>
              <w:lastRenderedPageBreak/>
              <w:t>Databases</w:t>
            </w:r>
          </w:p>
        </w:tc>
        <w:tc>
          <w:tcPr>
            <w:tcW w:w="2337" w:type="dxa"/>
            <w:tcBorders>
              <w:top w:val="single" w:sz="4" w:space="0" w:color="auto"/>
              <w:left w:val="single" w:sz="4" w:space="0" w:color="auto"/>
              <w:bottom w:val="single" w:sz="4" w:space="0" w:color="auto"/>
              <w:right w:val="single" w:sz="4" w:space="0" w:color="auto"/>
            </w:tcBorders>
          </w:tcPr>
          <w:p w14:paraId="1AA4FDDB" w14:textId="06D89E1E" w:rsidR="001D452A" w:rsidRDefault="009A49B7" w:rsidP="009A49B7">
            <w:pPr>
              <w:ind w:firstLine="0"/>
              <w:cnfStyle w:val="000000100000" w:firstRow="0" w:lastRow="0" w:firstColumn="0" w:lastColumn="0" w:oddVBand="0" w:evenVBand="0" w:oddHBand="1" w:evenHBand="0" w:firstRowFirstColumn="0" w:firstRowLastColumn="0" w:lastRowFirstColumn="0" w:lastRowLastColumn="0"/>
              <w:rPr>
                <w:bCs/>
              </w:rPr>
            </w:pPr>
            <w:r w:rsidRPr="009A49B7">
              <w:rPr>
                <w:b/>
                <w:bCs/>
              </w:rPr>
              <w:t>RDS (MySQL)</w:t>
            </w:r>
            <w:r w:rsidRPr="009A49B7">
              <w:rPr>
                <w:bCs/>
              </w:rPr>
              <w:t>: $0.017/</w:t>
            </w:r>
            <w:proofErr w:type="spellStart"/>
            <w:r w:rsidRPr="009A49B7">
              <w:rPr>
                <w:bCs/>
              </w:rPr>
              <w:t>hr</w:t>
            </w:r>
            <w:proofErr w:type="spellEnd"/>
            <w:r w:rsidRPr="009A49B7">
              <w:rPr>
                <w:bCs/>
              </w:rPr>
              <w:t xml:space="preserve"> (db.t3.micro)</w:t>
            </w:r>
          </w:p>
        </w:tc>
        <w:tc>
          <w:tcPr>
            <w:tcW w:w="2338" w:type="dxa"/>
            <w:tcBorders>
              <w:top w:val="single" w:sz="4" w:space="0" w:color="auto"/>
              <w:left w:val="single" w:sz="4" w:space="0" w:color="auto"/>
              <w:bottom w:val="single" w:sz="4" w:space="0" w:color="auto"/>
              <w:right w:val="single" w:sz="4" w:space="0" w:color="auto"/>
            </w:tcBorders>
          </w:tcPr>
          <w:p w14:paraId="46AB6E55" w14:textId="5EC2D273" w:rsidR="001D452A" w:rsidRDefault="009A49B7" w:rsidP="009A49B7">
            <w:pPr>
              <w:ind w:firstLine="0"/>
              <w:cnfStyle w:val="000000100000" w:firstRow="0" w:lastRow="0" w:firstColumn="0" w:lastColumn="0" w:oddVBand="0" w:evenVBand="0" w:oddHBand="1" w:evenHBand="0" w:firstRowFirstColumn="0" w:firstRowLastColumn="0" w:lastRowFirstColumn="0" w:lastRowLastColumn="0"/>
              <w:rPr>
                <w:bCs/>
              </w:rPr>
            </w:pPr>
            <w:r w:rsidRPr="009A49B7">
              <w:rPr>
                <w:b/>
                <w:bCs/>
              </w:rPr>
              <w:t>Azure SQL Database (Basic)</w:t>
            </w:r>
            <w:r w:rsidRPr="009A49B7">
              <w:rPr>
                <w:bCs/>
              </w:rPr>
              <w:t>: $0.00012/DTU/</w:t>
            </w:r>
            <w:proofErr w:type="spellStart"/>
            <w:r w:rsidRPr="009A49B7">
              <w:rPr>
                <w:bCs/>
              </w:rPr>
              <w:t>hr</w:t>
            </w:r>
            <w:proofErr w:type="spellEnd"/>
            <w:r w:rsidRPr="009A49B7">
              <w:rPr>
                <w:bCs/>
              </w:rPr>
              <w:t xml:space="preserve"> (Elastic Pool starts at $0.146/</w:t>
            </w:r>
            <w:proofErr w:type="spellStart"/>
            <w:r w:rsidRPr="009A49B7">
              <w:rPr>
                <w:bCs/>
              </w:rPr>
              <w:t>hr</w:t>
            </w:r>
            <w:proofErr w:type="spellEnd"/>
            <w:r w:rsidRPr="009A49B7">
              <w:rPr>
                <w:bCs/>
              </w:rPr>
              <w:t>)</w:t>
            </w:r>
          </w:p>
        </w:tc>
        <w:tc>
          <w:tcPr>
            <w:tcW w:w="2338" w:type="dxa"/>
            <w:tcBorders>
              <w:top w:val="single" w:sz="4" w:space="0" w:color="auto"/>
              <w:left w:val="single" w:sz="4" w:space="0" w:color="auto"/>
              <w:bottom w:val="single" w:sz="4" w:space="0" w:color="auto"/>
              <w:right w:val="single" w:sz="4" w:space="0" w:color="auto"/>
            </w:tcBorders>
          </w:tcPr>
          <w:p w14:paraId="39B4A06D" w14:textId="339DF677" w:rsidR="001D452A" w:rsidRDefault="006C56CC" w:rsidP="006C56CC">
            <w:pPr>
              <w:ind w:firstLine="0"/>
              <w:cnfStyle w:val="000000100000" w:firstRow="0" w:lastRow="0" w:firstColumn="0" w:lastColumn="0" w:oddVBand="0" w:evenVBand="0" w:oddHBand="1" w:evenHBand="0" w:firstRowFirstColumn="0" w:firstRowLastColumn="0" w:lastRowFirstColumn="0" w:lastRowLastColumn="0"/>
              <w:rPr>
                <w:bCs/>
              </w:rPr>
            </w:pPr>
            <w:r w:rsidRPr="006C56CC">
              <w:rPr>
                <w:b/>
                <w:bCs/>
              </w:rPr>
              <w:t>Cloud SQL (MySQL)</w:t>
            </w:r>
            <w:r w:rsidRPr="006C56CC">
              <w:rPr>
                <w:bCs/>
              </w:rPr>
              <w:t>: $0.0216/vCPU/</w:t>
            </w:r>
            <w:proofErr w:type="spellStart"/>
            <w:r w:rsidRPr="006C56CC">
              <w:rPr>
                <w:bCs/>
              </w:rPr>
              <w:t>hr</w:t>
            </w:r>
            <w:proofErr w:type="spellEnd"/>
            <w:r w:rsidRPr="006C56CC">
              <w:rPr>
                <w:bCs/>
              </w:rPr>
              <w:t xml:space="preserve"> (db-n1-standard-1)</w:t>
            </w:r>
          </w:p>
        </w:tc>
      </w:tr>
      <w:tr w:rsidR="001D452A" w14:paraId="693F4FDB" w14:textId="77777777" w:rsidTr="007045AA">
        <w:tc>
          <w:tcPr>
            <w:cnfStyle w:val="001000000000" w:firstRow="0" w:lastRow="0" w:firstColumn="1" w:lastColumn="0" w:oddVBand="0" w:evenVBand="0" w:oddHBand="0" w:evenHBand="0" w:firstRowFirstColumn="0" w:firstRowLastColumn="0" w:lastRowFirstColumn="0" w:lastRowLastColumn="0"/>
            <w:tcW w:w="2337" w:type="dxa"/>
            <w:vMerge/>
            <w:tcBorders>
              <w:bottom w:val="single" w:sz="4" w:space="0" w:color="auto"/>
              <w:right w:val="single" w:sz="4" w:space="0" w:color="auto"/>
            </w:tcBorders>
          </w:tcPr>
          <w:p w14:paraId="5F3A5D42" w14:textId="77777777" w:rsidR="001D452A" w:rsidRDefault="001D452A" w:rsidP="00113678">
            <w:pPr>
              <w:ind w:firstLine="0"/>
              <w:jc w:val="center"/>
              <w:rPr>
                <w:bCs/>
              </w:rPr>
            </w:pPr>
          </w:p>
        </w:tc>
        <w:tc>
          <w:tcPr>
            <w:tcW w:w="2337" w:type="dxa"/>
            <w:tcBorders>
              <w:top w:val="single" w:sz="4" w:space="0" w:color="auto"/>
              <w:left w:val="single" w:sz="4" w:space="0" w:color="auto"/>
              <w:bottom w:val="single" w:sz="4" w:space="0" w:color="auto"/>
              <w:right w:val="single" w:sz="4" w:space="0" w:color="auto"/>
            </w:tcBorders>
          </w:tcPr>
          <w:p w14:paraId="5D189666" w14:textId="34DCD9CB" w:rsidR="001D452A" w:rsidRDefault="009A49B7" w:rsidP="009A49B7">
            <w:pPr>
              <w:ind w:firstLine="0"/>
              <w:cnfStyle w:val="000000000000" w:firstRow="0" w:lastRow="0" w:firstColumn="0" w:lastColumn="0" w:oddVBand="0" w:evenVBand="0" w:oddHBand="0" w:evenHBand="0" w:firstRowFirstColumn="0" w:firstRowLastColumn="0" w:lastRowFirstColumn="0" w:lastRowLastColumn="0"/>
              <w:rPr>
                <w:bCs/>
              </w:rPr>
            </w:pPr>
            <w:r w:rsidRPr="009A49B7">
              <w:rPr>
                <w:b/>
                <w:bCs/>
              </w:rPr>
              <w:t>RDS Reserved</w:t>
            </w:r>
            <w:r w:rsidRPr="009A49B7">
              <w:rPr>
                <w:bCs/>
              </w:rPr>
              <w:t>: Up to 65% off with 1- or 3-year reservations</w:t>
            </w:r>
          </w:p>
        </w:tc>
        <w:tc>
          <w:tcPr>
            <w:tcW w:w="2338" w:type="dxa"/>
            <w:tcBorders>
              <w:top w:val="single" w:sz="4" w:space="0" w:color="auto"/>
              <w:left w:val="single" w:sz="4" w:space="0" w:color="auto"/>
              <w:bottom w:val="single" w:sz="4" w:space="0" w:color="auto"/>
              <w:right w:val="single" w:sz="4" w:space="0" w:color="auto"/>
            </w:tcBorders>
          </w:tcPr>
          <w:p w14:paraId="134EB6B3" w14:textId="3AA533F9" w:rsidR="001D452A" w:rsidRDefault="006C56CC" w:rsidP="006C56CC">
            <w:pPr>
              <w:ind w:firstLine="0"/>
              <w:cnfStyle w:val="000000000000" w:firstRow="0" w:lastRow="0" w:firstColumn="0" w:lastColumn="0" w:oddVBand="0" w:evenVBand="0" w:oddHBand="0" w:evenHBand="0" w:firstRowFirstColumn="0" w:firstRowLastColumn="0" w:lastRowFirstColumn="0" w:lastRowLastColumn="0"/>
              <w:rPr>
                <w:bCs/>
              </w:rPr>
            </w:pPr>
            <w:r w:rsidRPr="006C56CC">
              <w:rPr>
                <w:b/>
                <w:bCs/>
              </w:rPr>
              <w:t>Azure SQL Reserved Capacity</w:t>
            </w:r>
            <w:r w:rsidRPr="006C56CC">
              <w:rPr>
                <w:bCs/>
              </w:rPr>
              <w:t>: Up to 33% savings on 1- or 3-year reservations</w:t>
            </w:r>
          </w:p>
        </w:tc>
        <w:tc>
          <w:tcPr>
            <w:tcW w:w="2338" w:type="dxa"/>
            <w:tcBorders>
              <w:top w:val="single" w:sz="4" w:space="0" w:color="auto"/>
              <w:left w:val="single" w:sz="4" w:space="0" w:color="auto"/>
              <w:bottom w:val="single" w:sz="4" w:space="0" w:color="auto"/>
              <w:right w:val="single" w:sz="4" w:space="0" w:color="auto"/>
            </w:tcBorders>
          </w:tcPr>
          <w:p w14:paraId="4DC3BD3B" w14:textId="15BA4665" w:rsidR="001D452A" w:rsidRDefault="006C56CC" w:rsidP="006C56CC">
            <w:pPr>
              <w:ind w:firstLine="0"/>
              <w:cnfStyle w:val="000000000000" w:firstRow="0" w:lastRow="0" w:firstColumn="0" w:lastColumn="0" w:oddVBand="0" w:evenVBand="0" w:oddHBand="0" w:evenHBand="0" w:firstRowFirstColumn="0" w:firstRowLastColumn="0" w:lastRowFirstColumn="0" w:lastRowLastColumn="0"/>
              <w:rPr>
                <w:bCs/>
              </w:rPr>
            </w:pPr>
            <w:r w:rsidRPr="006C56CC">
              <w:rPr>
                <w:b/>
                <w:bCs/>
              </w:rPr>
              <w:t>Committed Use Discounts</w:t>
            </w:r>
            <w:r w:rsidRPr="006C56CC">
              <w:rPr>
                <w:bCs/>
              </w:rPr>
              <w:t xml:space="preserve">: Available, </w:t>
            </w:r>
            <w:proofErr w:type="gramStart"/>
            <w:r w:rsidRPr="006C56CC">
              <w:rPr>
                <w:bCs/>
              </w:rPr>
              <w:t>similar to</w:t>
            </w:r>
            <w:proofErr w:type="gramEnd"/>
            <w:r w:rsidRPr="006C56CC">
              <w:rPr>
                <w:bCs/>
              </w:rPr>
              <w:t xml:space="preserve"> Compute pricing</w:t>
            </w:r>
          </w:p>
        </w:tc>
      </w:tr>
      <w:tr w:rsidR="00E010C8" w14:paraId="2EB3AED7" w14:textId="77777777" w:rsidTr="00DA3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Borders>
              <w:top w:val="single" w:sz="4" w:space="0" w:color="auto"/>
              <w:right w:val="single" w:sz="4" w:space="0" w:color="auto"/>
            </w:tcBorders>
          </w:tcPr>
          <w:p w14:paraId="5019AA96" w14:textId="3795BFCA" w:rsidR="00E010C8" w:rsidRDefault="00E010C8" w:rsidP="00113678">
            <w:pPr>
              <w:ind w:firstLine="0"/>
              <w:jc w:val="center"/>
              <w:rPr>
                <w:bCs/>
              </w:rPr>
            </w:pPr>
            <w:r>
              <w:rPr>
                <w:bCs/>
              </w:rPr>
              <w:t>Machine Learning/AI</w:t>
            </w:r>
          </w:p>
        </w:tc>
        <w:tc>
          <w:tcPr>
            <w:tcW w:w="2337" w:type="dxa"/>
            <w:vMerge w:val="restart"/>
            <w:tcBorders>
              <w:top w:val="single" w:sz="4" w:space="0" w:color="auto"/>
              <w:left w:val="single" w:sz="4" w:space="0" w:color="auto"/>
              <w:right w:val="single" w:sz="4" w:space="0" w:color="auto"/>
            </w:tcBorders>
          </w:tcPr>
          <w:p w14:paraId="03B22087" w14:textId="0C384F67" w:rsidR="00E010C8" w:rsidRDefault="00793306" w:rsidP="00793306">
            <w:pPr>
              <w:ind w:firstLine="0"/>
              <w:cnfStyle w:val="000000100000" w:firstRow="0" w:lastRow="0" w:firstColumn="0" w:lastColumn="0" w:oddVBand="0" w:evenVBand="0" w:oddHBand="1" w:evenHBand="0" w:firstRowFirstColumn="0" w:firstRowLastColumn="0" w:lastRowFirstColumn="0" w:lastRowLastColumn="0"/>
              <w:rPr>
                <w:bCs/>
              </w:rPr>
            </w:pPr>
            <w:r w:rsidRPr="00793306">
              <w:rPr>
                <w:b/>
                <w:bCs/>
              </w:rPr>
              <w:t xml:space="preserve">Amazon </w:t>
            </w:r>
            <w:proofErr w:type="spellStart"/>
            <w:r w:rsidRPr="00793306">
              <w:rPr>
                <w:b/>
                <w:bCs/>
              </w:rPr>
              <w:t>SageMaker</w:t>
            </w:r>
            <w:proofErr w:type="spellEnd"/>
            <w:r w:rsidRPr="00793306">
              <w:rPr>
                <w:bCs/>
              </w:rPr>
              <w:t>: Training: $0.13/</w:t>
            </w:r>
            <w:proofErr w:type="spellStart"/>
            <w:r w:rsidRPr="00793306">
              <w:rPr>
                <w:bCs/>
              </w:rPr>
              <w:t>hr</w:t>
            </w:r>
            <w:proofErr w:type="spellEnd"/>
            <w:r w:rsidRPr="00793306">
              <w:rPr>
                <w:bCs/>
              </w:rPr>
              <w:t xml:space="preserve"> (ml.m5.large), Inference: $0.03/</w:t>
            </w:r>
            <w:proofErr w:type="spellStart"/>
            <w:r w:rsidRPr="00793306">
              <w:rPr>
                <w:bCs/>
              </w:rPr>
              <w:t>hr</w:t>
            </w:r>
            <w:proofErr w:type="spellEnd"/>
            <w:r w:rsidRPr="00793306">
              <w:rPr>
                <w:bCs/>
              </w:rPr>
              <w:t xml:space="preserve"> (ml.t2.medium)</w:t>
            </w:r>
          </w:p>
        </w:tc>
        <w:tc>
          <w:tcPr>
            <w:tcW w:w="2338" w:type="dxa"/>
            <w:tcBorders>
              <w:top w:val="single" w:sz="4" w:space="0" w:color="auto"/>
              <w:left w:val="single" w:sz="4" w:space="0" w:color="auto"/>
              <w:bottom w:val="single" w:sz="4" w:space="0" w:color="auto"/>
              <w:right w:val="single" w:sz="4" w:space="0" w:color="auto"/>
            </w:tcBorders>
          </w:tcPr>
          <w:p w14:paraId="63967AF6" w14:textId="6DCDF58C" w:rsidR="00E010C8" w:rsidRDefault="00793306" w:rsidP="00113678">
            <w:pPr>
              <w:ind w:firstLine="0"/>
              <w:jc w:val="center"/>
              <w:cnfStyle w:val="000000100000" w:firstRow="0" w:lastRow="0" w:firstColumn="0" w:lastColumn="0" w:oddVBand="0" w:evenVBand="0" w:oddHBand="1" w:evenHBand="0" w:firstRowFirstColumn="0" w:firstRowLastColumn="0" w:lastRowFirstColumn="0" w:lastRowLastColumn="0"/>
              <w:rPr>
                <w:bCs/>
              </w:rPr>
            </w:pPr>
            <w:r w:rsidRPr="00793306">
              <w:rPr>
                <w:b/>
                <w:bCs/>
              </w:rPr>
              <w:t>Azure ML Studio Standard</w:t>
            </w:r>
            <w:r w:rsidRPr="00793306">
              <w:rPr>
                <w:bCs/>
              </w:rPr>
              <w:t>: $9.99 per workspace per month​</w:t>
            </w:r>
          </w:p>
        </w:tc>
        <w:tc>
          <w:tcPr>
            <w:tcW w:w="2338" w:type="dxa"/>
            <w:vMerge w:val="restart"/>
            <w:tcBorders>
              <w:top w:val="single" w:sz="4" w:space="0" w:color="auto"/>
              <w:left w:val="single" w:sz="4" w:space="0" w:color="auto"/>
              <w:right w:val="single" w:sz="4" w:space="0" w:color="auto"/>
            </w:tcBorders>
          </w:tcPr>
          <w:p w14:paraId="1EF817BF" w14:textId="4D45C8C4" w:rsidR="00E010C8" w:rsidRDefault="0009489E" w:rsidP="0009489E">
            <w:pPr>
              <w:ind w:firstLine="0"/>
              <w:cnfStyle w:val="000000100000" w:firstRow="0" w:lastRow="0" w:firstColumn="0" w:lastColumn="0" w:oddVBand="0" w:evenVBand="0" w:oddHBand="1" w:evenHBand="0" w:firstRowFirstColumn="0" w:firstRowLastColumn="0" w:lastRowFirstColumn="0" w:lastRowLastColumn="0"/>
              <w:rPr>
                <w:bCs/>
              </w:rPr>
            </w:pPr>
            <w:r w:rsidRPr="0009489E">
              <w:rPr>
                <w:b/>
                <w:bCs/>
              </w:rPr>
              <w:t>Vertex AI</w:t>
            </w:r>
            <w:r w:rsidRPr="0009489E">
              <w:rPr>
                <w:bCs/>
              </w:rPr>
              <w:t>: Training: $0.10/node/</w:t>
            </w:r>
            <w:proofErr w:type="spellStart"/>
            <w:r w:rsidRPr="0009489E">
              <w:rPr>
                <w:bCs/>
              </w:rPr>
              <w:t>hr</w:t>
            </w:r>
            <w:proofErr w:type="spellEnd"/>
            <w:r w:rsidRPr="0009489E">
              <w:rPr>
                <w:bCs/>
              </w:rPr>
              <w:t xml:space="preserve"> (n1-standard-4), Inference: $0.004/operation</w:t>
            </w:r>
          </w:p>
        </w:tc>
      </w:tr>
      <w:tr w:rsidR="00E010C8" w14:paraId="54D3FB0E" w14:textId="77777777" w:rsidTr="00DA3864">
        <w:tc>
          <w:tcPr>
            <w:cnfStyle w:val="001000000000" w:firstRow="0" w:lastRow="0" w:firstColumn="1" w:lastColumn="0" w:oddVBand="0" w:evenVBand="0" w:oddHBand="0" w:evenHBand="0" w:firstRowFirstColumn="0" w:firstRowLastColumn="0" w:lastRowFirstColumn="0" w:lastRowLastColumn="0"/>
            <w:tcW w:w="2337" w:type="dxa"/>
            <w:vMerge/>
            <w:tcBorders>
              <w:right w:val="single" w:sz="4" w:space="0" w:color="auto"/>
            </w:tcBorders>
          </w:tcPr>
          <w:p w14:paraId="47B18310" w14:textId="77777777" w:rsidR="00E010C8" w:rsidRDefault="00E010C8" w:rsidP="00113678">
            <w:pPr>
              <w:ind w:firstLine="0"/>
              <w:jc w:val="center"/>
              <w:rPr>
                <w:bCs/>
              </w:rPr>
            </w:pPr>
          </w:p>
        </w:tc>
        <w:tc>
          <w:tcPr>
            <w:tcW w:w="2337" w:type="dxa"/>
            <w:vMerge/>
            <w:tcBorders>
              <w:left w:val="single" w:sz="4" w:space="0" w:color="auto"/>
              <w:bottom w:val="single" w:sz="4" w:space="0" w:color="auto"/>
              <w:right w:val="single" w:sz="4" w:space="0" w:color="auto"/>
            </w:tcBorders>
          </w:tcPr>
          <w:p w14:paraId="7FFDE4CF" w14:textId="77777777" w:rsidR="00E010C8" w:rsidRDefault="00E010C8" w:rsidP="00113678">
            <w:pPr>
              <w:ind w:firstLine="0"/>
              <w:jc w:val="center"/>
              <w:cnfStyle w:val="000000000000" w:firstRow="0" w:lastRow="0" w:firstColumn="0" w:lastColumn="0" w:oddVBand="0" w:evenVBand="0" w:oddHBand="0" w:evenHBand="0" w:firstRowFirstColumn="0" w:firstRowLastColumn="0" w:lastRowFirstColumn="0" w:lastRowLastColumn="0"/>
              <w:rPr>
                <w:bCs/>
              </w:rPr>
            </w:pPr>
          </w:p>
        </w:tc>
        <w:tc>
          <w:tcPr>
            <w:tcW w:w="2338" w:type="dxa"/>
            <w:tcBorders>
              <w:top w:val="single" w:sz="4" w:space="0" w:color="auto"/>
              <w:left w:val="single" w:sz="4" w:space="0" w:color="auto"/>
              <w:bottom w:val="single" w:sz="4" w:space="0" w:color="auto"/>
              <w:right w:val="single" w:sz="4" w:space="0" w:color="auto"/>
            </w:tcBorders>
          </w:tcPr>
          <w:p w14:paraId="4A3FDDE6" w14:textId="2CDF28B9" w:rsidR="00E010C8" w:rsidRDefault="00793306" w:rsidP="00793306">
            <w:pPr>
              <w:ind w:firstLine="0"/>
              <w:cnfStyle w:val="000000000000" w:firstRow="0" w:lastRow="0" w:firstColumn="0" w:lastColumn="0" w:oddVBand="0" w:evenVBand="0" w:oddHBand="0" w:evenHBand="0" w:firstRowFirstColumn="0" w:firstRowLastColumn="0" w:lastRowFirstColumn="0" w:lastRowLastColumn="0"/>
              <w:rPr>
                <w:bCs/>
              </w:rPr>
            </w:pPr>
            <w:r w:rsidRPr="00793306">
              <w:rPr>
                <w:b/>
                <w:bCs/>
              </w:rPr>
              <w:t>Azure ML API</w:t>
            </w:r>
            <w:r w:rsidRPr="00793306">
              <w:rPr>
                <w:bCs/>
              </w:rPr>
              <w:t>: $100.13/month for Standard S1, $9999.98/month for Standard S</w:t>
            </w:r>
          </w:p>
        </w:tc>
        <w:tc>
          <w:tcPr>
            <w:tcW w:w="2338" w:type="dxa"/>
            <w:vMerge/>
            <w:tcBorders>
              <w:left w:val="single" w:sz="4" w:space="0" w:color="auto"/>
              <w:bottom w:val="single" w:sz="4" w:space="0" w:color="auto"/>
              <w:right w:val="single" w:sz="4" w:space="0" w:color="auto"/>
            </w:tcBorders>
          </w:tcPr>
          <w:p w14:paraId="0F308E69" w14:textId="77777777" w:rsidR="00E010C8" w:rsidRDefault="00E010C8" w:rsidP="00113678">
            <w:pPr>
              <w:ind w:firstLine="0"/>
              <w:jc w:val="center"/>
              <w:cnfStyle w:val="000000000000" w:firstRow="0" w:lastRow="0" w:firstColumn="0" w:lastColumn="0" w:oddVBand="0" w:evenVBand="0" w:oddHBand="0" w:evenHBand="0" w:firstRowFirstColumn="0" w:firstRowLastColumn="0" w:lastRowFirstColumn="0" w:lastRowLastColumn="0"/>
              <w:rPr>
                <w:bCs/>
              </w:rPr>
            </w:pPr>
          </w:p>
        </w:tc>
      </w:tr>
    </w:tbl>
    <w:p w14:paraId="6E740C48" w14:textId="77777777" w:rsidR="00AD7575" w:rsidRDefault="00AD7575" w:rsidP="0009489E">
      <w:pPr>
        <w:ind w:firstLine="0"/>
        <w:rPr>
          <w:bCs/>
        </w:rPr>
      </w:pPr>
    </w:p>
    <w:p w14:paraId="6FF0DAAA" w14:textId="0DBD9F06" w:rsidR="0009489E" w:rsidRDefault="00416A9A" w:rsidP="00416A9A">
      <w:pPr>
        <w:ind w:firstLine="0"/>
        <w:jc w:val="center"/>
        <w:rPr>
          <w:b/>
        </w:rPr>
      </w:pPr>
      <w:r w:rsidRPr="00416A9A">
        <w:rPr>
          <w:b/>
        </w:rPr>
        <w:t>Part II</w:t>
      </w:r>
    </w:p>
    <w:p w14:paraId="2A16E46F" w14:textId="77777777" w:rsidR="00C558BE" w:rsidRPr="00C558BE" w:rsidRDefault="00C558BE" w:rsidP="00C558BE">
      <w:pPr>
        <w:ind w:firstLine="0"/>
        <w:rPr>
          <w:bCs/>
        </w:rPr>
      </w:pPr>
      <w:r>
        <w:rPr>
          <w:bCs/>
        </w:rPr>
        <w:tab/>
      </w:r>
      <w:r w:rsidRPr="00C558BE">
        <w:rPr>
          <w:bCs/>
        </w:rPr>
        <w:t xml:space="preserve">When comparing the pricing structures of AWS, Microsoft Azure, and Google Cloud, the differences in how each provider charges for cloud services can significantly impact an organization’s decision-making process. Each provider has its own unique pricing models for </w:t>
      </w:r>
      <w:r w:rsidRPr="00C558BE">
        <w:rPr>
          <w:bCs/>
        </w:rPr>
        <w:lastRenderedPageBreak/>
        <w:t>compute, storage, databases, and machine learning, which cater to varying workloads and organizational needs. This essay highlights those differences, focusing on workload optimization, cost efficiency, and strategies for building a cost-effective infrastructure.</w:t>
      </w:r>
    </w:p>
    <w:p w14:paraId="4B4640A7" w14:textId="77777777" w:rsidR="00C558BE" w:rsidRPr="00C558BE" w:rsidRDefault="00C558BE" w:rsidP="00C558BE">
      <w:pPr>
        <w:ind w:firstLine="0"/>
        <w:rPr>
          <w:bCs/>
        </w:rPr>
      </w:pPr>
    </w:p>
    <w:p w14:paraId="612B27B3" w14:textId="77777777" w:rsidR="00C558BE" w:rsidRPr="00C558BE" w:rsidRDefault="00C558BE" w:rsidP="00C558BE">
      <w:pPr>
        <w:ind w:firstLine="0"/>
        <w:rPr>
          <w:b/>
        </w:rPr>
      </w:pPr>
      <w:r w:rsidRPr="00C558BE">
        <w:rPr>
          <w:b/>
        </w:rPr>
        <w:t>Compute Services</w:t>
      </w:r>
    </w:p>
    <w:p w14:paraId="5A62CEB0" w14:textId="6E1188ED" w:rsidR="00C558BE" w:rsidRPr="00C558BE" w:rsidRDefault="00C558BE" w:rsidP="004A142E">
      <w:pPr>
        <w:rPr>
          <w:bCs/>
        </w:rPr>
      </w:pPr>
      <w:r w:rsidRPr="00C558BE">
        <w:rPr>
          <w:bCs/>
        </w:rPr>
        <w:t>For compute services, AWS, Azure, and Google Cloud offer flexible options with pricing models tailored to different types of workloads. AWS EC2 offers On-Demand pricing for flexibility, Reserved Instances for predictable long-term usage, and Spot Instances for cost savings of up to 90%, ideal for interruptible workloads such as batch processing or big data analysis​</w:t>
      </w:r>
      <w:r w:rsidR="00002DE8">
        <w:rPr>
          <w:bCs/>
        </w:rPr>
        <w:t xml:space="preserve">  </w:t>
      </w:r>
      <w:sdt>
        <w:sdtPr>
          <w:rPr>
            <w:bCs/>
          </w:rPr>
          <w:id w:val="1270972426"/>
          <w:citation/>
        </w:sdtPr>
        <w:sdtContent>
          <w:r w:rsidR="00002DE8">
            <w:rPr>
              <w:bCs/>
            </w:rPr>
            <w:fldChar w:fldCharType="begin"/>
          </w:r>
          <w:r w:rsidR="00002DE8">
            <w:rPr>
              <w:bCs/>
            </w:rPr>
            <w:instrText xml:space="preserve"> CITATION AWS241 \l 1033 </w:instrText>
          </w:r>
          <w:r w:rsidR="00002DE8">
            <w:rPr>
              <w:bCs/>
            </w:rPr>
            <w:fldChar w:fldCharType="separate"/>
          </w:r>
          <w:r w:rsidR="00002DE8">
            <w:rPr>
              <w:noProof/>
            </w:rPr>
            <w:t>(AWS, 2024)</w:t>
          </w:r>
          <w:r w:rsidR="00002DE8">
            <w:rPr>
              <w:bCs/>
            </w:rPr>
            <w:fldChar w:fldCharType="end"/>
          </w:r>
        </w:sdtContent>
      </w:sdt>
      <w:r w:rsidRPr="00C558BE">
        <w:rPr>
          <w:bCs/>
        </w:rPr>
        <w:t xml:space="preserve">. </w:t>
      </w:r>
      <w:r w:rsidR="004A142E">
        <w:rPr>
          <w:bCs/>
        </w:rPr>
        <w:t xml:space="preserve">  </w:t>
      </w:r>
      <w:r w:rsidRPr="00C558BE">
        <w:rPr>
          <w:bCs/>
        </w:rPr>
        <w:t>Azure VMs provide similar models, with Pay-as-you-go and Reserved Instances, but Azure's Spot VMs offer up to 90% savings, making it competitive with AWS in handling cost-sensitive, fault-tolerant workloads</w:t>
      </w:r>
      <w:r w:rsidR="00002DE8">
        <w:rPr>
          <w:bCs/>
        </w:rPr>
        <w:t xml:space="preserve"> </w:t>
      </w:r>
      <w:sdt>
        <w:sdtPr>
          <w:rPr>
            <w:bCs/>
          </w:rPr>
          <w:id w:val="1998913254"/>
          <w:citation/>
        </w:sdtPr>
        <w:sdtContent>
          <w:r w:rsidR="00002DE8">
            <w:rPr>
              <w:bCs/>
            </w:rPr>
            <w:fldChar w:fldCharType="begin"/>
          </w:r>
          <w:r w:rsidR="00002DE8">
            <w:rPr>
              <w:bCs/>
            </w:rPr>
            <w:instrText xml:space="preserve"> CITATION Mic241 \l 1033 </w:instrText>
          </w:r>
          <w:r w:rsidR="00002DE8">
            <w:rPr>
              <w:bCs/>
            </w:rPr>
            <w:fldChar w:fldCharType="separate"/>
          </w:r>
          <w:r w:rsidR="00002DE8">
            <w:rPr>
              <w:noProof/>
            </w:rPr>
            <w:t>(Microsoft, 2024)</w:t>
          </w:r>
          <w:r w:rsidR="00002DE8">
            <w:rPr>
              <w:bCs/>
            </w:rPr>
            <w:fldChar w:fldCharType="end"/>
          </w:r>
        </w:sdtContent>
      </w:sdt>
      <w:r w:rsidRPr="00C558BE">
        <w:rPr>
          <w:bCs/>
        </w:rPr>
        <w:t>.</w:t>
      </w:r>
      <w:r w:rsidR="004A142E">
        <w:rPr>
          <w:bCs/>
        </w:rPr>
        <w:t xml:space="preserve">  </w:t>
      </w:r>
      <w:r w:rsidRPr="00C558BE">
        <w:rPr>
          <w:bCs/>
        </w:rPr>
        <w:t xml:space="preserve">Google Cloud Compute Engine has a unique Sustained Use Discount that automatically applies after continuous use, making it more cost-effective for businesses with steady, </w:t>
      </w:r>
      <w:r w:rsidR="004A142E" w:rsidRPr="00C558BE">
        <w:rPr>
          <w:bCs/>
        </w:rPr>
        <w:t>long running</w:t>
      </w:r>
      <w:r w:rsidRPr="00C558BE">
        <w:rPr>
          <w:bCs/>
        </w:rPr>
        <w:t xml:space="preserve"> workloads​</w:t>
      </w:r>
      <w:r w:rsidR="00002DE8">
        <w:rPr>
          <w:bCs/>
        </w:rPr>
        <w:t xml:space="preserve"> </w:t>
      </w:r>
      <w:sdt>
        <w:sdtPr>
          <w:rPr>
            <w:bCs/>
          </w:rPr>
          <w:id w:val="-1493090609"/>
          <w:citation/>
        </w:sdtPr>
        <w:sdtContent>
          <w:r w:rsidR="006A3707">
            <w:rPr>
              <w:bCs/>
            </w:rPr>
            <w:fldChar w:fldCharType="begin"/>
          </w:r>
          <w:r w:rsidR="006A3707">
            <w:rPr>
              <w:bCs/>
            </w:rPr>
            <w:instrText xml:space="preserve"> CITATION Goo241 \l 1033 </w:instrText>
          </w:r>
          <w:r w:rsidR="006A3707">
            <w:rPr>
              <w:bCs/>
            </w:rPr>
            <w:fldChar w:fldCharType="separate"/>
          </w:r>
          <w:r w:rsidR="006A3707">
            <w:rPr>
              <w:noProof/>
            </w:rPr>
            <w:t>(Google Cloud, 2024)</w:t>
          </w:r>
          <w:r w:rsidR="006A3707">
            <w:rPr>
              <w:bCs/>
            </w:rPr>
            <w:fldChar w:fldCharType="end"/>
          </w:r>
        </w:sdtContent>
      </w:sdt>
      <w:r w:rsidRPr="00C558BE">
        <w:rPr>
          <w:bCs/>
        </w:rPr>
        <w:t>.</w:t>
      </w:r>
    </w:p>
    <w:p w14:paraId="0C5D287F" w14:textId="70D87929" w:rsidR="00C558BE" w:rsidRPr="00C558BE" w:rsidRDefault="00C558BE" w:rsidP="006A3707">
      <w:pPr>
        <w:rPr>
          <w:bCs/>
        </w:rPr>
      </w:pPr>
      <w:r w:rsidRPr="00C558BE">
        <w:rPr>
          <w:bCs/>
        </w:rPr>
        <w:t>Workloads that require high flexibility or intermittent usage would benefit from AWS’s On-Demand or Spot Instances, while businesses with predictable usage patterns may find Azure's or Google Cloud's long-term commitment options more appealing. For example, running 10 instances for 1000 hours on AWS Spot Instances would be far cheaper than using On-Demand instances, while Google Cloud's Sustained Use Discount would apply automatically, offering cost efficiency without any upfront commitment​</w:t>
      </w:r>
      <w:r w:rsidR="006A3707">
        <w:rPr>
          <w:bCs/>
        </w:rPr>
        <w:t xml:space="preserve"> </w:t>
      </w:r>
      <w:sdt>
        <w:sdtPr>
          <w:rPr>
            <w:bCs/>
          </w:rPr>
          <w:id w:val="734975710"/>
          <w:citation/>
        </w:sdtPr>
        <w:sdtContent>
          <w:r w:rsidR="002D7728">
            <w:rPr>
              <w:bCs/>
            </w:rPr>
            <w:fldChar w:fldCharType="begin"/>
          </w:r>
          <w:r w:rsidR="002D7728">
            <w:rPr>
              <w:bCs/>
            </w:rPr>
            <w:instrText xml:space="preserve"> CITATION Mic241 \l 1033 </w:instrText>
          </w:r>
          <w:r w:rsidR="002D7728">
            <w:rPr>
              <w:bCs/>
            </w:rPr>
            <w:fldChar w:fldCharType="separate"/>
          </w:r>
          <w:r w:rsidR="002D7728">
            <w:rPr>
              <w:noProof/>
            </w:rPr>
            <w:t>(Microsoft, 2024)</w:t>
          </w:r>
          <w:r w:rsidR="002D7728">
            <w:rPr>
              <w:bCs/>
            </w:rPr>
            <w:fldChar w:fldCharType="end"/>
          </w:r>
        </w:sdtContent>
      </w:sdt>
      <w:r w:rsidRPr="00C558BE">
        <w:rPr>
          <w:bCs/>
        </w:rPr>
        <w:t>.</w:t>
      </w:r>
    </w:p>
    <w:p w14:paraId="6CE748DB" w14:textId="77777777" w:rsidR="00C558BE" w:rsidRDefault="00C558BE" w:rsidP="00C558BE">
      <w:pPr>
        <w:ind w:firstLine="0"/>
        <w:rPr>
          <w:bCs/>
        </w:rPr>
      </w:pPr>
    </w:p>
    <w:p w14:paraId="2A2FBF03" w14:textId="77777777" w:rsidR="002D0867" w:rsidRPr="00C558BE" w:rsidRDefault="002D0867" w:rsidP="00C558BE">
      <w:pPr>
        <w:ind w:firstLine="0"/>
        <w:rPr>
          <w:bCs/>
        </w:rPr>
      </w:pPr>
    </w:p>
    <w:p w14:paraId="7FE2E6A7" w14:textId="77777777" w:rsidR="00C558BE" w:rsidRPr="002D0867" w:rsidRDefault="00C558BE" w:rsidP="00C558BE">
      <w:pPr>
        <w:ind w:firstLine="0"/>
        <w:rPr>
          <w:b/>
        </w:rPr>
      </w:pPr>
      <w:r w:rsidRPr="002D0867">
        <w:rPr>
          <w:b/>
        </w:rPr>
        <w:lastRenderedPageBreak/>
        <w:t>Storage Services</w:t>
      </w:r>
    </w:p>
    <w:p w14:paraId="1CE20D98" w14:textId="62C194DE" w:rsidR="00C558BE" w:rsidRPr="00C558BE" w:rsidRDefault="00C558BE" w:rsidP="00E725F4">
      <w:pPr>
        <w:rPr>
          <w:bCs/>
        </w:rPr>
      </w:pPr>
      <w:r w:rsidRPr="00C558BE">
        <w:rPr>
          <w:bCs/>
        </w:rPr>
        <w:t>In terms of storage pricing, Google Cloud offers the most competitive pricing for standard storage at $0.020 per GB per month, slightly cheaper than AWS S3 at $0.023 per GB per month and Azure Blob Storage at $0.0184 per GB per month</w:t>
      </w:r>
      <w:r w:rsidR="002D0867">
        <w:rPr>
          <w:bCs/>
        </w:rPr>
        <w:t xml:space="preserve"> </w:t>
      </w:r>
      <w:sdt>
        <w:sdtPr>
          <w:rPr>
            <w:bCs/>
          </w:rPr>
          <w:id w:val="-2033726208"/>
          <w:citation/>
        </w:sdtPr>
        <w:sdtContent>
          <w:r w:rsidR="00E725F4">
            <w:rPr>
              <w:bCs/>
            </w:rPr>
            <w:fldChar w:fldCharType="begin"/>
          </w:r>
          <w:r w:rsidR="00E725F4">
            <w:rPr>
              <w:bCs/>
            </w:rPr>
            <w:instrText xml:space="preserve"> CITATION Ama241 \l 1033 </w:instrText>
          </w:r>
          <w:r w:rsidR="00E725F4">
            <w:rPr>
              <w:bCs/>
            </w:rPr>
            <w:fldChar w:fldCharType="separate"/>
          </w:r>
          <w:r w:rsidR="00E725F4">
            <w:rPr>
              <w:noProof/>
            </w:rPr>
            <w:t>(Amazon, 2024)</w:t>
          </w:r>
          <w:r w:rsidR="00E725F4">
            <w:rPr>
              <w:bCs/>
            </w:rPr>
            <w:fldChar w:fldCharType="end"/>
          </w:r>
        </w:sdtContent>
      </w:sdt>
      <w:r w:rsidR="002D0867">
        <w:rPr>
          <w:bCs/>
        </w:rPr>
        <w:t xml:space="preserve">. </w:t>
      </w:r>
      <w:r w:rsidRPr="00C558BE">
        <w:rPr>
          <w:bCs/>
        </w:rPr>
        <w:t xml:space="preserve"> For organizations that need cold storage or long-term archival solutions, AWS Glacier and Google </w:t>
      </w:r>
      <w:proofErr w:type="spellStart"/>
      <w:r w:rsidRPr="00C558BE">
        <w:rPr>
          <w:bCs/>
        </w:rPr>
        <w:t>Coldline</w:t>
      </w:r>
      <w:proofErr w:type="spellEnd"/>
      <w:r w:rsidRPr="00C558BE">
        <w:rPr>
          <w:bCs/>
        </w:rPr>
        <w:t xml:space="preserve"> are both excellent options, but Google Cloud generally edges out with lower rates for colder storage tiers</w:t>
      </w:r>
      <w:r w:rsidR="00B058C5">
        <w:rPr>
          <w:bCs/>
        </w:rPr>
        <w:t xml:space="preserve"> </w:t>
      </w:r>
      <w:sdt>
        <w:sdtPr>
          <w:rPr>
            <w:bCs/>
          </w:rPr>
          <w:id w:val="1577331030"/>
          <w:citation/>
        </w:sdtPr>
        <w:sdtContent>
          <w:r w:rsidR="00B058C5">
            <w:rPr>
              <w:bCs/>
            </w:rPr>
            <w:fldChar w:fldCharType="begin"/>
          </w:r>
          <w:r w:rsidR="00B058C5">
            <w:rPr>
              <w:bCs/>
            </w:rPr>
            <w:instrText xml:space="preserve"> CITATION Goo242 \l 1033 </w:instrText>
          </w:r>
          <w:r w:rsidR="00B058C5">
            <w:rPr>
              <w:bCs/>
            </w:rPr>
            <w:fldChar w:fldCharType="separate"/>
          </w:r>
          <w:r w:rsidR="00B058C5">
            <w:rPr>
              <w:noProof/>
            </w:rPr>
            <w:t>(Google, 2024)</w:t>
          </w:r>
          <w:r w:rsidR="00B058C5">
            <w:rPr>
              <w:bCs/>
            </w:rPr>
            <w:fldChar w:fldCharType="end"/>
          </w:r>
        </w:sdtContent>
      </w:sdt>
      <w:r w:rsidRPr="00C558BE">
        <w:rPr>
          <w:bCs/>
        </w:rPr>
        <w:t>.</w:t>
      </w:r>
    </w:p>
    <w:p w14:paraId="6FFE1095" w14:textId="17720737" w:rsidR="00C558BE" w:rsidRPr="00C558BE" w:rsidRDefault="00C558BE" w:rsidP="00E725F4">
      <w:pPr>
        <w:rPr>
          <w:bCs/>
        </w:rPr>
      </w:pPr>
      <w:r w:rsidRPr="00C558BE">
        <w:rPr>
          <w:bCs/>
        </w:rPr>
        <w:t xml:space="preserve">For a workload with 10 TB of storage, using Google Cloud's standard storage would result in a monthly cost of $200, while the same storage on AWS would cost around $230, and on Azure, approximately $184. For long-term, infrequently accessed data, the cost savings with Google </w:t>
      </w:r>
      <w:proofErr w:type="spellStart"/>
      <w:r w:rsidRPr="00C558BE">
        <w:rPr>
          <w:bCs/>
        </w:rPr>
        <w:t>Coldline</w:t>
      </w:r>
      <w:proofErr w:type="spellEnd"/>
      <w:r w:rsidRPr="00C558BE">
        <w:rPr>
          <w:bCs/>
        </w:rPr>
        <w:t xml:space="preserve"> ($40/month for 10 TB) compared to AWS Glacier ($40/month) are comparable, with minor differences based on retrieval fees.</w:t>
      </w:r>
    </w:p>
    <w:p w14:paraId="00CF290C" w14:textId="77777777" w:rsidR="00C558BE" w:rsidRPr="00C558BE" w:rsidRDefault="00C558BE" w:rsidP="00C558BE">
      <w:pPr>
        <w:ind w:firstLine="0"/>
        <w:rPr>
          <w:bCs/>
        </w:rPr>
      </w:pPr>
    </w:p>
    <w:p w14:paraId="26665E8B" w14:textId="77777777" w:rsidR="00C558BE" w:rsidRPr="004F0C32" w:rsidRDefault="00C558BE" w:rsidP="00C558BE">
      <w:pPr>
        <w:ind w:firstLine="0"/>
        <w:rPr>
          <w:b/>
        </w:rPr>
      </w:pPr>
      <w:r w:rsidRPr="004F0C32">
        <w:rPr>
          <w:b/>
        </w:rPr>
        <w:t>Database Services</w:t>
      </w:r>
    </w:p>
    <w:p w14:paraId="26054EEF" w14:textId="48E30060" w:rsidR="00C558BE" w:rsidRPr="00C558BE" w:rsidRDefault="00C558BE" w:rsidP="009743E9">
      <w:pPr>
        <w:rPr>
          <w:bCs/>
        </w:rPr>
      </w:pPr>
      <w:r w:rsidRPr="00C558BE">
        <w:rPr>
          <w:bCs/>
        </w:rPr>
        <w:t>AWS, Azure, and Google Cloud all offer managed database services with similar pricing structures. AWS RDS provides On-Demand pricing starting at $0.017 per hour for smaller instances, with Reserved Instances offering savings for long-term usage. Azure SQL Database provides flexible pricing based on service tiers and database transaction units (DTUs), which allows for fine-tuned scaling as needed​</w:t>
      </w:r>
      <w:r w:rsidR="009743E9">
        <w:rPr>
          <w:bCs/>
        </w:rPr>
        <w:t xml:space="preserve"> </w:t>
      </w:r>
      <w:sdt>
        <w:sdtPr>
          <w:rPr>
            <w:bCs/>
          </w:rPr>
          <w:id w:val="-1849558005"/>
          <w:citation/>
        </w:sdtPr>
        <w:sdtContent>
          <w:r w:rsidR="009743E9">
            <w:rPr>
              <w:bCs/>
            </w:rPr>
            <w:fldChar w:fldCharType="begin"/>
          </w:r>
          <w:r w:rsidR="009743E9">
            <w:rPr>
              <w:bCs/>
            </w:rPr>
            <w:instrText xml:space="preserve"> CITATION Ama242 \l 1033 </w:instrText>
          </w:r>
          <w:r w:rsidR="009743E9">
            <w:rPr>
              <w:bCs/>
            </w:rPr>
            <w:fldChar w:fldCharType="separate"/>
          </w:r>
          <w:r w:rsidR="009743E9">
            <w:rPr>
              <w:noProof/>
            </w:rPr>
            <w:t>(Amazon, 2024)</w:t>
          </w:r>
          <w:r w:rsidR="009743E9">
            <w:rPr>
              <w:bCs/>
            </w:rPr>
            <w:fldChar w:fldCharType="end"/>
          </w:r>
        </w:sdtContent>
      </w:sdt>
      <w:r w:rsidRPr="00C558BE">
        <w:rPr>
          <w:bCs/>
        </w:rPr>
        <w:t xml:space="preserve">. Google Cloud SQL, </w:t>
      </w:r>
      <w:proofErr w:type="gramStart"/>
      <w:r w:rsidRPr="00C558BE">
        <w:rPr>
          <w:bCs/>
        </w:rPr>
        <w:t>similar to</w:t>
      </w:r>
      <w:proofErr w:type="gramEnd"/>
      <w:r w:rsidRPr="00C558BE">
        <w:rPr>
          <w:bCs/>
        </w:rPr>
        <w:t xml:space="preserve"> AWS RDS, provides pay-as-you-go pricing and savings with Committed Use Discounts. In scenarios where five database servers are required, AWS’s Reserved Instances would provide the most predictable long-term costs, while Google Cloud's sustained-use model would lower prices for long-running workloads.</w:t>
      </w:r>
    </w:p>
    <w:p w14:paraId="34B1FE91" w14:textId="77777777" w:rsidR="00C558BE" w:rsidRPr="00C558BE" w:rsidRDefault="00C558BE" w:rsidP="00C558BE">
      <w:pPr>
        <w:ind w:firstLine="0"/>
        <w:rPr>
          <w:bCs/>
        </w:rPr>
      </w:pPr>
    </w:p>
    <w:p w14:paraId="2B7FCF0D" w14:textId="77777777" w:rsidR="00C558BE" w:rsidRPr="00570CEB" w:rsidRDefault="00C558BE" w:rsidP="00C558BE">
      <w:pPr>
        <w:ind w:firstLine="0"/>
        <w:rPr>
          <w:b/>
        </w:rPr>
      </w:pPr>
      <w:r w:rsidRPr="00570CEB">
        <w:rPr>
          <w:b/>
        </w:rPr>
        <w:t>Machine Learning (ML) Services</w:t>
      </w:r>
    </w:p>
    <w:p w14:paraId="6493B127" w14:textId="2894634E" w:rsidR="00C558BE" w:rsidRPr="00C558BE" w:rsidRDefault="00C558BE" w:rsidP="00C558BE">
      <w:pPr>
        <w:ind w:firstLine="0"/>
        <w:rPr>
          <w:bCs/>
        </w:rPr>
      </w:pPr>
      <w:r w:rsidRPr="00C558BE">
        <w:rPr>
          <w:bCs/>
        </w:rPr>
        <w:t xml:space="preserve">When it comes to machine learning services, Amazon </w:t>
      </w:r>
      <w:proofErr w:type="spellStart"/>
      <w:r w:rsidRPr="00C558BE">
        <w:rPr>
          <w:bCs/>
        </w:rPr>
        <w:t>SageMaker</w:t>
      </w:r>
      <w:proofErr w:type="spellEnd"/>
      <w:r w:rsidRPr="00C558BE">
        <w:rPr>
          <w:bCs/>
        </w:rPr>
        <w:t xml:space="preserve"> is one of the most comprehensive platforms, but its pricing can add up quickly for large-scale projects. Azure Machine Learning Studio offers a cost-effective workspace pricing model at $9.99 per workspace per month, and Google Vertex AI provides a transparent and flexible pricing structure that includes per-operation costs for training and inference, ideal for businesses looking to experiment with AI without upfront investment​</w:t>
      </w:r>
      <w:r w:rsidR="009B3DC3">
        <w:rPr>
          <w:bCs/>
        </w:rPr>
        <w:t xml:space="preserve">  </w:t>
      </w:r>
      <w:sdt>
        <w:sdtPr>
          <w:rPr>
            <w:bCs/>
          </w:rPr>
          <w:id w:val="1888209952"/>
          <w:citation/>
        </w:sdtPr>
        <w:sdtContent>
          <w:r w:rsidR="009B3DC3">
            <w:rPr>
              <w:bCs/>
            </w:rPr>
            <w:fldChar w:fldCharType="begin"/>
          </w:r>
          <w:r w:rsidR="009B3DC3">
            <w:rPr>
              <w:bCs/>
            </w:rPr>
            <w:instrText xml:space="preserve"> CITATION Ama243 \l 1033 </w:instrText>
          </w:r>
          <w:r w:rsidR="009B3DC3">
            <w:rPr>
              <w:bCs/>
            </w:rPr>
            <w:fldChar w:fldCharType="separate"/>
          </w:r>
          <w:r w:rsidR="009B3DC3">
            <w:rPr>
              <w:noProof/>
            </w:rPr>
            <w:t>(Amazon, 2024)</w:t>
          </w:r>
          <w:r w:rsidR="009B3DC3">
            <w:rPr>
              <w:bCs/>
            </w:rPr>
            <w:fldChar w:fldCharType="end"/>
          </w:r>
        </w:sdtContent>
      </w:sdt>
      <w:r w:rsidRPr="00C558BE">
        <w:rPr>
          <w:bCs/>
        </w:rPr>
        <w:t>.</w:t>
      </w:r>
    </w:p>
    <w:p w14:paraId="4BCC3486" w14:textId="77777777" w:rsidR="00C558BE" w:rsidRPr="00C558BE" w:rsidRDefault="00C558BE" w:rsidP="009B3DC3">
      <w:pPr>
        <w:rPr>
          <w:bCs/>
        </w:rPr>
      </w:pPr>
      <w:r w:rsidRPr="00C558BE">
        <w:rPr>
          <w:bCs/>
        </w:rPr>
        <w:t>For example, deploying 5 ML servers for training models would cost approximately $650 per month on AWS, while Azure and Google Cloud may offer more savings for smaller-scale projects. Google's Vertex AI would be ideal for companies that rely heavily on AI but are also cost-conscious, as its pricing applies only to resources actively used for training and inference​(</w:t>
      </w:r>
    </w:p>
    <w:p w14:paraId="532D6B17" w14:textId="44D4DF5D" w:rsidR="00C558BE" w:rsidRPr="00C558BE" w:rsidRDefault="00C558BE" w:rsidP="00C558BE">
      <w:pPr>
        <w:ind w:firstLine="0"/>
        <w:rPr>
          <w:bCs/>
        </w:rPr>
      </w:pPr>
      <w:r w:rsidRPr="00C558BE">
        <w:rPr>
          <w:bCs/>
        </w:rPr>
        <w:t>Azur</w:t>
      </w:r>
      <w:r w:rsidR="009B3DC3">
        <w:rPr>
          <w:bCs/>
        </w:rPr>
        <w:t xml:space="preserve">e </w:t>
      </w:r>
      <w:sdt>
        <w:sdtPr>
          <w:rPr>
            <w:bCs/>
          </w:rPr>
          <w:id w:val="-1260441384"/>
          <w:citation/>
        </w:sdtPr>
        <w:sdtContent>
          <w:r w:rsidR="009B3DC3">
            <w:rPr>
              <w:bCs/>
            </w:rPr>
            <w:fldChar w:fldCharType="begin"/>
          </w:r>
          <w:r w:rsidR="009B3DC3">
            <w:rPr>
              <w:bCs/>
            </w:rPr>
            <w:instrText xml:space="preserve"> CITATION Mic244 \l 1033 </w:instrText>
          </w:r>
          <w:r w:rsidR="009B3DC3">
            <w:rPr>
              <w:bCs/>
            </w:rPr>
            <w:fldChar w:fldCharType="separate"/>
          </w:r>
          <w:r w:rsidR="009B3DC3">
            <w:rPr>
              <w:noProof/>
            </w:rPr>
            <w:t>(Microsoft, 2024)</w:t>
          </w:r>
          <w:r w:rsidR="009B3DC3">
            <w:rPr>
              <w:bCs/>
            </w:rPr>
            <w:fldChar w:fldCharType="end"/>
          </w:r>
        </w:sdtContent>
      </w:sdt>
      <w:r w:rsidRPr="00C558BE">
        <w:rPr>
          <w:bCs/>
        </w:rPr>
        <w:t>.</w:t>
      </w:r>
    </w:p>
    <w:p w14:paraId="107227E7" w14:textId="77777777" w:rsidR="00C558BE" w:rsidRPr="00C558BE" w:rsidRDefault="00C558BE" w:rsidP="00C558BE">
      <w:pPr>
        <w:ind w:firstLine="0"/>
        <w:rPr>
          <w:bCs/>
        </w:rPr>
      </w:pPr>
    </w:p>
    <w:p w14:paraId="06717488" w14:textId="77777777" w:rsidR="00C558BE" w:rsidRPr="00774AB4" w:rsidRDefault="00C558BE" w:rsidP="00C558BE">
      <w:pPr>
        <w:ind w:firstLine="0"/>
        <w:rPr>
          <w:b/>
        </w:rPr>
      </w:pPr>
      <w:r w:rsidRPr="00774AB4">
        <w:rPr>
          <w:b/>
        </w:rPr>
        <w:t>Recommended Approach for Lowest Cost Infrastructure</w:t>
      </w:r>
    </w:p>
    <w:p w14:paraId="079BA51F" w14:textId="77777777" w:rsidR="00774AB4" w:rsidRDefault="00C558BE" w:rsidP="00774AB4">
      <w:pPr>
        <w:rPr>
          <w:bCs/>
        </w:rPr>
      </w:pPr>
      <w:r w:rsidRPr="00C558BE">
        <w:rPr>
          <w:bCs/>
        </w:rPr>
        <w:t>To build the most cost-effective cloud infrastructure, companies should first evaluate their specific workloads and how they plan to use the cloud. Businesses with steady workloads can benefit from AWS Reserved Instances or Google Cloud’s Committed Use Discounts for predictable savings. Those with fluctuating or unpredictable workloads might find Google Cloud’s Sustained Use Discounts or AWS Spot Instances most advantageous. For data storage, Google Cloud provides the lowest standard and cold storage costs, while Azure’s Blob Storage offers a good balance of price and performance.</w:t>
      </w:r>
    </w:p>
    <w:p w14:paraId="7F644D95" w14:textId="48F9CE87" w:rsidR="00C558BE" w:rsidRDefault="00C558BE" w:rsidP="00774AB4">
      <w:pPr>
        <w:rPr>
          <w:bCs/>
        </w:rPr>
      </w:pPr>
      <w:r w:rsidRPr="00C558BE">
        <w:rPr>
          <w:bCs/>
        </w:rPr>
        <w:lastRenderedPageBreak/>
        <w:t>In conclusion</w:t>
      </w:r>
      <w:r w:rsidR="00FE5BBC">
        <w:rPr>
          <w:bCs/>
        </w:rPr>
        <w:t xml:space="preserve"> </w:t>
      </w:r>
      <w:r w:rsidRPr="00C558BE">
        <w:rPr>
          <w:bCs/>
        </w:rPr>
        <w:t>AWS is strong for flexibility and extensive service offerings, Azure integrates well with Microsoft environments, and Google Cloud provides cost advantages for sustained use, particularly for AI and storage-heavy applications. Each provider’s strengths and pricing mechanisms cater to different organizational requirements, making it essential to align cost strategies with cloud workloads.</w:t>
      </w:r>
    </w:p>
    <w:p w14:paraId="492D3FBE" w14:textId="77777777" w:rsidR="00FE5BBC" w:rsidRDefault="00FE5BBC" w:rsidP="00774AB4">
      <w:pPr>
        <w:rPr>
          <w:bCs/>
        </w:rPr>
      </w:pPr>
    </w:p>
    <w:p w14:paraId="760A8C1D" w14:textId="77777777" w:rsidR="00FE5BBC" w:rsidRDefault="00FE5BBC" w:rsidP="00774AB4">
      <w:pPr>
        <w:rPr>
          <w:bCs/>
        </w:rPr>
      </w:pPr>
    </w:p>
    <w:p w14:paraId="6C8F2668" w14:textId="77777777" w:rsidR="00FE5BBC" w:rsidRDefault="00FE5BBC" w:rsidP="00774AB4">
      <w:pPr>
        <w:rPr>
          <w:bCs/>
        </w:rPr>
      </w:pPr>
    </w:p>
    <w:p w14:paraId="78ACA64A" w14:textId="77777777" w:rsidR="00FE5BBC" w:rsidRDefault="00FE5BBC" w:rsidP="00774AB4">
      <w:pPr>
        <w:rPr>
          <w:bCs/>
        </w:rPr>
      </w:pPr>
    </w:p>
    <w:p w14:paraId="12549CFD" w14:textId="77777777" w:rsidR="00FE5BBC" w:rsidRDefault="00FE5BBC" w:rsidP="00774AB4">
      <w:pPr>
        <w:rPr>
          <w:bCs/>
        </w:rPr>
      </w:pPr>
    </w:p>
    <w:p w14:paraId="3DAF606D" w14:textId="77777777" w:rsidR="00FE5BBC" w:rsidRDefault="00FE5BBC" w:rsidP="00774AB4">
      <w:pPr>
        <w:rPr>
          <w:bCs/>
        </w:rPr>
      </w:pPr>
    </w:p>
    <w:p w14:paraId="4EF41383" w14:textId="77777777" w:rsidR="00FE5BBC" w:rsidRDefault="00FE5BBC" w:rsidP="00774AB4">
      <w:pPr>
        <w:rPr>
          <w:bCs/>
        </w:rPr>
      </w:pPr>
    </w:p>
    <w:p w14:paraId="22FB9CF9" w14:textId="77777777" w:rsidR="00FE5BBC" w:rsidRDefault="00FE5BBC" w:rsidP="00774AB4">
      <w:pPr>
        <w:rPr>
          <w:bCs/>
        </w:rPr>
      </w:pPr>
    </w:p>
    <w:p w14:paraId="0AA0664C" w14:textId="77777777" w:rsidR="00FE5BBC" w:rsidRDefault="00FE5BBC" w:rsidP="00774AB4">
      <w:pPr>
        <w:rPr>
          <w:bCs/>
        </w:rPr>
      </w:pPr>
    </w:p>
    <w:p w14:paraId="6233BD47" w14:textId="77777777" w:rsidR="00FE5BBC" w:rsidRDefault="00FE5BBC" w:rsidP="00774AB4">
      <w:pPr>
        <w:rPr>
          <w:bCs/>
        </w:rPr>
      </w:pPr>
    </w:p>
    <w:p w14:paraId="401EBE1E" w14:textId="77777777" w:rsidR="00FE5BBC" w:rsidRDefault="00FE5BBC" w:rsidP="00774AB4">
      <w:pPr>
        <w:rPr>
          <w:bCs/>
        </w:rPr>
      </w:pPr>
    </w:p>
    <w:p w14:paraId="4FFAC9D0" w14:textId="77777777" w:rsidR="00FE5BBC" w:rsidRDefault="00FE5BBC" w:rsidP="00774AB4">
      <w:pPr>
        <w:rPr>
          <w:bCs/>
        </w:rPr>
      </w:pPr>
    </w:p>
    <w:p w14:paraId="6F60BDD7" w14:textId="77777777" w:rsidR="00FE5BBC" w:rsidRDefault="00FE5BBC" w:rsidP="00774AB4">
      <w:pPr>
        <w:rPr>
          <w:bCs/>
        </w:rPr>
      </w:pPr>
    </w:p>
    <w:p w14:paraId="129E2216" w14:textId="77777777" w:rsidR="00FE5BBC" w:rsidRDefault="00FE5BBC" w:rsidP="00774AB4">
      <w:pPr>
        <w:rPr>
          <w:bCs/>
        </w:rPr>
      </w:pPr>
    </w:p>
    <w:p w14:paraId="0D38C92E" w14:textId="77777777" w:rsidR="00FE5BBC" w:rsidRDefault="00FE5BBC" w:rsidP="00774AB4">
      <w:pPr>
        <w:rPr>
          <w:bCs/>
        </w:rPr>
      </w:pPr>
    </w:p>
    <w:p w14:paraId="1F978248" w14:textId="77777777" w:rsidR="00FE5BBC" w:rsidRDefault="00FE5BBC" w:rsidP="00774AB4">
      <w:pPr>
        <w:rPr>
          <w:bCs/>
        </w:rPr>
      </w:pPr>
    </w:p>
    <w:p w14:paraId="1AE79CF3" w14:textId="77777777" w:rsidR="00FE5BBC" w:rsidRDefault="00FE5BBC" w:rsidP="00774AB4">
      <w:pPr>
        <w:rPr>
          <w:bCs/>
        </w:rPr>
      </w:pPr>
    </w:p>
    <w:p w14:paraId="4A783880" w14:textId="77777777" w:rsidR="00FE5BBC" w:rsidRDefault="00FE5BBC" w:rsidP="00774AB4">
      <w:pPr>
        <w:rPr>
          <w:bCs/>
        </w:rPr>
      </w:pPr>
    </w:p>
    <w:sdt>
      <w:sdtPr>
        <w:id w:val="365874224"/>
        <w:docPartObj>
          <w:docPartGallery w:val="Bibliographies"/>
          <w:docPartUnique/>
        </w:docPartObj>
      </w:sdtPr>
      <w:sdtEndPr>
        <w:rPr>
          <w:rFonts w:cs="Times New Roman"/>
          <w:b w:val="0"/>
          <w:bCs w:val="0"/>
          <w:kern w:val="0"/>
          <w:szCs w:val="24"/>
        </w:rPr>
      </w:sdtEndPr>
      <w:sdtContent>
        <w:p w14:paraId="41B21C24" w14:textId="065F23A6" w:rsidR="00FE5BBC" w:rsidRDefault="00FE5BBC">
          <w:pPr>
            <w:pStyle w:val="Heading1"/>
          </w:pPr>
          <w:r>
            <w:t>References</w:t>
          </w:r>
        </w:p>
        <w:sdt>
          <w:sdtPr>
            <w:id w:val="-573587230"/>
            <w:bibliography/>
          </w:sdtPr>
          <w:sdtContent>
            <w:p w14:paraId="5833CD7F" w14:textId="77777777" w:rsidR="00FE5BBC" w:rsidRDefault="00FE5BBC" w:rsidP="00FE5BBC">
              <w:pPr>
                <w:pStyle w:val="Bibliography"/>
                <w:ind w:left="720" w:hanging="720"/>
                <w:rPr>
                  <w:noProof/>
                </w:rPr>
              </w:pPr>
              <w:r>
                <w:fldChar w:fldCharType="begin"/>
              </w:r>
              <w:r>
                <w:instrText xml:space="preserve"> BIBLIOGRAPHY </w:instrText>
              </w:r>
              <w:r>
                <w:fldChar w:fldCharType="separate"/>
              </w:r>
              <w:r>
                <w:rPr>
                  <w:noProof/>
                </w:rPr>
                <w:t xml:space="preserve">Amazon. (2024, October 5). </w:t>
              </w:r>
              <w:r>
                <w:rPr>
                  <w:i/>
                  <w:iCs/>
                  <w:noProof/>
                </w:rPr>
                <w:t>Amazon RDS priving</w:t>
              </w:r>
              <w:r>
                <w:rPr>
                  <w:noProof/>
                </w:rPr>
                <w:t>. Retrieved from aws.amazon.com: https://aws.amazon.com/rds/pricing/</w:t>
              </w:r>
            </w:p>
            <w:p w14:paraId="565F713A" w14:textId="77777777" w:rsidR="00FE5BBC" w:rsidRDefault="00FE5BBC" w:rsidP="00FE5BBC">
              <w:pPr>
                <w:pStyle w:val="Bibliography"/>
                <w:ind w:left="720" w:hanging="720"/>
                <w:rPr>
                  <w:noProof/>
                </w:rPr>
              </w:pPr>
              <w:r>
                <w:rPr>
                  <w:noProof/>
                </w:rPr>
                <w:t xml:space="preserve">Amazon. (2024, October 5). </w:t>
              </w:r>
              <w:r>
                <w:rPr>
                  <w:i/>
                  <w:iCs/>
                  <w:noProof/>
                </w:rPr>
                <w:t>Amazon S3 Pricing</w:t>
              </w:r>
              <w:r>
                <w:rPr>
                  <w:noProof/>
                </w:rPr>
                <w:t>. Retrieved from aws.amazon.com: https://aws.amazon.com/s3/pricing/</w:t>
              </w:r>
            </w:p>
            <w:p w14:paraId="2687B416" w14:textId="77777777" w:rsidR="00FE5BBC" w:rsidRDefault="00FE5BBC" w:rsidP="00FE5BBC">
              <w:pPr>
                <w:pStyle w:val="Bibliography"/>
                <w:ind w:left="720" w:hanging="720"/>
                <w:rPr>
                  <w:noProof/>
                </w:rPr>
              </w:pPr>
              <w:r>
                <w:rPr>
                  <w:noProof/>
                </w:rPr>
                <w:t xml:space="preserve">Amazon. (2024, October 5). </w:t>
              </w:r>
              <w:r>
                <w:rPr>
                  <w:i/>
                  <w:iCs/>
                  <w:noProof/>
                </w:rPr>
                <w:t>Amazon SageMaker pricing</w:t>
              </w:r>
              <w:r>
                <w:rPr>
                  <w:noProof/>
                </w:rPr>
                <w:t>. Retrieved from aws.amazon.com: https://aws.amazon.com/sagemaker/pricing/</w:t>
              </w:r>
            </w:p>
            <w:p w14:paraId="3F1466B1" w14:textId="77777777" w:rsidR="00FE5BBC" w:rsidRDefault="00FE5BBC" w:rsidP="00FE5BBC">
              <w:pPr>
                <w:pStyle w:val="Bibliography"/>
                <w:ind w:left="720" w:hanging="720"/>
                <w:rPr>
                  <w:noProof/>
                </w:rPr>
              </w:pPr>
              <w:r>
                <w:rPr>
                  <w:noProof/>
                </w:rPr>
                <w:t xml:space="preserve">AWS. (2024, October 5). </w:t>
              </w:r>
              <w:r>
                <w:rPr>
                  <w:i/>
                  <w:iCs/>
                  <w:noProof/>
                </w:rPr>
                <w:t>Amazon EC2 Pricing</w:t>
              </w:r>
              <w:r>
                <w:rPr>
                  <w:noProof/>
                </w:rPr>
                <w:t>. Retrieved from Amazon.com: https://aws.amazon.com/ec2/pricing/</w:t>
              </w:r>
            </w:p>
            <w:p w14:paraId="0CB45EB5" w14:textId="77777777" w:rsidR="00FE5BBC" w:rsidRDefault="00FE5BBC" w:rsidP="00FE5BBC">
              <w:pPr>
                <w:pStyle w:val="Bibliography"/>
                <w:ind w:left="720" w:hanging="720"/>
                <w:rPr>
                  <w:noProof/>
                </w:rPr>
              </w:pPr>
              <w:r>
                <w:rPr>
                  <w:i/>
                  <w:iCs/>
                  <w:noProof/>
                </w:rPr>
                <w:t>AWS Pricing Calculator</w:t>
              </w:r>
              <w:r>
                <w:rPr>
                  <w:noProof/>
                </w:rPr>
                <w:t>. (2024, September 14). Retrieved from Amazon Web Services: https://calculator.aws/#/</w:t>
              </w:r>
            </w:p>
            <w:p w14:paraId="7EA20763" w14:textId="77777777" w:rsidR="00FE5BBC" w:rsidRDefault="00FE5BBC" w:rsidP="00FE5BBC">
              <w:pPr>
                <w:pStyle w:val="Bibliography"/>
                <w:ind w:left="720" w:hanging="720"/>
                <w:rPr>
                  <w:noProof/>
                </w:rPr>
              </w:pPr>
              <w:r>
                <w:rPr>
                  <w:noProof/>
                </w:rPr>
                <w:t xml:space="preserve">Google. (2024, October 5). </w:t>
              </w:r>
              <w:r>
                <w:rPr>
                  <w:i/>
                  <w:iCs/>
                  <w:noProof/>
                </w:rPr>
                <w:t>Cloud Storage pricing</w:t>
              </w:r>
              <w:r>
                <w:rPr>
                  <w:noProof/>
                </w:rPr>
                <w:t>. Retrieved from cloud.google.com: https://cloud.google.com/storage/pricing</w:t>
              </w:r>
            </w:p>
            <w:p w14:paraId="290265AA" w14:textId="77777777" w:rsidR="00FE5BBC" w:rsidRDefault="00FE5BBC" w:rsidP="00FE5BBC">
              <w:pPr>
                <w:pStyle w:val="Bibliography"/>
                <w:ind w:left="720" w:hanging="720"/>
                <w:rPr>
                  <w:noProof/>
                </w:rPr>
              </w:pPr>
              <w:r>
                <w:rPr>
                  <w:noProof/>
                </w:rPr>
                <w:t xml:space="preserve">google. (2024, October 5). </w:t>
              </w:r>
              <w:r>
                <w:rPr>
                  <w:i/>
                  <w:iCs/>
                  <w:noProof/>
                </w:rPr>
                <w:t>Vertex AI pricing</w:t>
              </w:r>
              <w:r>
                <w:rPr>
                  <w:noProof/>
                </w:rPr>
                <w:t>. Retrieved from cloud.google.com: https://cloud.google.com/vertex-ai/pricing</w:t>
              </w:r>
            </w:p>
            <w:p w14:paraId="5C02F89B" w14:textId="77777777" w:rsidR="00FE5BBC" w:rsidRDefault="00FE5BBC" w:rsidP="00FE5BBC">
              <w:pPr>
                <w:pStyle w:val="Bibliography"/>
                <w:ind w:left="720" w:hanging="720"/>
                <w:rPr>
                  <w:noProof/>
                </w:rPr>
              </w:pPr>
              <w:r>
                <w:rPr>
                  <w:noProof/>
                </w:rPr>
                <w:t xml:space="preserve">Google Cloud. (2024, October 5). </w:t>
              </w:r>
              <w:r>
                <w:rPr>
                  <w:i/>
                  <w:iCs/>
                  <w:noProof/>
                </w:rPr>
                <w:t>Compute Engine pricing</w:t>
              </w:r>
              <w:r>
                <w:rPr>
                  <w:noProof/>
                </w:rPr>
                <w:t>. Retrieved from cloud.google.com: https://cloud.google.com/compute/all-pricing</w:t>
              </w:r>
            </w:p>
            <w:p w14:paraId="790847F1" w14:textId="77777777" w:rsidR="00FE5BBC" w:rsidRDefault="00FE5BBC" w:rsidP="00FE5BBC">
              <w:pPr>
                <w:pStyle w:val="Bibliography"/>
                <w:ind w:left="720" w:hanging="720"/>
                <w:rPr>
                  <w:noProof/>
                </w:rPr>
              </w:pPr>
              <w:r>
                <w:rPr>
                  <w:noProof/>
                </w:rPr>
                <w:t xml:space="preserve">Microsoft. (2024, October 5). </w:t>
              </w:r>
              <w:r>
                <w:rPr>
                  <w:i/>
                  <w:iCs/>
                  <w:noProof/>
                </w:rPr>
                <w:t>Azure Blob Storage pricing</w:t>
              </w:r>
              <w:r>
                <w:rPr>
                  <w:noProof/>
                </w:rPr>
                <w:t>. Retrieved from Microsoft.com: https://azure.microsoft.com/en-us/pricing/details/storage/blobs/</w:t>
              </w:r>
            </w:p>
            <w:p w14:paraId="4DBCEF7F" w14:textId="77777777" w:rsidR="00FE5BBC" w:rsidRDefault="00FE5BBC" w:rsidP="00FE5BBC">
              <w:pPr>
                <w:pStyle w:val="Bibliography"/>
                <w:ind w:left="720" w:hanging="720"/>
                <w:rPr>
                  <w:noProof/>
                </w:rPr>
              </w:pPr>
              <w:r>
                <w:rPr>
                  <w:noProof/>
                </w:rPr>
                <w:t xml:space="preserve">Microsoft. (2024, October 5). </w:t>
              </w:r>
              <w:r>
                <w:rPr>
                  <w:i/>
                  <w:iCs/>
                  <w:noProof/>
                </w:rPr>
                <w:t>Azure Machine Learning pricing</w:t>
              </w:r>
              <w:r>
                <w:rPr>
                  <w:noProof/>
                </w:rPr>
                <w:t>. Retrieved from azure.microsoft.com: https://azure.microsoft.com/en-us/pricing/details/machine-learning/</w:t>
              </w:r>
            </w:p>
            <w:p w14:paraId="643CBA38" w14:textId="77777777" w:rsidR="00FE5BBC" w:rsidRDefault="00FE5BBC" w:rsidP="00FE5BBC">
              <w:pPr>
                <w:pStyle w:val="Bibliography"/>
                <w:ind w:left="720" w:hanging="720"/>
                <w:rPr>
                  <w:noProof/>
                </w:rPr>
              </w:pPr>
              <w:r>
                <w:rPr>
                  <w:noProof/>
                </w:rPr>
                <w:t xml:space="preserve">Microsoft. (2024, October 5). </w:t>
              </w:r>
              <w:r>
                <w:rPr>
                  <w:i/>
                  <w:iCs/>
                  <w:noProof/>
                </w:rPr>
                <w:t>Azure SQL Database pricing</w:t>
              </w:r>
              <w:r>
                <w:rPr>
                  <w:noProof/>
                </w:rPr>
                <w:t>. Retrieved from microsoft.com: https://azure.microsoft.com/en-us/pricing/details/azure-sql-database/single/</w:t>
              </w:r>
            </w:p>
            <w:p w14:paraId="08C0E371" w14:textId="77777777" w:rsidR="00FE5BBC" w:rsidRDefault="00FE5BBC" w:rsidP="00FE5BBC">
              <w:pPr>
                <w:pStyle w:val="Bibliography"/>
                <w:ind w:left="720" w:hanging="720"/>
                <w:rPr>
                  <w:noProof/>
                </w:rPr>
              </w:pPr>
              <w:r>
                <w:rPr>
                  <w:noProof/>
                </w:rPr>
                <w:lastRenderedPageBreak/>
                <w:t xml:space="preserve">Microsoft. (2024, October 2024). </w:t>
              </w:r>
              <w:r>
                <w:rPr>
                  <w:i/>
                  <w:iCs/>
                  <w:noProof/>
                </w:rPr>
                <w:t>Linux Virtual Machines Pricing</w:t>
              </w:r>
              <w:r>
                <w:rPr>
                  <w:noProof/>
                </w:rPr>
                <w:t>. Retrieved from Microsoft.com: https://azure.microsoft.com/en-us/pricing/details/virtual-machines/linux/</w:t>
              </w:r>
            </w:p>
            <w:p w14:paraId="68EE6B84" w14:textId="3EEF88C8" w:rsidR="00FE5BBC" w:rsidRDefault="00FE5BBC" w:rsidP="00FE5BBC">
              <w:r>
                <w:rPr>
                  <w:b/>
                  <w:bCs/>
                  <w:noProof/>
                </w:rPr>
                <w:fldChar w:fldCharType="end"/>
              </w:r>
            </w:p>
          </w:sdtContent>
        </w:sdt>
      </w:sdtContent>
    </w:sdt>
    <w:p w14:paraId="1E824ADE" w14:textId="77777777" w:rsidR="00FE5BBC" w:rsidRPr="00416A9A" w:rsidRDefault="00FE5BBC" w:rsidP="00774AB4">
      <w:pPr>
        <w:rPr>
          <w:bCs/>
        </w:rPr>
      </w:pPr>
    </w:p>
    <w:p w14:paraId="5BC9B972" w14:textId="21F5F974" w:rsidR="00416A9A" w:rsidRPr="00416A9A" w:rsidRDefault="00416A9A" w:rsidP="00F7773F">
      <w:pPr>
        <w:ind w:firstLine="0"/>
        <w:rPr>
          <w:bCs/>
        </w:rPr>
      </w:pPr>
    </w:p>
    <w:sectPr w:rsidR="00416A9A" w:rsidRPr="00416A9A" w:rsidSect="003A35EF">
      <w:headerReference w:type="even" r:id="rId8"/>
      <w:headerReference w:type="default" r:id="rId9"/>
      <w:headerReference w:type="first" r:id="rId1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AF7BAE" w14:textId="77777777" w:rsidR="002805B4" w:rsidRDefault="002805B4">
      <w:pPr>
        <w:spacing w:line="240" w:lineRule="auto"/>
      </w:pPr>
      <w:r>
        <w:separator/>
      </w:r>
    </w:p>
  </w:endnote>
  <w:endnote w:type="continuationSeparator" w:id="0">
    <w:p w14:paraId="7E91FB71" w14:textId="77777777" w:rsidR="002805B4" w:rsidRDefault="002805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4D61E6" w14:textId="77777777" w:rsidR="002805B4" w:rsidRDefault="002805B4">
      <w:pPr>
        <w:spacing w:line="240" w:lineRule="auto"/>
      </w:pPr>
      <w:r>
        <w:separator/>
      </w:r>
    </w:p>
  </w:footnote>
  <w:footnote w:type="continuationSeparator" w:id="0">
    <w:p w14:paraId="4A43FD51" w14:textId="77777777" w:rsidR="002805B4" w:rsidRDefault="002805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AE22A" w14:textId="77777777" w:rsidR="002A2A03" w:rsidRDefault="003A35EF">
    <w:pPr>
      <w:pStyle w:val="Header"/>
      <w:framePr w:wrap="around" w:vAnchor="text" w:hAnchor="margin" w:xAlign="right" w:y="1"/>
      <w:rPr>
        <w:rStyle w:val="PageNumber"/>
      </w:rPr>
    </w:pPr>
    <w:r>
      <w:rPr>
        <w:rStyle w:val="PageNumber"/>
      </w:rPr>
      <w:fldChar w:fldCharType="begin"/>
    </w:r>
    <w:r w:rsidR="002A2A03">
      <w:rPr>
        <w:rStyle w:val="PageNumber"/>
      </w:rPr>
      <w:instrText xml:space="preserve">PAGE  </w:instrText>
    </w:r>
    <w:r>
      <w:rPr>
        <w:rStyle w:val="PageNumber"/>
      </w:rPr>
      <w:fldChar w:fldCharType="end"/>
    </w:r>
  </w:p>
  <w:p w14:paraId="64436349" w14:textId="77777777" w:rsidR="002A2A03" w:rsidRDefault="002A2A0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201C7" w14:textId="1C222A26" w:rsidR="002A2A03" w:rsidRDefault="003A35EF">
    <w:pPr>
      <w:pStyle w:val="Header"/>
      <w:framePr w:wrap="around" w:vAnchor="text" w:hAnchor="margin" w:xAlign="right" w:y="1"/>
      <w:rPr>
        <w:rStyle w:val="PageNumber"/>
      </w:rPr>
    </w:pPr>
    <w:r>
      <w:rPr>
        <w:rStyle w:val="PageNumber"/>
      </w:rPr>
      <w:fldChar w:fldCharType="begin"/>
    </w:r>
    <w:r w:rsidR="002A2A03">
      <w:rPr>
        <w:rStyle w:val="PageNumber"/>
      </w:rPr>
      <w:instrText xml:space="preserve">PAGE  </w:instrText>
    </w:r>
    <w:r>
      <w:rPr>
        <w:rStyle w:val="PageNumber"/>
      </w:rPr>
      <w:fldChar w:fldCharType="separate"/>
    </w:r>
    <w:r w:rsidR="00AF1E1A">
      <w:rPr>
        <w:rStyle w:val="PageNumber"/>
        <w:noProof/>
      </w:rPr>
      <w:t>4</w:t>
    </w:r>
    <w:r>
      <w:rPr>
        <w:rStyle w:val="PageNumber"/>
      </w:rPr>
      <w:fldChar w:fldCharType="end"/>
    </w:r>
  </w:p>
  <w:p w14:paraId="11BB0431" w14:textId="5CC5C30F" w:rsidR="002A2A03" w:rsidRDefault="002A2A03" w:rsidP="00F203B0">
    <w:pPr>
      <w:ind w:right="36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A385C9" w14:textId="1AA5CCFE" w:rsidR="002A2A03" w:rsidRDefault="003A35EF">
    <w:pPr>
      <w:pStyle w:val="Header"/>
      <w:framePr w:wrap="around" w:vAnchor="text" w:hAnchor="margin" w:xAlign="right" w:y="1"/>
      <w:rPr>
        <w:rStyle w:val="PageNumber"/>
      </w:rPr>
    </w:pPr>
    <w:r>
      <w:rPr>
        <w:rStyle w:val="PageNumber"/>
      </w:rPr>
      <w:fldChar w:fldCharType="begin"/>
    </w:r>
    <w:r w:rsidR="002A2A03">
      <w:rPr>
        <w:rStyle w:val="PageNumber"/>
      </w:rPr>
      <w:instrText xml:space="preserve">PAGE  </w:instrText>
    </w:r>
    <w:r>
      <w:rPr>
        <w:rStyle w:val="PageNumber"/>
      </w:rPr>
      <w:fldChar w:fldCharType="separate"/>
    </w:r>
    <w:r w:rsidR="00AF1E1A">
      <w:rPr>
        <w:rStyle w:val="PageNumber"/>
        <w:noProof/>
      </w:rPr>
      <w:t>1</w:t>
    </w:r>
    <w:r>
      <w:rPr>
        <w:rStyle w:val="PageNumber"/>
      </w:rPr>
      <w:fldChar w:fldCharType="end"/>
    </w:r>
  </w:p>
  <w:p w14:paraId="13504BE2" w14:textId="5E2426D8" w:rsidR="002A2A03" w:rsidRDefault="002A2A03">
    <w:pPr>
      <w:ind w:right="36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F4E24"/>
    <w:multiLevelType w:val="hybridMultilevel"/>
    <w:tmpl w:val="27C03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663B7"/>
    <w:multiLevelType w:val="hybridMultilevel"/>
    <w:tmpl w:val="759C7088"/>
    <w:lvl w:ilvl="0" w:tplc="1BFCDD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A07B7"/>
    <w:multiLevelType w:val="hybridMultilevel"/>
    <w:tmpl w:val="6408F4F0"/>
    <w:lvl w:ilvl="0" w:tplc="EFD44A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C49A9"/>
    <w:multiLevelType w:val="hybridMultilevel"/>
    <w:tmpl w:val="36F2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8E323A"/>
    <w:multiLevelType w:val="hybridMultilevel"/>
    <w:tmpl w:val="D81AF1DC"/>
    <w:lvl w:ilvl="0" w:tplc="7B7495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AC1F71"/>
    <w:multiLevelType w:val="hybridMultilevel"/>
    <w:tmpl w:val="D76E4D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954A14"/>
    <w:multiLevelType w:val="hybridMultilevel"/>
    <w:tmpl w:val="67C44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A35F79"/>
    <w:multiLevelType w:val="hybridMultilevel"/>
    <w:tmpl w:val="E49E35D0"/>
    <w:lvl w:ilvl="0" w:tplc="E6865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0545A4"/>
    <w:multiLevelType w:val="hybridMultilevel"/>
    <w:tmpl w:val="4C523DE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801B4A"/>
    <w:multiLevelType w:val="hybridMultilevel"/>
    <w:tmpl w:val="A36A9180"/>
    <w:lvl w:ilvl="0" w:tplc="C7128D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2367F2"/>
    <w:multiLevelType w:val="hybridMultilevel"/>
    <w:tmpl w:val="1B12CD48"/>
    <w:lvl w:ilvl="0" w:tplc="CC64A9B6">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F20EA6"/>
    <w:multiLevelType w:val="hybridMultilevel"/>
    <w:tmpl w:val="052CA666"/>
    <w:lvl w:ilvl="0" w:tplc="F754F3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0D3163"/>
    <w:multiLevelType w:val="hybridMultilevel"/>
    <w:tmpl w:val="4BD6D8CC"/>
    <w:lvl w:ilvl="0" w:tplc="9964FB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684B5C"/>
    <w:multiLevelType w:val="hybridMultilevel"/>
    <w:tmpl w:val="B41E9662"/>
    <w:lvl w:ilvl="0" w:tplc="A7CA734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5F01457"/>
    <w:multiLevelType w:val="hybridMultilevel"/>
    <w:tmpl w:val="A48046D6"/>
    <w:lvl w:ilvl="0" w:tplc="3822F8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E32772"/>
    <w:multiLevelType w:val="hybridMultilevel"/>
    <w:tmpl w:val="8DA0CD50"/>
    <w:lvl w:ilvl="0" w:tplc="E3A839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5E0148"/>
    <w:multiLevelType w:val="hybridMultilevel"/>
    <w:tmpl w:val="CB2CD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A839C5"/>
    <w:multiLevelType w:val="hybridMultilevel"/>
    <w:tmpl w:val="D2F48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052169"/>
    <w:multiLevelType w:val="hybridMultilevel"/>
    <w:tmpl w:val="F432A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57E566D"/>
    <w:multiLevelType w:val="hybridMultilevel"/>
    <w:tmpl w:val="CA34C3EA"/>
    <w:lvl w:ilvl="0" w:tplc="547ED3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1871AB8"/>
    <w:multiLevelType w:val="hybridMultilevel"/>
    <w:tmpl w:val="952E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F16F42"/>
    <w:multiLevelType w:val="hybridMultilevel"/>
    <w:tmpl w:val="720EFEAA"/>
    <w:lvl w:ilvl="0" w:tplc="4D040E5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590707D"/>
    <w:multiLevelType w:val="hybridMultilevel"/>
    <w:tmpl w:val="17020608"/>
    <w:lvl w:ilvl="0" w:tplc="EFD44A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6186015">
    <w:abstractNumId w:val="10"/>
  </w:num>
  <w:num w:numId="2" w16cid:durableId="66731066">
    <w:abstractNumId w:val="19"/>
  </w:num>
  <w:num w:numId="3" w16cid:durableId="335809321">
    <w:abstractNumId w:val="1"/>
  </w:num>
  <w:num w:numId="4" w16cid:durableId="1069961041">
    <w:abstractNumId w:val="4"/>
  </w:num>
  <w:num w:numId="5" w16cid:durableId="435445374">
    <w:abstractNumId w:val="14"/>
  </w:num>
  <w:num w:numId="6" w16cid:durableId="1216745842">
    <w:abstractNumId w:val="13"/>
  </w:num>
  <w:num w:numId="7" w16cid:durableId="1995333138">
    <w:abstractNumId w:val="9"/>
  </w:num>
  <w:num w:numId="8" w16cid:durableId="865487120">
    <w:abstractNumId w:val="12"/>
  </w:num>
  <w:num w:numId="9" w16cid:durableId="896431176">
    <w:abstractNumId w:val="11"/>
  </w:num>
  <w:num w:numId="10" w16cid:durableId="1136607215">
    <w:abstractNumId w:val="7"/>
  </w:num>
  <w:num w:numId="11" w16cid:durableId="1215045528">
    <w:abstractNumId w:val="15"/>
  </w:num>
  <w:num w:numId="12" w16cid:durableId="582956254">
    <w:abstractNumId w:val="21"/>
  </w:num>
  <w:num w:numId="13" w16cid:durableId="119345768">
    <w:abstractNumId w:val="8"/>
  </w:num>
  <w:num w:numId="14" w16cid:durableId="808741033">
    <w:abstractNumId w:val="16"/>
  </w:num>
  <w:num w:numId="15" w16cid:durableId="833566915">
    <w:abstractNumId w:val="17"/>
  </w:num>
  <w:num w:numId="16" w16cid:durableId="1639069906">
    <w:abstractNumId w:val="0"/>
  </w:num>
  <w:num w:numId="17" w16cid:durableId="1440643010">
    <w:abstractNumId w:val="5"/>
  </w:num>
  <w:num w:numId="18" w16cid:durableId="558201296">
    <w:abstractNumId w:val="22"/>
  </w:num>
  <w:num w:numId="19" w16cid:durableId="1431730911">
    <w:abstractNumId w:val="2"/>
  </w:num>
  <w:num w:numId="20" w16cid:durableId="362560326">
    <w:abstractNumId w:val="6"/>
  </w:num>
  <w:num w:numId="21" w16cid:durableId="886914237">
    <w:abstractNumId w:val="20"/>
  </w:num>
  <w:num w:numId="22" w16cid:durableId="1873304357">
    <w:abstractNumId w:val="18"/>
  </w:num>
  <w:num w:numId="23" w16cid:durableId="20487487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9F0"/>
    <w:rsid w:val="00002DE8"/>
    <w:rsid w:val="000031A5"/>
    <w:rsid w:val="00005DBB"/>
    <w:rsid w:val="0000793A"/>
    <w:rsid w:val="000102EC"/>
    <w:rsid w:val="0001464E"/>
    <w:rsid w:val="00015FF1"/>
    <w:rsid w:val="00016864"/>
    <w:rsid w:val="000301D3"/>
    <w:rsid w:val="00032D49"/>
    <w:rsid w:val="000369F7"/>
    <w:rsid w:val="00050985"/>
    <w:rsid w:val="00054F26"/>
    <w:rsid w:val="00057B41"/>
    <w:rsid w:val="000763FC"/>
    <w:rsid w:val="00085647"/>
    <w:rsid w:val="0008673F"/>
    <w:rsid w:val="0008780D"/>
    <w:rsid w:val="00090B7D"/>
    <w:rsid w:val="00092578"/>
    <w:rsid w:val="0009489E"/>
    <w:rsid w:val="00095D87"/>
    <w:rsid w:val="000A2DD8"/>
    <w:rsid w:val="000B0A32"/>
    <w:rsid w:val="000B597C"/>
    <w:rsid w:val="000D4D49"/>
    <w:rsid w:val="000E5398"/>
    <w:rsid w:val="0010667D"/>
    <w:rsid w:val="001102EC"/>
    <w:rsid w:val="00113678"/>
    <w:rsid w:val="00113B30"/>
    <w:rsid w:val="00125E2E"/>
    <w:rsid w:val="0013324C"/>
    <w:rsid w:val="00135D0B"/>
    <w:rsid w:val="00137FC3"/>
    <w:rsid w:val="001572C4"/>
    <w:rsid w:val="0017506A"/>
    <w:rsid w:val="001953E0"/>
    <w:rsid w:val="00195C8F"/>
    <w:rsid w:val="001A0A79"/>
    <w:rsid w:val="001A1E35"/>
    <w:rsid w:val="001B502E"/>
    <w:rsid w:val="001B50F8"/>
    <w:rsid w:val="001B6994"/>
    <w:rsid w:val="001C3CE4"/>
    <w:rsid w:val="001C581D"/>
    <w:rsid w:val="001D09BC"/>
    <w:rsid w:val="001D452A"/>
    <w:rsid w:val="001D4C12"/>
    <w:rsid w:val="001F19E4"/>
    <w:rsid w:val="001F3313"/>
    <w:rsid w:val="0020104C"/>
    <w:rsid w:val="002038F1"/>
    <w:rsid w:val="00206BCF"/>
    <w:rsid w:val="00211364"/>
    <w:rsid w:val="002117D9"/>
    <w:rsid w:val="00220676"/>
    <w:rsid w:val="00220E73"/>
    <w:rsid w:val="002235C0"/>
    <w:rsid w:val="0022473E"/>
    <w:rsid w:val="00242707"/>
    <w:rsid w:val="00247D0B"/>
    <w:rsid w:val="00277911"/>
    <w:rsid w:val="002805B4"/>
    <w:rsid w:val="002A2A03"/>
    <w:rsid w:val="002A401F"/>
    <w:rsid w:val="002B197B"/>
    <w:rsid w:val="002B5B0B"/>
    <w:rsid w:val="002C1A8A"/>
    <w:rsid w:val="002D0867"/>
    <w:rsid w:val="002D7728"/>
    <w:rsid w:val="002E2048"/>
    <w:rsid w:val="002E50C4"/>
    <w:rsid w:val="002F2B25"/>
    <w:rsid w:val="002F3A85"/>
    <w:rsid w:val="002F6B10"/>
    <w:rsid w:val="003076D4"/>
    <w:rsid w:val="003129F2"/>
    <w:rsid w:val="00313705"/>
    <w:rsid w:val="00330124"/>
    <w:rsid w:val="00333BAF"/>
    <w:rsid w:val="003410C3"/>
    <w:rsid w:val="00344B7C"/>
    <w:rsid w:val="00345E06"/>
    <w:rsid w:val="003537CC"/>
    <w:rsid w:val="00370139"/>
    <w:rsid w:val="00371DC3"/>
    <w:rsid w:val="0037284C"/>
    <w:rsid w:val="00372DB6"/>
    <w:rsid w:val="00374048"/>
    <w:rsid w:val="00376DC7"/>
    <w:rsid w:val="003835BF"/>
    <w:rsid w:val="003A35EF"/>
    <w:rsid w:val="003A74E6"/>
    <w:rsid w:val="003B7672"/>
    <w:rsid w:val="003C27A5"/>
    <w:rsid w:val="003C4A2E"/>
    <w:rsid w:val="003E2A21"/>
    <w:rsid w:val="003F072C"/>
    <w:rsid w:val="003F6187"/>
    <w:rsid w:val="003F792E"/>
    <w:rsid w:val="004032DD"/>
    <w:rsid w:val="004116D4"/>
    <w:rsid w:val="004116FF"/>
    <w:rsid w:val="00416A9A"/>
    <w:rsid w:val="0043395E"/>
    <w:rsid w:val="00447773"/>
    <w:rsid w:val="0045164E"/>
    <w:rsid w:val="0045369A"/>
    <w:rsid w:val="00466864"/>
    <w:rsid w:val="0046750B"/>
    <w:rsid w:val="004701E1"/>
    <w:rsid w:val="00470C0F"/>
    <w:rsid w:val="004720E7"/>
    <w:rsid w:val="00474407"/>
    <w:rsid w:val="00485EFA"/>
    <w:rsid w:val="00492964"/>
    <w:rsid w:val="004A142E"/>
    <w:rsid w:val="004A45A8"/>
    <w:rsid w:val="004A5E67"/>
    <w:rsid w:val="004A7433"/>
    <w:rsid w:val="004A7CF0"/>
    <w:rsid w:val="004B04CA"/>
    <w:rsid w:val="004B4F85"/>
    <w:rsid w:val="004C4B28"/>
    <w:rsid w:val="004D03B6"/>
    <w:rsid w:val="004D09D3"/>
    <w:rsid w:val="004F0C32"/>
    <w:rsid w:val="00502509"/>
    <w:rsid w:val="00526613"/>
    <w:rsid w:val="005273C9"/>
    <w:rsid w:val="005369FE"/>
    <w:rsid w:val="00567672"/>
    <w:rsid w:val="00570CEB"/>
    <w:rsid w:val="00587AB1"/>
    <w:rsid w:val="00596EE2"/>
    <w:rsid w:val="0059783E"/>
    <w:rsid w:val="005A015C"/>
    <w:rsid w:val="005C04A0"/>
    <w:rsid w:val="005C2A69"/>
    <w:rsid w:val="005C4E11"/>
    <w:rsid w:val="005D44D6"/>
    <w:rsid w:val="006070FE"/>
    <w:rsid w:val="00613286"/>
    <w:rsid w:val="0061553C"/>
    <w:rsid w:val="00626B8B"/>
    <w:rsid w:val="006418DE"/>
    <w:rsid w:val="006468B4"/>
    <w:rsid w:val="00647C02"/>
    <w:rsid w:val="00647F4F"/>
    <w:rsid w:val="0065127D"/>
    <w:rsid w:val="006515B0"/>
    <w:rsid w:val="0065520B"/>
    <w:rsid w:val="00656C63"/>
    <w:rsid w:val="00667833"/>
    <w:rsid w:val="0067352C"/>
    <w:rsid w:val="006806BB"/>
    <w:rsid w:val="00683FD7"/>
    <w:rsid w:val="00687405"/>
    <w:rsid w:val="006912EF"/>
    <w:rsid w:val="006962C7"/>
    <w:rsid w:val="006A3707"/>
    <w:rsid w:val="006B14E8"/>
    <w:rsid w:val="006C56CC"/>
    <w:rsid w:val="006D0231"/>
    <w:rsid w:val="006E33E6"/>
    <w:rsid w:val="006E5ED4"/>
    <w:rsid w:val="006F6D74"/>
    <w:rsid w:val="006F7780"/>
    <w:rsid w:val="00710D5A"/>
    <w:rsid w:val="00711FFA"/>
    <w:rsid w:val="00714532"/>
    <w:rsid w:val="00721813"/>
    <w:rsid w:val="00724DD7"/>
    <w:rsid w:val="00725141"/>
    <w:rsid w:val="00727F23"/>
    <w:rsid w:val="007308F3"/>
    <w:rsid w:val="00733701"/>
    <w:rsid w:val="007354C9"/>
    <w:rsid w:val="00742287"/>
    <w:rsid w:val="0075183D"/>
    <w:rsid w:val="00756543"/>
    <w:rsid w:val="00774AB4"/>
    <w:rsid w:val="00774E93"/>
    <w:rsid w:val="007758B4"/>
    <w:rsid w:val="00776A95"/>
    <w:rsid w:val="007860EC"/>
    <w:rsid w:val="00793306"/>
    <w:rsid w:val="00797A93"/>
    <w:rsid w:val="007A00BD"/>
    <w:rsid w:val="007B43B5"/>
    <w:rsid w:val="007B4702"/>
    <w:rsid w:val="007B7CF1"/>
    <w:rsid w:val="007C0FE2"/>
    <w:rsid w:val="007C1779"/>
    <w:rsid w:val="007C1E96"/>
    <w:rsid w:val="007D2C18"/>
    <w:rsid w:val="007F683B"/>
    <w:rsid w:val="00801926"/>
    <w:rsid w:val="008074F7"/>
    <w:rsid w:val="00807F93"/>
    <w:rsid w:val="0082097C"/>
    <w:rsid w:val="00824000"/>
    <w:rsid w:val="00826863"/>
    <w:rsid w:val="00831102"/>
    <w:rsid w:val="00831864"/>
    <w:rsid w:val="008406C9"/>
    <w:rsid w:val="00840C65"/>
    <w:rsid w:val="00850010"/>
    <w:rsid w:val="00872CCC"/>
    <w:rsid w:val="00873DD3"/>
    <w:rsid w:val="0087692A"/>
    <w:rsid w:val="00884CCC"/>
    <w:rsid w:val="00886B00"/>
    <w:rsid w:val="00891252"/>
    <w:rsid w:val="0089398B"/>
    <w:rsid w:val="00896466"/>
    <w:rsid w:val="008A230A"/>
    <w:rsid w:val="008B3FA0"/>
    <w:rsid w:val="008C15B3"/>
    <w:rsid w:val="008C3FF2"/>
    <w:rsid w:val="008C7CB3"/>
    <w:rsid w:val="008D017D"/>
    <w:rsid w:val="008E2BB6"/>
    <w:rsid w:val="008E3540"/>
    <w:rsid w:val="008E461D"/>
    <w:rsid w:val="008F2A77"/>
    <w:rsid w:val="008F3BD7"/>
    <w:rsid w:val="008F4A0C"/>
    <w:rsid w:val="00902465"/>
    <w:rsid w:val="00905931"/>
    <w:rsid w:val="00913C89"/>
    <w:rsid w:val="009200BB"/>
    <w:rsid w:val="0093080E"/>
    <w:rsid w:val="00933FB8"/>
    <w:rsid w:val="00936CFC"/>
    <w:rsid w:val="0094093A"/>
    <w:rsid w:val="0095599D"/>
    <w:rsid w:val="00956309"/>
    <w:rsid w:val="009636A9"/>
    <w:rsid w:val="00967506"/>
    <w:rsid w:val="0097130B"/>
    <w:rsid w:val="009743E9"/>
    <w:rsid w:val="009946DF"/>
    <w:rsid w:val="009A23E8"/>
    <w:rsid w:val="009A49B7"/>
    <w:rsid w:val="009B17D4"/>
    <w:rsid w:val="009B3DC3"/>
    <w:rsid w:val="009B5000"/>
    <w:rsid w:val="009D0507"/>
    <w:rsid w:val="009D4967"/>
    <w:rsid w:val="009D567D"/>
    <w:rsid w:val="009D5EE5"/>
    <w:rsid w:val="009E4D6F"/>
    <w:rsid w:val="009F10CC"/>
    <w:rsid w:val="009F48B9"/>
    <w:rsid w:val="00A0689D"/>
    <w:rsid w:val="00A22BAF"/>
    <w:rsid w:val="00A239E4"/>
    <w:rsid w:val="00A305BA"/>
    <w:rsid w:val="00A32F2B"/>
    <w:rsid w:val="00A36343"/>
    <w:rsid w:val="00A45CC3"/>
    <w:rsid w:val="00A536DB"/>
    <w:rsid w:val="00A56F76"/>
    <w:rsid w:val="00A60B67"/>
    <w:rsid w:val="00A726A2"/>
    <w:rsid w:val="00A75BE5"/>
    <w:rsid w:val="00A83B66"/>
    <w:rsid w:val="00A86721"/>
    <w:rsid w:val="00A93691"/>
    <w:rsid w:val="00AB4DF5"/>
    <w:rsid w:val="00AD7575"/>
    <w:rsid w:val="00AE460F"/>
    <w:rsid w:val="00AE67EB"/>
    <w:rsid w:val="00AF1E1A"/>
    <w:rsid w:val="00AF6437"/>
    <w:rsid w:val="00B058C5"/>
    <w:rsid w:val="00B12098"/>
    <w:rsid w:val="00B232D3"/>
    <w:rsid w:val="00B248CE"/>
    <w:rsid w:val="00B268EF"/>
    <w:rsid w:val="00B27AC2"/>
    <w:rsid w:val="00B325C6"/>
    <w:rsid w:val="00B34DAD"/>
    <w:rsid w:val="00B545E1"/>
    <w:rsid w:val="00B55A2F"/>
    <w:rsid w:val="00B60C90"/>
    <w:rsid w:val="00B67879"/>
    <w:rsid w:val="00B718EF"/>
    <w:rsid w:val="00B761D2"/>
    <w:rsid w:val="00BA6962"/>
    <w:rsid w:val="00BB1E31"/>
    <w:rsid w:val="00BD0C73"/>
    <w:rsid w:val="00BE26E8"/>
    <w:rsid w:val="00BE6E6A"/>
    <w:rsid w:val="00C11EDB"/>
    <w:rsid w:val="00C20769"/>
    <w:rsid w:val="00C558BE"/>
    <w:rsid w:val="00C57D79"/>
    <w:rsid w:val="00C655DA"/>
    <w:rsid w:val="00C67138"/>
    <w:rsid w:val="00C67E2D"/>
    <w:rsid w:val="00C878F2"/>
    <w:rsid w:val="00C9233B"/>
    <w:rsid w:val="00CA0327"/>
    <w:rsid w:val="00CA12AE"/>
    <w:rsid w:val="00CA69C0"/>
    <w:rsid w:val="00CB2461"/>
    <w:rsid w:val="00CC3064"/>
    <w:rsid w:val="00CC3A1C"/>
    <w:rsid w:val="00CC7389"/>
    <w:rsid w:val="00CD076E"/>
    <w:rsid w:val="00CD0E65"/>
    <w:rsid w:val="00CF1EB2"/>
    <w:rsid w:val="00CF29F0"/>
    <w:rsid w:val="00CF3D5B"/>
    <w:rsid w:val="00D046D9"/>
    <w:rsid w:val="00D0562D"/>
    <w:rsid w:val="00D11CA3"/>
    <w:rsid w:val="00D33ABF"/>
    <w:rsid w:val="00D359FF"/>
    <w:rsid w:val="00D37A6C"/>
    <w:rsid w:val="00D45AAE"/>
    <w:rsid w:val="00D46E19"/>
    <w:rsid w:val="00D56C29"/>
    <w:rsid w:val="00D60F95"/>
    <w:rsid w:val="00D629B8"/>
    <w:rsid w:val="00D63950"/>
    <w:rsid w:val="00D76B0B"/>
    <w:rsid w:val="00D8537A"/>
    <w:rsid w:val="00D9151E"/>
    <w:rsid w:val="00D9371B"/>
    <w:rsid w:val="00DA0EA0"/>
    <w:rsid w:val="00DA1087"/>
    <w:rsid w:val="00DA28FB"/>
    <w:rsid w:val="00DA36FA"/>
    <w:rsid w:val="00DD24F8"/>
    <w:rsid w:val="00DF16B2"/>
    <w:rsid w:val="00E010C8"/>
    <w:rsid w:val="00E1429E"/>
    <w:rsid w:val="00E33314"/>
    <w:rsid w:val="00E36B1C"/>
    <w:rsid w:val="00E44B0D"/>
    <w:rsid w:val="00E45C24"/>
    <w:rsid w:val="00E51D2E"/>
    <w:rsid w:val="00E53C1D"/>
    <w:rsid w:val="00E54AC6"/>
    <w:rsid w:val="00E559FD"/>
    <w:rsid w:val="00E66D61"/>
    <w:rsid w:val="00E725F4"/>
    <w:rsid w:val="00E76B89"/>
    <w:rsid w:val="00E81529"/>
    <w:rsid w:val="00E8340D"/>
    <w:rsid w:val="00E8341F"/>
    <w:rsid w:val="00E8634A"/>
    <w:rsid w:val="00E865AB"/>
    <w:rsid w:val="00E86AF9"/>
    <w:rsid w:val="00E91AB1"/>
    <w:rsid w:val="00E91BF0"/>
    <w:rsid w:val="00E92E01"/>
    <w:rsid w:val="00E92F60"/>
    <w:rsid w:val="00EA19F4"/>
    <w:rsid w:val="00EB0213"/>
    <w:rsid w:val="00EB15F5"/>
    <w:rsid w:val="00EB242F"/>
    <w:rsid w:val="00EB28C5"/>
    <w:rsid w:val="00EC19F3"/>
    <w:rsid w:val="00EE4F83"/>
    <w:rsid w:val="00F027EF"/>
    <w:rsid w:val="00F07601"/>
    <w:rsid w:val="00F203B0"/>
    <w:rsid w:val="00F22C94"/>
    <w:rsid w:val="00F27A44"/>
    <w:rsid w:val="00F328A4"/>
    <w:rsid w:val="00F36581"/>
    <w:rsid w:val="00F4355D"/>
    <w:rsid w:val="00F435C3"/>
    <w:rsid w:val="00F47CFC"/>
    <w:rsid w:val="00F51323"/>
    <w:rsid w:val="00F5212C"/>
    <w:rsid w:val="00F6100B"/>
    <w:rsid w:val="00F62254"/>
    <w:rsid w:val="00F71D10"/>
    <w:rsid w:val="00F7773F"/>
    <w:rsid w:val="00F828C4"/>
    <w:rsid w:val="00F83E08"/>
    <w:rsid w:val="00F841D2"/>
    <w:rsid w:val="00F92810"/>
    <w:rsid w:val="00FA7313"/>
    <w:rsid w:val="00FB5225"/>
    <w:rsid w:val="00FD2BCA"/>
    <w:rsid w:val="00FD4672"/>
    <w:rsid w:val="00FE3A78"/>
    <w:rsid w:val="00FE5BBC"/>
    <w:rsid w:val="00FE5F14"/>
    <w:rsid w:val="00FE7AC6"/>
    <w:rsid w:val="00FF3F25"/>
    <w:rsid w:val="00FF46B0"/>
    <w:rsid w:val="00FF54D9"/>
    <w:rsid w:val="00FF6063"/>
    <w:rsid w:val="00FF6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0ED645"/>
  <w15:chartTrackingRefBased/>
  <w15:docId w15:val="{79BF7C16-7A13-4770-8776-ADEAF5E21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D5B"/>
    <w:pPr>
      <w:spacing w:line="480" w:lineRule="auto"/>
      <w:ind w:firstLine="720"/>
    </w:pPr>
    <w:rPr>
      <w:sz w:val="24"/>
      <w:szCs w:val="24"/>
    </w:rPr>
  </w:style>
  <w:style w:type="paragraph" w:styleId="Heading1">
    <w:name w:val="heading 1"/>
    <w:basedOn w:val="BodyText"/>
    <w:next w:val="Normal"/>
    <w:link w:val="Heading1Char"/>
    <w:uiPriority w:val="9"/>
    <w:qFormat/>
    <w:rsid w:val="003A35EF"/>
    <w:pPr>
      <w:keepNext/>
      <w:spacing w:after="0"/>
      <w:ind w:firstLine="0"/>
      <w:jc w:val="center"/>
      <w:outlineLvl w:val="0"/>
    </w:pPr>
    <w:rPr>
      <w:rFonts w:cs="Arial"/>
      <w:b/>
      <w:bCs/>
      <w:kern w:val="32"/>
      <w:szCs w:val="32"/>
    </w:rPr>
  </w:style>
  <w:style w:type="paragraph" w:styleId="Heading2">
    <w:name w:val="heading 2"/>
    <w:basedOn w:val="Heading1"/>
    <w:next w:val="Normal"/>
    <w:qFormat/>
    <w:rsid w:val="003A35EF"/>
    <w:pPr>
      <w:jc w:val="left"/>
      <w:outlineLvl w:val="1"/>
    </w:pPr>
    <w:rPr>
      <w:bCs w:val="0"/>
      <w:iCs/>
      <w:szCs w:val="28"/>
    </w:rPr>
  </w:style>
  <w:style w:type="paragraph" w:styleId="Heading3">
    <w:name w:val="heading 3"/>
    <w:basedOn w:val="Normal"/>
    <w:next w:val="Normal"/>
    <w:qFormat/>
    <w:rsid w:val="003A35EF"/>
    <w:pPr>
      <w:keepNext/>
      <w:spacing w:before="240" w:after="60"/>
      <w:outlineLvl w:val="2"/>
    </w:pPr>
    <w:rPr>
      <w:rFonts w:cs="Arial"/>
      <w:b/>
      <w:bCs/>
      <w:szCs w:val="26"/>
    </w:rPr>
  </w:style>
  <w:style w:type="paragraph" w:styleId="Heading4">
    <w:name w:val="heading 4"/>
    <w:basedOn w:val="Normal"/>
    <w:next w:val="Normal"/>
    <w:qFormat/>
    <w:rsid w:val="003A35EF"/>
    <w:pPr>
      <w:keepNext/>
      <w:outlineLvl w:val="3"/>
    </w:pPr>
    <w:rPr>
      <w:b/>
      <w:bCs/>
      <w:i/>
      <w:szCs w:val="28"/>
    </w:rPr>
  </w:style>
  <w:style w:type="paragraph" w:styleId="Heading5">
    <w:name w:val="heading 5"/>
    <w:basedOn w:val="Normal"/>
    <w:next w:val="Normal"/>
    <w:qFormat/>
    <w:rsid w:val="003A35EF"/>
    <w:pPr>
      <w:outlineLvl w:val="4"/>
    </w:pPr>
    <w:rPr>
      <w:bCs/>
      <w:i/>
      <w:i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3A35EF"/>
    <w:pPr>
      <w:tabs>
        <w:tab w:val="center" w:pos="4320"/>
        <w:tab w:val="right" w:pos="8640"/>
      </w:tabs>
    </w:pPr>
  </w:style>
  <w:style w:type="paragraph" w:styleId="Footer">
    <w:name w:val="footer"/>
    <w:basedOn w:val="Normal"/>
    <w:semiHidden/>
    <w:rsid w:val="003A35EF"/>
    <w:pPr>
      <w:tabs>
        <w:tab w:val="center" w:pos="4320"/>
        <w:tab w:val="right" w:pos="8640"/>
      </w:tabs>
    </w:pPr>
  </w:style>
  <w:style w:type="character" w:styleId="PageNumber">
    <w:name w:val="page number"/>
    <w:basedOn w:val="DefaultParagraphFont"/>
    <w:semiHidden/>
    <w:rsid w:val="003A35EF"/>
  </w:style>
  <w:style w:type="character" w:styleId="Hyperlink">
    <w:name w:val="Hyperlink"/>
    <w:semiHidden/>
    <w:rsid w:val="003A35EF"/>
    <w:rPr>
      <w:color w:val="0000FF"/>
      <w:u w:val="single"/>
    </w:rPr>
  </w:style>
  <w:style w:type="paragraph" w:styleId="BodyTextIndent">
    <w:name w:val="Body Text Indent"/>
    <w:basedOn w:val="Normal"/>
    <w:semiHidden/>
    <w:rsid w:val="003A35EF"/>
  </w:style>
  <w:style w:type="paragraph" w:styleId="BodyText">
    <w:name w:val="Body Text"/>
    <w:basedOn w:val="Normal"/>
    <w:semiHidden/>
    <w:rsid w:val="003A35EF"/>
    <w:pPr>
      <w:spacing w:after="120"/>
    </w:pPr>
  </w:style>
  <w:style w:type="paragraph" w:styleId="Title">
    <w:name w:val="Title"/>
    <w:basedOn w:val="Normal"/>
    <w:qFormat/>
    <w:rsid w:val="003A35EF"/>
    <w:pPr>
      <w:ind w:firstLine="0"/>
      <w:jc w:val="center"/>
      <w:outlineLvl w:val="0"/>
    </w:pPr>
    <w:rPr>
      <w:rFonts w:cs="Arial"/>
      <w:bCs/>
      <w:kern w:val="28"/>
      <w:szCs w:val="32"/>
    </w:rPr>
  </w:style>
  <w:style w:type="character" w:styleId="FollowedHyperlink">
    <w:name w:val="FollowedHyperlink"/>
    <w:uiPriority w:val="99"/>
    <w:semiHidden/>
    <w:unhideWhenUsed/>
    <w:rsid w:val="00840C65"/>
    <w:rPr>
      <w:color w:val="954F72"/>
      <w:u w:val="single"/>
    </w:rPr>
  </w:style>
  <w:style w:type="paragraph" w:styleId="ListParagraph">
    <w:name w:val="List Paragraph"/>
    <w:basedOn w:val="Normal"/>
    <w:uiPriority w:val="34"/>
    <w:qFormat/>
    <w:rsid w:val="002117D9"/>
    <w:pPr>
      <w:ind w:left="720"/>
      <w:contextualSpacing/>
    </w:pPr>
  </w:style>
  <w:style w:type="character" w:customStyle="1" w:styleId="UnresolvedMention1">
    <w:name w:val="Unresolved Mention1"/>
    <w:basedOn w:val="DefaultParagraphFont"/>
    <w:uiPriority w:val="99"/>
    <w:semiHidden/>
    <w:unhideWhenUsed/>
    <w:rsid w:val="00492964"/>
    <w:rPr>
      <w:color w:val="605E5C"/>
      <w:shd w:val="clear" w:color="auto" w:fill="E1DFDD"/>
    </w:rPr>
  </w:style>
  <w:style w:type="character" w:customStyle="1" w:styleId="Heading1Char">
    <w:name w:val="Heading 1 Char"/>
    <w:basedOn w:val="DefaultParagraphFont"/>
    <w:link w:val="Heading1"/>
    <w:uiPriority w:val="9"/>
    <w:rsid w:val="00DA1087"/>
    <w:rPr>
      <w:rFonts w:cs="Arial"/>
      <w:b/>
      <w:bCs/>
      <w:kern w:val="32"/>
      <w:sz w:val="24"/>
      <w:szCs w:val="32"/>
    </w:rPr>
  </w:style>
  <w:style w:type="paragraph" w:styleId="Bibliography">
    <w:name w:val="Bibliography"/>
    <w:basedOn w:val="Normal"/>
    <w:next w:val="Normal"/>
    <w:uiPriority w:val="37"/>
    <w:unhideWhenUsed/>
    <w:rsid w:val="00DA1087"/>
  </w:style>
  <w:style w:type="table" w:styleId="TableGrid">
    <w:name w:val="Table Grid"/>
    <w:basedOn w:val="TableNormal"/>
    <w:uiPriority w:val="59"/>
    <w:rsid w:val="00967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7284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0278">
      <w:bodyDiv w:val="1"/>
      <w:marLeft w:val="0"/>
      <w:marRight w:val="0"/>
      <w:marTop w:val="0"/>
      <w:marBottom w:val="0"/>
      <w:divBdr>
        <w:top w:val="none" w:sz="0" w:space="0" w:color="auto"/>
        <w:left w:val="none" w:sz="0" w:space="0" w:color="auto"/>
        <w:bottom w:val="none" w:sz="0" w:space="0" w:color="auto"/>
        <w:right w:val="none" w:sz="0" w:space="0" w:color="auto"/>
      </w:divBdr>
    </w:div>
    <w:div w:id="31030928">
      <w:bodyDiv w:val="1"/>
      <w:marLeft w:val="0"/>
      <w:marRight w:val="0"/>
      <w:marTop w:val="0"/>
      <w:marBottom w:val="0"/>
      <w:divBdr>
        <w:top w:val="none" w:sz="0" w:space="0" w:color="auto"/>
        <w:left w:val="none" w:sz="0" w:space="0" w:color="auto"/>
        <w:bottom w:val="none" w:sz="0" w:space="0" w:color="auto"/>
        <w:right w:val="none" w:sz="0" w:space="0" w:color="auto"/>
      </w:divBdr>
    </w:div>
    <w:div w:id="36666845">
      <w:bodyDiv w:val="1"/>
      <w:marLeft w:val="0"/>
      <w:marRight w:val="0"/>
      <w:marTop w:val="0"/>
      <w:marBottom w:val="0"/>
      <w:divBdr>
        <w:top w:val="none" w:sz="0" w:space="0" w:color="auto"/>
        <w:left w:val="none" w:sz="0" w:space="0" w:color="auto"/>
        <w:bottom w:val="none" w:sz="0" w:space="0" w:color="auto"/>
        <w:right w:val="none" w:sz="0" w:space="0" w:color="auto"/>
      </w:divBdr>
    </w:div>
    <w:div w:id="50227511">
      <w:bodyDiv w:val="1"/>
      <w:marLeft w:val="0"/>
      <w:marRight w:val="0"/>
      <w:marTop w:val="0"/>
      <w:marBottom w:val="0"/>
      <w:divBdr>
        <w:top w:val="none" w:sz="0" w:space="0" w:color="auto"/>
        <w:left w:val="none" w:sz="0" w:space="0" w:color="auto"/>
        <w:bottom w:val="none" w:sz="0" w:space="0" w:color="auto"/>
        <w:right w:val="none" w:sz="0" w:space="0" w:color="auto"/>
      </w:divBdr>
    </w:div>
    <w:div w:id="56124832">
      <w:bodyDiv w:val="1"/>
      <w:marLeft w:val="0"/>
      <w:marRight w:val="0"/>
      <w:marTop w:val="0"/>
      <w:marBottom w:val="0"/>
      <w:divBdr>
        <w:top w:val="none" w:sz="0" w:space="0" w:color="auto"/>
        <w:left w:val="none" w:sz="0" w:space="0" w:color="auto"/>
        <w:bottom w:val="none" w:sz="0" w:space="0" w:color="auto"/>
        <w:right w:val="none" w:sz="0" w:space="0" w:color="auto"/>
      </w:divBdr>
    </w:div>
    <w:div w:id="72749270">
      <w:bodyDiv w:val="1"/>
      <w:marLeft w:val="0"/>
      <w:marRight w:val="0"/>
      <w:marTop w:val="0"/>
      <w:marBottom w:val="0"/>
      <w:divBdr>
        <w:top w:val="none" w:sz="0" w:space="0" w:color="auto"/>
        <w:left w:val="none" w:sz="0" w:space="0" w:color="auto"/>
        <w:bottom w:val="none" w:sz="0" w:space="0" w:color="auto"/>
        <w:right w:val="none" w:sz="0" w:space="0" w:color="auto"/>
      </w:divBdr>
    </w:div>
    <w:div w:id="148526430">
      <w:bodyDiv w:val="1"/>
      <w:marLeft w:val="0"/>
      <w:marRight w:val="0"/>
      <w:marTop w:val="0"/>
      <w:marBottom w:val="0"/>
      <w:divBdr>
        <w:top w:val="none" w:sz="0" w:space="0" w:color="auto"/>
        <w:left w:val="none" w:sz="0" w:space="0" w:color="auto"/>
        <w:bottom w:val="none" w:sz="0" w:space="0" w:color="auto"/>
        <w:right w:val="none" w:sz="0" w:space="0" w:color="auto"/>
      </w:divBdr>
    </w:div>
    <w:div w:id="168563522">
      <w:bodyDiv w:val="1"/>
      <w:marLeft w:val="0"/>
      <w:marRight w:val="0"/>
      <w:marTop w:val="0"/>
      <w:marBottom w:val="0"/>
      <w:divBdr>
        <w:top w:val="none" w:sz="0" w:space="0" w:color="auto"/>
        <w:left w:val="none" w:sz="0" w:space="0" w:color="auto"/>
        <w:bottom w:val="none" w:sz="0" w:space="0" w:color="auto"/>
        <w:right w:val="none" w:sz="0" w:space="0" w:color="auto"/>
      </w:divBdr>
    </w:div>
    <w:div w:id="168719411">
      <w:bodyDiv w:val="1"/>
      <w:marLeft w:val="0"/>
      <w:marRight w:val="0"/>
      <w:marTop w:val="0"/>
      <w:marBottom w:val="0"/>
      <w:divBdr>
        <w:top w:val="none" w:sz="0" w:space="0" w:color="auto"/>
        <w:left w:val="none" w:sz="0" w:space="0" w:color="auto"/>
        <w:bottom w:val="none" w:sz="0" w:space="0" w:color="auto"/>
        <w:right w:val="none" w:sz="0" w:space="0" w:color="auto"/>
      </w:divBdr>
    </w:div>
    <w:div w:id="185219602">
      <w:bodyDiv w:val="1"/>
      <w:marLeft w:val="0"/>
      <w:marRight w:val="0"/>
      <w:marTop w:val="0"/>
      <w:marBottom w:val="0"/>
      <w:divBdr>
        <w:top w:val="none" w:sz="0" w:space="0" w:color="auto"/>
        <w:left w:val="none" w:sz="0" w:space="0" w:color="auto"/>
        <w:bottom w:val="none" w:sz="0" w:space="0" w:color="auto"/>
        <w:right w:val="none" w:sz="0" w:space="0" w:color="auto"/>
      </w:divBdr>
    </w:div>
    <w:div w:id="253365640">
      <w:bodyDiv w:val="1"/>
      <w:marLeft w:val="0"/>
      <w:marRight w:val="0"/>
      <w:marTop w:val="0"/>
      <w:marBottom w:val="0"/>
      <w:divBdr>
        <w:top w:val="none" w:sz="0" w:space="0" w:color="auto"/>
        <w:left w:val="none" w:sz="0" w:space="0" w:color="auto"/>
        <w:bottom w:val="none" w:sz="0" w:space="0" w:color="auto"/>
        <w:right w:val="none" w:sz="0" w:space="0" w:color="auto"/>
      </w:divBdr>
    </w:div>
    <w:div w:id="356198723">
      <w:bodyDiv w:val="1"/>
      <w:marLeft w:val="0"/>
      <w:marRight w:val="0"/>
      <w:marTop w:val="0"/>
      <w:marBottom w:val="0"/>
      <w:divBdr>
        <w:top w:val="none" w:sz="0" w:space="0" w:color="auto"/>
        <w:left w:val="none" w:sz="0" w:space="0" w:color="auto"/>
        <w:bottom w:val="none" w:sz="0" w:space="0" w:color="auto"/>
        <w:right w:val="none" w:sz="0" w:space="0" w:color="auto"/>
      </w:divBdr>
    </w:div>
    <w:div w:id="357002731">
      <w:bodyDiv w:val="1"/>
      <w:marLeft w:val="0"/>
      <w:marRight w:val="0"/>
      <w:marTop w:val="0"/>
      <w:marBottom w:val="0"/>
      <w:divBdr>
        <w:top w:val="none" w:sz="0" w:space="0" w:color="auto"/>
        <w:left w:val="none" w:sz="0" w:space="0" w:color="auto"/>
        <w:bottom w:val="none" w:sz="0" w:space="0" w:color="auto"/>
        <w:right w:val="none" w:sz="0" w:space="0" w:color="auto"/>
      </w:divBdr>
    </w:div>
    <w:div w:id="378016503">
      <w:bodyDiv w:val="1"/>
      <w:marLeft w:val="0"/>
      <w:marRight w:val="0"/>
      <w:marTop w:val="0"/>
      <w:marBottom w:val="0"/>
      <w:divBdr>
        <w:top w:val="none" w:sz="0" w:space="0" w:color="auto"/>
        <w:left w:val="none" w:sz="0" w:space="0" w:color="auto"/>
        <w:bottom w:val="none" w:sz="0" w:space="0" w:color="auto"/>
        <w:right w:val="none" w:sz="0" w:space="0" w:color="auto"/>
      </w:divBdr>
    </w:div>
    <w:div w:id="407774561">
      <w:bodyDiv w:val="1"/>
      <w:marLeft w:val="0"/>
      <w:marRight w:val="0"/>
      <w:marTop w:val="0"/>
      <w:marBottom w:val="0"/>
      <w:divBdr>
        <w:top w:val="none" w:sz="0" w:space="0" w:color="auto"/>
        <w:left w:val="none" w:sz="0" w:space="0" w:color="auto"/>
        <w:bottom w:val="none" w:sz="0" w:space="0" w:color="auto"/>
        <w:right w:val="none" w:sz="0" w:space="0" w:color="auto"/>
      </w:divBdr>
    </w:div>
    <w:div w:id="442698677">
      <w:bodyDiv w:val="1"/>
      <w:marLeft w:val="0"/>
      <w:marRight w:val="0"/>
      <w:marTop w:val="0"/>
      <w:marBottom w:val="0"/>
      <w:divBdr>
        <w:top w:val="none" w:sz="0" w:space="0" w:color="auto"/>
        <w:left w:val="none" w:sz="0" w:space="0" w:color="auto"/>
        <w:bottom w:val="none" w:sz="0" w:space="0" w:color="auto"/>
        <w:right w:val="none" w:sz="0" w:space="0" w:color="auto"/>
      </w:divBdr>
    </w:div>
    <w:div w:id="562640777">
      <w:bodyDiv w:val="1"/>
      <w:marLeft w:val="0"/>
      <w:marRight w:val="0"/>
      <w:marTop w:val="0"/>
      <w:marBottom w:val="0"/>
      <w:divBdr>
        <w:top w:val="none" w:sz="0" w:space="0" w:color="auto"/>
        <w:left w:val="none" w:sz="0" w:space="0" w:color="auto"/>
        <w:bottom w:val="none" w:sz="0" w:space="0" w:color="auto"/>
        <w:right w:val="none" w:sz="0" w:space="0" w:color="auto"/>
      </w:divBdr>
    </w:div>
    <w:div w:id="597062797">
      <w:bodyDiv w:val="1"/>
      <w:marLeft w:val="0"/>
      <w:marRight w:val="0"/>
      <w:marTop w:val="0"/>
      <w:marBottom w:val="0"/>
      <w:divBdr>
        <w:top w:val="none" w:sz="0" w:space="0" w:color="auto"/>
        <w:left w:val="none" w:sz="0" w:space="0" w:color="auto"/>
        <w:bottom w:val="none" w:sz="0" w:space="0" w:color="auto"/>
        <w:right w:val="none" w:sz="0" w:space="0" w:color="auto"/>
      </w:divBdr>
    </w:div>
    <w:div w:id="626162816">
      <w:bodyDiv w:val="1"/>
      <w:marLeft w:val="0"/>
      <w:marRight w:val="0"/>
      <w:marTop w:val="0"/>
      <w:marBottom w:val="0"/>
      <w:divBdr>
        <w:top w:val="none" w:sz="0" w:space="0" w:color="auto"/>
        <w:left w:val="none" w:sz="0" w:space="0" w:color="auto"/>
        <w:bottom w:val="none" w:sz="0" w:space="0" w:color="auto"/>
        <w:right w:val="none" w:sz="0" w:space="0" w:color="auto"/>
      </w:divBdr>
    </w:div>
    <w:div w:id="662899148">
      <w:bodyDiv w:val="1"/>
      <w:marLeft w:val="0"/>
      <w:marRight w:val="0"/>
      <w:marTop w:val="0"/>
      <w:marBottom w:val="0"/>
      <w:divBdr>
        <w:top w:val="none" w:sz="0" w:space="0" w:color="auto"/>
        <w:left w:val="none" w:sz="0" w:space="0" w:color="auto"/>
        <w:bottom w:val="none" w:sz="0" w:space="0" w:color="auto"/>
        <w:right w:val="none" w:sz="0" w:space="0" w:color="auto"/>
      </w:divBdr>
    </w:div>
    <w:div w:id="675423076">
      <w:bodyDiv w:val="1"/>
      <w:marLeft w:val="0"/>
      <w:marRight w:val="0"/>
      <w:marTop w:val="0"/>
      <w:marBottom w:val="0"/>
      <w:divBdr>
        <w:top w:val="none" w:sz="0" w:space="0" w:color="auto"/>
        <w:left w:val="none" w:sz="0" w:space="0" w:color="auto"/>
        <w:bottom w:val="none" w:sz="0" w:space="0" w:color="auto"/>
        <w:right w:val="none" w:sz="0" w:space="0" w:color="auto"/>
      </w:divBdr>
    </w:div>
    <w:div w:id="692922677">
      <w:bodyDiv w:val="1"/>
      <w:marLeft w:val="0"/>
      <w:marRight w:val="0"/>
      <w:marTop w:val="0"/>
      <w:marBottom w:val="0"/>
      <w:divBdr>
        <w:top w:val="none" w:sz="0" w:space="0" w:color="auto"/>
        <w:left w:val="none" w:sz="0" w:space="0" w:color="auto"/>
        <w:bottom w:val="none" w:sz="0" w:space="0" w:color="auto"/>
        <w:right w:val="none" w:sz="0" w:space="0" w:color="auto"/>
      </w:divBdr>
    </w:div>
    <w:div w:id="766921000">
      <w:bodyDiv w:val="1"/>
      <w:marLeft w:val="0"/>
      <w:marRight w:val="0"/>
      <w:marTop w:val="0"/>
      <w:marBottom w:val="0"/>
      <w:divBdr>
        <w:top w:val="none" w:sz="0" w:space="0" w:color="auto"/>
        <w:left w:val="none" w:sz="0" w:space="0" w:color="auto"/>
        <w:bottom w:val="none" w:sz="0" w:space="0" w:color="auto"/>
        <w:right w:val="none" w:sz="0" w:space="0" w:color="auto"/>
      </w:divBdr>
    </w:div>
    <w:div w:id="801076244">
      <w:bodyDiv w:val="1"/>
      <w:marLeft w:val="0"/>
      <w:marRight w:val="0"/>
      <w:marTop w:val="0"/>
      <w:marBottom w:val="0"/>
      <w:divBdr>
        <w:top w:val="none" w:sz="0" w:space="0" w:color="auto"/>
        <w:left w:val="none" w:sz="0" w:space="0" w:color="auto"/>
        <w:bottom w:val="none" w:sz="0" w:space="0" w:color="auto"/>
        <w:right w:val="none" w:sz="0" w:space="0" w:color="auto"/>
      </w:divBdr>
    </w:div>
    <w:div w:id="811992871">
      <w:bodyDiv w:val="1"/>
      <w:marLeft w:val="0"/>
      <w:marRight w:val="0"/>
      <w:marTop w:val="0"/>
      <w:marBottom w:val="0"/>
      <w:divBdr>
        <w:top w:val="none" w:sz="0" w:space="0" w:color="auto"/>
        <w:left w:val="none" w:sz="0" w:space="0" w:color="auto"/>
        <w:bottom w:val="none" w:sz="0" w:space="0" w:color="auto"/>
        <w:right w:val="none" w:sz="0" w:space="0" w:color="auto"/>
      </w:divBdr>
    </w:div>
    <w:div w:id="817184062">
      <w:bodyDiv w:val="1"/>
      <w:marLeft w:val="0"/>
      <w:marRight w:val="0"/>
      <w:marTop w:val="0"/>
      <w:marBottom w:val="0"/>
      <w:divBdr>
        <w:top w:val="none" w:sz="0" w:space="0" w:color="auto"/>
        <w:left w:val="none" w:sz="0" w:space="0" w:color="auto"/>
        <w:bottom w:val="none" w:sz="0" w:space="0" w:color="auto"/>
        <w:right w:val="none" w:sz="0" w:space="0" w:color="auto"/>
      </w:divBdr>
    </w:div>
    <w:div w:id="817503846">
      <w:bodyDiv w:val="1"/>
      <w:marLeft w:val="0"/>
      <w:marRight w:val="0"/>
      <w:marTop w:val="0"/>
      <w:marBottom w:val="0"/>
      <w:divBdr>
        <w:top w:val="none" w:sz="0" w:space="0" w:color="auto"/>
        <w:left w:val="none" w:sz="0" w:space="0" w:color="auto"/>
        <w:bottom w:val="none" w:sz="0" w:space="0" w:color="auto"/>
        <w:right w:val="none" w:sz="0" w:space="0" w:color="auto"/>
      </w:divBdr>
    </w:div>
    <w:div w:id="842403118">
      <w:bodyDiv w:val="1"/>
      <w:marLeft w:val="0"/>
      <w:marRight w:val="0"/>
      <w:marTop w:val="0"/>
      <w:marBottom w:val="0"/>
      <w:divBdr>
        <w:top w:val="none" w:sz="0" w:space="0" w:color="auto"/>
        <w:left w:val="none" w:sz="0" w:space="0" w:color="auto"/>
        <w:bottom w:val="none" w:sz="0" w:space="0" w:color="auto"/>
        <w:right w:val="none" w:sz="0" w:space="0" w:color="auto"/>
      </w:divBdr>
    </w:div>
    <w:div w:id="857886093">
      <w:bodyDiv w:val="1"/>
      <w:marLeft w:val="0"/>
      <w:marRight w:val="0"/>
      <w:marTop w:val="0"/>
      <w:marBottom w:val="0"/>
      <w:divBdr>
        <w:top w:val="none" w:sz="0" w:space="0" w:color="auto"/>
        <w:left w:val="none" w:sz="0" w:space="0" w:color="auto"/>
        <w:bottom w:val="none" w:sz="0" w:space="0" w:color="auto"/>
        <w:right w:val="none" w:sz="0" w:space="0" w:color="auto"/>
      </w:divBdr>
    </w:div>
    <w:div w:id="875311362">
      <w:bodyDiv w:val="1"/>
      <w:marLeft w:val="0"/>
      <w:marRight w:val="0"/>
      <w:marTop w:val="0"/>
      <w:marBottom w:val="0"/>
      <w:divBdr>
        <w:top w:val="none" w:sz="0" w:space="0" w:color="auto"/>
        <w:left w:val="none" w:sz="0" w:space="0" w:color="auto"/>
        <w:bottom w:val="none" w:sz="0" w:space="0" w:color="auto"/>
        <w:right w:val="none" w:sz="0" w:space="0" w:color="auto"/>
      </w:divBdr>
    </w:div>
    <w:div w:id="880435992">
      <w:bodyDiv w:val="1"/>
      <w:marLeft w:val="0"/>
      <w:marRight w:val="0"/>
      <w:marTop w:val="0"/>
      <w:marBottom w:val="0"/>
      <w:divBdr>
        <w:top w:val="none" w:sz="0" w:space="0" w:color="auto"/>
        <w:left w:val="none" w:sz="0" w:space="0" w:color="auto"/>
        <w:bottom w:val="none" w:sz="0" w:space="0" w:color="auto"/>
        <w:right w:val="none" w:sz="0" w:space="0" w:color="auto"/>
      </w:divBdr>
    </w:div>
    <w:div w:id="907888184">
      <w:bodyDiv w:val="1"/>
      <w:marLeft w:val="0"/>
      <w:marRight w:val="0"/>
      <w:marTop w:val="0"/>
      <w:marBottom w:val="0"/>
      <w:divBdr>
        <w:top w:val="none" w:sz="0" w:space="0" w:color="auto"/>
        <w:left w:val="none" w:sz="0" w:space="0" w:color="auto"/>
        <w:bottom w:val="none" w:sz="0" w:space="0" w:color="auto"/>
        <w:right w:val="none" w:sz="0" w:space="0" w:color="auto"/>
      </w:divBdr>
    </w:div>
    <w:div w:id="922757271">
      <w:bodyDiv w:val="1"/>
      <w:marLeft w:val="0"/>
      <w:marRight w:val="0"/>
      <w:marTop w:val="0"/>
      <w:marBottom w:val="0"/>
      <w:divBdr>
        <w:top w:val="none" w:sz="0" w:space="0" w:color="auto"/>
        <w:left w:val="none" w:sz="0" w:space="0" w:color="auto"/>
        <w:bottom w:val="none" w:sz="0" w:space="0" w:color="auto"/>
        <w:right w:val="none" w:sz="0" w:space="0" w:color="auto"/>
      </w:divBdr>
    </w:div>
    <w:div w:id="933395947">
      <w:bodyDiv w:val="1"/>
      <w:marLeft w:val="0"/>
      <w:marRight w:val="0"/>
      <w:marTop w:val="0"/>
      <w:marBottom w:val="0"/>
      <w:divBdr>
        <w:top w:val="none" w:sz="0" w:space="0" w:color="auto"/>
        <w:left w:val="none" w:sz="0" w:space="0" w:color="auto"/>
        <w:bottom w:val="none" w:sz="0" w:space="0" w:color="auto"/>
        <w:right w:val="none" w:sz="0" w:space="0" w:color="auto"/>
      </w:divBdr>
    </w:div>
    <w:div w:id="957956275">
      <w:bodyDiv w:val="1"/>
      <w:marLeft w:val="0"/>
      <w:marRight w:val="0"/>
      <w:marTop w:val="0"/>
      <w:marBottom w:val="0"/>
      <w:divBdr>
        <w:top w:val="none" w:sz="0" w:space="0" w:color="auto"/>
        <w:left w:val="none" w:sz="0" w:space="0" w:color="auto"/>
        <w:bottom w:val="none" w:sz="0" w:space="0" w:color="auto"/>
        <w:right w:val="none" w:sz="0" w:space="0" w:color="auto"/>
      </w:divBdr>
    </w:div>
    <w:div w:id="1032195833">
      <w:bodyDiv w:val="1"/>
      <w:marLeft w:val="0"/>
      <w:marRight w:val="0"/>
      <w:marTop w:val="0"/>
      <w:marBottom w:val="0"/>
      <w:divBdr>
        <w:top w:val="none" w:sz="0" w:space="0" w:color="auto"/>
        <w:left w:val="none" w:sz="0" w:space="0" w:color="auto"/>
        <w:bottom w:val="none" w:sz="0" w:space="0" w:color="auto"/>
        <w:right w:val="none" w:sz="0" w:space="0" w:color="auto"/>
      </w:divBdr>
    </w:div>
    <w:div w:id="1070006457">
      <w:bodyDiv w:val="1"/>
      <w:marLeft w:val="0"/>
      <w:marRight w:val="0"/>
      <w:marTop w:val="0"/>
      <w:marBottom w:val="0"/>
      <w:divBdr>
        <w:top w:val="none" w:sz="0" w:space="0" w:color="auto"/>
        <w:left w:val="none" w:sz="0" w:space="0" w:color="auto"/>
        <w:bottom w:val="none" w:sz="0" w:space="0" w:color="auto"/>
        <w:right w:val="none" w:sz="0" w:space="0" w:color="auto"/>
      </w:divBdr>
    </w:div>
    <w:div w:id="1094937364">
      <w:bodyDiv w:val="1"/>
      <w:marLeft w:val="0"/>
      <w:marRight w:val="0"/>
      <w:marTop w:val="0"/>
      <w:marBottom w:val="0"/>
      <w:divBdr>
        <w:top w:val="none" w:sz="0" w:space="0" w:color="auto"/>
        <w:left w:val="none" w:sz="0" w:space="0" w:color="auto"/>
        <w:bottom w:val="none" w:sz="0" w:space="0" w:color="auto"/>
        <w:right w:val="none" w:sz="0" w:space="0" w:color="auto"/>
      </w:divBdr>
    </w:div>
    <w:div w:id="1095440168">
      <w:bodyDiv w:val="1"/>
      <w:marLeft w:val="0"/>
      <w:marRight w:val="0"/>
      <w:marTop w:val="0"/>
      <w:marBottom w:val="0"/>
      <w:divBdr>
        <w:top w:val="none" w:sz="0" w:space="0" w:color="auto"/>
        <w:left w:val="none" w:sz="0" w:space="0" w:color="auto"/>
        <w:bottom w:val="none" w:sz="0" w:space="0" w:color="auto"/>
        <w:right w:val="none" w:sz="0" w:space="0" w:color="auto"/>
      </w:divBdr>
    </w:div>
    <w:div w:id="1119101731">
      <w:bodyDiv w:val="1"/>
      <w:marLeft w:val="0"/>
      <w:marRight w:val="0"/>
      <w:marTop w:val="0"/>
      <w:marBottom w:val="0"/>
      <w:divBdr>
        <w:top w:val="none" w:sz="0" w:space="0" w:color="auto"/>
        <w:left w:val="none" w:sz="0" w:space="0" w:color="auto"/>
        <w:bottom w:val="none" w:sz="0" w:space="0" w:color="auto"/>
        <w:right w:val="none" w:sz="0" w:space="0" w:color="auto"/>
      </w:divBdr>
    </w:div>
    <w:div w:id="1174758369">
      <w:bodyDiv w:val="1"/>
      <w:marLeft w:val="0"/>
      <w:marRight w:val="0"/>
      <w:marTop w:val="0"/>
      <w:marBottom w:val="0"/>
      <w:divBdr>
        <w:top w:val="none" w:sz="0" w:space="0" w:color="auto"/>
        <w:left w:val="none" w:sz="0" w:space="0" w:color="auto"/>
        <w:bottom w:val="none" w:sz="0" w:space="0" w:color="auto"/>
        <w:right w:val="none" w:sz="0" w:space="0" w:color="auto"/>
      </w:divBdr>
    </w:div>
    <w:div w:id="1201209500">
      <w:bodyDiv w:val="1"/>
      <w:marLeft w:val="0"/>
      <w:marRight w:val="0"/>
      <w:marTop w:val="0"/>
      <w:marBottom w:val="0"/>
      <w:divBdr>
        <w:top w:val="none" w:sz="0" w:space="0" w:color="auto"/>
        <w:left w:val="none" w:sz="0" w:space="0" w:color="auto"/>
        <w:bottom w:val="none" w:sz="0" w:space="0" w:color="auto"/>
        <w:right w:val="none" w:sz="0" w:space="0" w:color="auto"/>
      </w:divBdr>
    </w:div>
    <w:div w:id="1208105021">
      <w:bodyDiv w:val="1"/>
      <w:marLeft w:val="0"/>
      <w:marRight w:val="0"/>
      <w:marTop w:val="0"/>
      <w:marBottom w:val="0"/>
      <w:divBdr>
        <w:top w:val="none" w:sz="0" w:space="0" w:color="auto"/>
        <w:left w:val="none" w:sz="0" w:space="0" w:color="auto"/>
        <w:bottom w:val="none" w:sz="0" w:space="0" w:color="auto"/>
        <w:right w:val="none" w:sz="0" w:space="0" w:color="auto"/>
      </w:divBdr>
    </w:div>
    <w:div w:id="1219363008">
      <w:bodyDiv w:val="1"/>
      <w:marLeft w:val="0"/>
      <w:marRight w:val="0"/>
      <w:marTop w:val="0"/>
      <w:marBottom w:val="0"/>
      <w:divBdr>
        <w:top w:val="none" w:sz="0" w:space="0" w:color="auto"/>
        <w:left w:val="none" w:sz="0" w:space="0" w:color="auto"/>
        <w:bottom w:val="none" w:sz="0" w:space="0" w:color="auto"/>
        <w:right w:val="none" w:sz="0" w:space="0" w:color="auto"/>
      </w:divBdr>
    </w:div>
    <w:div w:id="1281843852">
      <w:bodyDiv w:val="1"/>
      <w:marLeft w:val="0"/>
      <w:marRight w:val="0"/>
      <w:marTop w:val="0"/>
      <w:marBottom w:val="0"/>
      <w:divBdr>
        <w:top w:val="none" w:sz="0" w:space="0" w:color="auto"/>
        <w:left w:val="none" w:sz="0" w:space="0" w:color="auto"/>
        <w:bottom w:val="none" w:sz="0" w:space="0" w:color="auto"/>
        <w:right w:val="none" w:sz="0" w:space="0" w:color="auto"/>
      </w:divBdr>
    </w:div>
    <w:div w:id="1387298607">
      <w:bodyDiv w:val="1"/>
      <w:marLeft w:val="0"/>
      <w:marRight w:val="0"/>
      <w:marTop w:val="0"/>
      <w:marBottom w:val="0"/>
      <w:divBdr>
        <w:top w:val="none" w:sz="0" w:space="0" w:color="auto"/>
        <w:left w:val="none" w:sz="0" w:space="0" w:color="auto"/>
        <w:bottom w:val="none" w:sz="0" w:space="0" w:color="auto"/>
        <w:right w:val="none" w:sz="0" w:space="0" w:color="auto"/>
      </w:divBdr>
    </w:div>
    <w:div w:id="1491285407">
      <w:bodyDiv w:val="1"/>
      <w:marLeft w:val="0"/>
      <w:marRight w:val="0"/>
      <w:marTop w:val="0"/>
      <w:marBottom w:val="0"/>
      <w:divBdr>
        <w:top w:val="none" w:sz="0" w:space="0" w:color="auto"/>
        <w:left w:val="none" w:sz="0" w:space="0" w:color="auto"/>
        <w:bottom w:val="none" w:sz="0" w:space="0" w:color="auto"/>
        <w:right w:val="none" w:sz="0" w:space="0" w:color="auto"/>
      </w:divBdr>
    </w:div>
    <w:div w:id="1549102296">
      <w:bodyDiv w:val="1"/>
      <w:marLeft w:val="0"/>
      <w:marRight w:val="0"/>
      <w:marTop w:val="0"/>
      <w:marBottom w:val="0"/>
      <w:divBdr>
        <w:top w:val="none" w:sz="0" w:space="0" w:color="auto"/>
        <w:left w:val="none" w:sz="0" w:space="0" w:color="auto"/>
        <w:bottom w:val="none" w:sz="0" w:space="0" w:color="auto"/>
        <w:right w:val="none" w:sz="0" w:space="0" w:color="auto"/>
      </w:divBdr>
    </w:div>
    <w:div w:id="1562062936">
      <w:bodyDiv w:val="1"/>
      <w:marLeft w:val="0"/>
      <w:marRight w:val="0"/>
      <w:marTop w:val="0"/>
      <w:marBottom w:val="0"/>
      <w:divBdr>
        <w:top w:val="none" w:sz="0" w:space="0" w:color="auto"/>
        <w:left w:val="none" w:sz="0" w:space="0" w:color="auto"/>
        <w:bottom w:val="none" w:sz="0" w:space="0" w:color="auto"/>
        <w:right w:val="none" w:sz="0" w:space="0" w:color="auto"/>
      </w:divBdr>
    </w:div>
    <w:div w:id="1565724006">
      <w:bodyDiv w:val="1"/>
      <w:marLeft w:val="0"/>
      <w:marRight w:val="0"/>
      <w:marTop w:val="0"/>
      <w:marBottom w:val="0"/>
      <w:divBdr>
        <w:top w:val="none" w:sz="0" w:space="0" w:color="auto"/>
        <w:left w:val="none" w:sz="0" w:space="0" w:color="auto"/>
        <w:bottom w:val="none" w:sz="0" w:space="0" w:color="auto"/>
        <w:right w:val="none" w:sz="0" w:space="0" w:color="auto"/>
      </w:divBdr>
    </w:div>
    <w:div w:id="1566915210">
      <w:bodyDiv w:val="1"/>
      <w:marLeft w:val="0"/>
      <w:marRight w:val="0"/>
      <w:marTop w:val="0"/>
      <w:marBottom w:val="0"/>
      <w:divBdr>
        <w:top w:val="none" w:sz="0" w:space="0" w:color="auto"/>
        <w:left w:val="none" w:sz="0" w:space="0" w:color="auto"/>
        <w:bottom w:val="none" w:sz="0" w:space="0" w:color="auto"/>
        <w:right w:val="none" w:sz="0" w:space="0" w:color="auto"/>
      </w:divBdr>
    </w:div>
    <w:div w:id="1587306812">
      <w:bodyDiv w:val="1"/>
      <w:marLeft w:val="0"/>
      <w:marRight w:val="0"/>
      <w:marTop w:val="0"/>
      <w:marBottom w:val="0"/>
      <w:divBdr>
        <w:top w:val="none" w:sz="0" w:space="0" w:color="auto"/>
        <w:left w:val="none" w:sz="0" w:space="0" w:color="auto"/>
        <w:bottom w:val="none" w:sz="0" w:space="0" w:color="auto"/>
        <w:right w:val="none" w:sz="0" w:space="0" w:color="auto"/>
      </w:divBdr>
    </w:div>
    <w:div w:id="1643537489">
      <w:bodyDiv w:val="1"/>
      <w:marLeft w:val="0"/>
      <w:marRight w:val="0"/>
      <w:marTop w:val="0"/>
      <w:marBottom w:val="0"/>
      <w:divBdr>
        <w:top w:val="none" w:sz="0" w:space="0" w:color="auto"/>
        <w:left w:val="none" w:sz="0" w:space="0" w:color="auto"/>
        <w:bottom w:val="none" w:sz="0" w:space="0" w:color="auto"/>
        <w:right w:val="none" w:sz="0" w:space="0" w:color="auto"/>
      </w:divBdr>
    </w:div>
    <w:div w:id="1657033792">
      <w:bodyDiv w:val="1"/>
      <w:marLeft w:val="0"/>
      <w:marRight w:val="0"/>
      <w:marTop w:val="0"/>
      <w:marBottom w:val="0"/>
      <w:divBdr>
        <w:top w:val="none" w:sz="0" w:space="0" w:color="auto"/>
        <w:left w:val="none" w:sz="0" w:space="0" w:color="auto"/>
        <w:bottom w:val="none" w:sz="0" w:space="0" w:color="auto"/>
        <w:right w:val="none" w:sz="0" w:space="0" w:color="auto"/>
      </w:divBdr>
    </w:div>
    <w:div w:id="1672835879">
      <w:bodyDiv w:val="1"/>
      <w:marLeft w:val="0"/>
      <w:marRight w:val="0"/>
      <w:marTop w:val="0"/>
      <w:marBottom w:val="0"/>
      <w:divBdr>
        <w:top w:val="none" w:sz="0" w:space="0" w:color="auto"/>
        <w:left w:val="none" w:sz="0" w:space="0" w:color="auto"/>
        <w:bottom w:val="none" w:sz="0" w:space="0" w:color="auto"/>
        <w:right w:val="none" w:sz="0" w:space="0" w:color="auto"/>
      </w:divBdr>
      <w:divsChild>
        <w:div w:id="1860002031">
          <w:marLeft w:val="0"/>
          <w:marRight w:val="0"/>
          <w:marTop w:val="0"/>
          <w:marBottom w:val="0"/>
          <w:divBdr>
            <w:top w:val="none" w:sz="0" w:space="0" w:color="auto"/>
            <w:left w:val="none" w:sz="0" w:space="0" w:color="auto"/>
            <w:bottom w:val="none" w:sz="0" w:space="0" w:color="auto"/>
            <w:right w:val="none" w:sz="0" w:space="0" w:color="auto"/>
          </w:divBdr>
        </w:div>
      </w:divsChild>
    </w:div>
    <w:div w:id="1705326129">
      <w:bodyDiv w:val="1"/>
      <w:marLeft w:val="0"/>
      <w:marRight w:val="0"/>
      <w:marTop w:val="0"/>
      <w:marBottom w:val="0"/>
      <w:divBdr>
        <w:top w:val="none" w:sz="0" w:space="0" w:color="auto"/>
        <w:left w:val="none" w:sz="0" w:space="0" w:color="auto"/>
        <w:bottom w:val="none" w:sz="0" w:space="0" w:color="auto"/>
        <w:right w:val="none" w:sz="0" w:space="0" w:color="auto"/>
      </w:divBdr>
    </w:div>
    <w:div w:id="1714428265">
      <w:bodyDiv w:val="1"/>
      <w:marLeft w:val="0"/>
      <w:marRight w:val="0"/>
      <w:marTop w:val="0"/>
      <w:marBottom w:val="0"/>
      <w:divBdr>
        <w:top w:val="none" w:sz="0" w:space="0" w:color="auto"/>
        <w:left w:val="none" w:sz="0" w:space="0" w:color="auto"/>
        <w:bottom w:val="none" w:sz="0" w:space="0" w:color="auto"/>
        <w:right w:val="none" w:sz="0" w:space="0" w:color="auto"/>
      </w:divBdr>
    </w:div>
    <w:div w:id="1764497752">
      <w:bodyDiv w:val="1"/>
      <w:marLeft w:val="0"/>
      <w:marRight w:val="0"/>
      <w:marTop w:val="0"/>
      <w:marBottom w:val="0"/>
      <w:divBdr>
        <w:top w:val="none" w:sz="0" w:space="0" w:color="auto"/>
        <w:left w:val="none" w:sz="0" w:space="0" w:color="auto"/>
        <w:bottom w:val="none" w:sz="0" w:space="0" w:color="auto"/>
        <w:right w:val="none" w:sz="0" w:space="0" w:color="auto"/>
      </w:divBdr>
    </w:div>
    <w:div w:id="1821461201">
      <w:bodyDiv w:val="1"/>
      <w:marLeft w:val="0"/>
      <w:marRight w:val="0"/>
      <w:marTop w:val="0"/>
      <w:marBottom w:val="0"/>
      <w:divBdr>
        <w:top w:val="none" w:sz="0" w:space="0" w:color="auto"/>
        <w:left w:val="none" w:sz="0" w:space="0" w:color="auto"/>
        <w:bottom w:val="none" w:sz="0" w:space="0" w:color="auto"/>
        <w:right w:val="none" w:sz="0" w:space="0" w:color="auto"/>
      </w:divBdr>
    </w:div>
    <w:div w:id="1824395128">
      <w:bodyDiv w:val="1"/>
      <w:marLeft w:val="0"/>
      <w:marRight w:val="0"/>
      <w:marTop w:val="0"/>
      <w:marBottom w:val="0"/>
      <w:divBdr>
        <w:top w:val="none" w:sz="0" w:space="0" w:color="auto"/>
        <w:left w:val="none" w:sz="0" w:space="0" w:color="auto"/>
        <w:bottom w:val="none" w:sz="0" w:space="0" w:color="auto"/>
        <w:right w:val="none" w:sz="0" w:space="0" w:color="auto"/>
      </w:divBdr>
    </w:div>
    <w:div w:id="1842887964">
      <w:bodyDiv w:val="1"/>
      <w:marLeft w:val="0"/>
      <w:marRight w:val="0"/>
      <w:marTop w:val="0"/>
      <w:marBottom w:val="0"/>
      <w:divBdr>
        <w:top w:val="none" w:sz="0" w:space="0" w:color="auto"/>
        <w:left w:val="none" w:sz="0" w:space="0" w:color="auto"/>
        <w:bottom w:val="none" w:sz="0" w:space="0" w:color="auto"/>
        <w:right w:val="none" w:sz="0" w:space="0" w:color="auto"/>
      </w:divBdr>
    </w:div>
    <w:div w:id="1866481957">
      <w:bodyDiv w:val="1"/>
      <w:marLeft w:val="0"/>
      <w:marRight w:val="0"/>
      <w:marTop w:val="0"/>
      <w:marBottom w:val="0"/>
      <w:divBdr>
        <w:top w:val="none" w:sz="0" w:space="0" w:color="auto"/>
        <w:left w:val="none" w:sz="0" w:space="0" w:color="auto"/>
        <w:bottom w:val="none" w:sz="0" w:space="0" w:color="auto"/>
        <w:right w:val="none" w:sz="0" w:space="0" w:color="auto"/>
      </w:divBdr>
    </w:div>
    <w:div w:id="1886454130">
      <w:bodyDiv w:val="1"/>
      <w:marLeft w:val="0"/>
      <w:marRight w:val="0"/>
      <w:marTop w:val="0"/>
      <w:marBottom w:val="0"/>
      <w:divBdr>
        <w:top w:val="none" w:sz="0" w:space="0" w:color="auto"/>
        <w:left w:val="none" w:sz="0" w:space="0" w:color="auto"/>
        <w:bottom w:val="none" w:sz="0" w:space="0" w:color="auto"/>
        <w:right w:val="none" w:sz="0" w:space="0" w:color="auto"/>
      </w:divBdr>
    </w:div>
    <w:div w:id="1888371856">
      <w:bodyDiv w:val="1"/>
      <w:marLeft w:val="0"/>
      <w:marRight w:val="0"/>
      <w:marTop w:val="0"/>
      <w:marBottom w:val="0"/>
      <w:divBdr>
        <w:top w:val="none" w:sz="0" w:space="0" w:color="auto"/>
        <w:left w:val="none" w:sz="0" w:space="0" w:color="auto"/>
        <w:bottom w:val="none" w:sz="0" w:space="0" w:color="auto"/>
        <w:right w:val="none" w:sz="0" w:space="0" w:color="auto"/>
      </w:divBdr>
    </w:div>
    <w:div w:id="1896156194">
      <w:bodyDiv w:val="1"/>
      <w:marLeft w:val="0"/>
      <w:marRight w:val="0"/>
      <w:marTop w:val="0"/>
      <w:marBottom w:val="0"/>
      <w:divBdr>
        <w:top w:val="none" w:sz="0" w:space="0" w:color="auto"/>
        <w:left w:val="none" w:sz="0" w:space="0" w:color="auto"/>
        <w:bottom w:val="none" w:sz="0" w:space="0" w:color="auto"/>
        <w:right w:val="none" w:sz="0" w:space="0" w:color="auto"/>
      </w:divBdr>
    </w:div>
    <w:div w:id="1908032645">
      <w:bodyDiv w:val="1"/>
      <w:marLeft w:val="0"/>
      <w:marRight w:val="0"/>
      <w:marTop w:val="0"/>
      <w:marBottom w:val="0"/>
      <w:divBdr>
        <w:top w:val="none" w:sz="0" w:space="0" w:color="auto"/>
        <w:left w:val="none" w:sz="0" w:space="0" w:color="auto"/>
        <w:bottom w:val="none" w:sz="0" w:space="0" w:color="auto"/>
        <w:right w:val="none" w:sz="0" w:space="0" w:color="auto"/>
      </w:divBdr>
    </w:div>
    <w:div w:id="1916476818">
      <w:bodyDiv w:val="1"/>
      <w:marLeft w:val="0"/>
      <w:marRight w:val="0"/>
      <w:marTop w:val="0"/>
      <w:marBottom w:val="0"/>
      <w:divBdr>
        <w:top w:val="none" w:sz="0" w:space="0" w:color="auto"/>
        <w:left w:val="none" w:sz="0" w:space="0" w:color="auto"/>
        <w:bottom w:val="none" w:sz="0" w:space="0" w:color="auto"/>
        <w:right w:val="none" w:sz="0" w:space="0" w:color="auto"/>
      </w:divBdr>
    </w:div>
    <w:div w:id="1924795397">
      <w:bodyDiv w:val="1"/>
      <w:marLeft w:val="0"/>
      <w:marRight w:val="0"/>
      <w:marTop w:val="0"/>
      <w:marBottom w:val="0"/>
      <w:divBdr>
        <w:top w:val="none" w:sz="0" w:space="0" w:color="auto"/>
        <w:left w:val="none" w:sz="0" w:space="0" w:color="auto"/>
        <w:bottom w:val="none" w:sz="0" w:space="0" w:color="auto"/>
        <w:right w:val="none" w:sz="0" w:space="0" w:color="auto"/>
      </w:divBdr>
    </w:div>
    <w:div w:id="1949653183">
      <w:bodyDiv w:val="1"/>
      <w:marLeft w:val="0"/>
      <w:marRight w:val="0"/>
      <w:marTop w:val="0"/>
      <w:marBottom w:val="0"/>
      <w:divBdr>
        <w:top w:val="none" w:sz="0" w:space="0" w:color="auto"/>
        <w:left w:val="none" w:sz="0" w:space="0" w:color="auto"/>
        <w:bottom w:val="none" w:sz="0" w:space="0" w:color="auto"/>
        <w:right w:val="none" w:sz="0" w:space="0" w:color="auto"/>
      </w:divBdr>
    </w:div>
    <w:div w:id="1963805266">
      <w:bodyDiv w:val="1"/>
      <w:marLeft w:val="0"/>
      <w:marRight w:val="0"/>
      <w:marTop w:val="0"/>
      <w:marBottom w:val="0"/>
      <w:divBdr>
        <w:top w:val="none" w:sz="0" w:space="0" w:color="auto"/>
        <w:left w:val="none" w:sz="0" w:space="0" w:color="auto"/>
        <w:bottom w:val="none" w:sz="0" w:space="0" w:color="auto"/>
        <w:right w:val="none" w:sz="0" w:space="0" w:color="auto"/>
      </w:divBdr>
    </w:div>
    <w:div w:id="1982222362">
      <w:bodyDiv w:val="1"/>
      <w:marLeft w:val="0"/>
      <w:marRight w:val="0"/>
      <w:marTop w:val="0"/>
      <w:marBottom w:val="0"/>
      <w:divBdr>
        <w:top w:val="none" w:sz="0" w:space="0" w:color="auto"/>
        <w:left w:val="none" w:sz="0" w:space="0" w:color="auto"/>
        <w:bottom w:val="none" w:sz="0" w:space="0" w:color="auto"/>
        <w:right w:val="none" w:sz="0" w:space="0" w:color="auto"/>
      </w:divBdr>
    </w:div>
    <w:div w:id="2010790502">
      <w:bodyDiv w:val="1"/>
      <w:marLeft w:val="0"/>
      <w:marRight w:val="0"/>
      <w:marTop w:val="0"/>
      <w:marBottom w:val="0"/>
      <w:divBdr>
        <w:top w:val="none" w:sz="0" w:space="0" w:color="auto"/>
        <w:left w:val="none" w:sz="0" w:space="0" w:color="auto"/>
        <w:bottom w:val="none" w:sz="0" w:space="0" w:color="auto"/>
        <w:right w:val="none" w:sz="0" w:space="0" w:color="auto"/>
      </w:divBdr>
    </w:div>
    <w:div w:id="2106882624">
      <w:bodyDiv w:val="1"/>
      <w:marLeft w:val="0"/>
      <w:marRight w:val="0"/>
      <w:marTop w:val="0"/>
      <w:marBottom w:val="0"/>
      <w:divBdr>
        <w:top w:val="none" w:sz="0" w:space="0" w:color="auto"/>
        <w:left w:val="none" w:sz="0" w:space="0" w:color="auto"/>
        <w:bottom w:val="none" w:sz="0" w:space="0" w:color="auto"/>
        <w:right w:val="none" w:sz="0" w:space="0" w:color="auto"/>
      </w:divBdr>
    </w:div>
    <w:div w:id="2134594533">
      <w:bodyDiv w:val="1"/>
      <w:marLeft w:val="0"/>
      <w:marRight w:val="0"/>
      <w:marTop w:val="0"/>
      <w:marBottom w:val="0"/>
      <w:divBdr>
        <w:top w:val="none" w:sz="0" w:space="0" w:color="auto"/>
        <w:left w:val="none" w:sz="0" w:space="0" w:color="auto"/>
        <w:bottom w:val="none" w:sz="0" w:space="0" w:color="auto"/>
        <w:right w:val="none" w:sz="0" w:space="0" w:color="auto"/>
      </w:divBdr>
    </w:div>
    <w:div w:id="214083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AWS24</b:Tag>
    <b:SourceType>InternetSite</b:SourceType>
    <b:Guid>{A085B7EB-3905-47DB-9F93-0CAECFE6652C}</b:Guid>
    <b:Title>AWS Pricing Calculator</b:Title>
    <b:InternetSiteTitle>Amazon Web Services</b:InternetSiteTitle>
    <b:Year>2024</b:Year>
    <b:Month>September</b:Month>
    <b:Day>14</b:Day>
    <b:URL>https://calculator.aws/#/</b:URL>
    <b:RefOrder>9</b:RefOrder>
  </b:Source>
  <b:Source>
    <b:Tag>AWS241</b:Tag>
    <b:SourceType>InternetSite</b:SourceType>
    <b:Guid>{24620A6C-BCEB-45FF-BAD6-BF2B69386BD5}</b:Guid>
    <b:Author>
      <b:Author>
        <b:Corporate>AWS</b:Corporate>
      </b:Author>
    </b:Author>
    <b:Title>Amazon EC2 Pricing</b:Title>
    <b:InternetSiteTitle>Amazon.com</b:InternetSiteTitle>
    <b:Year>2024</b:Year>
    <b:Month>October</b:Month>
    <b:Day>5</b:Day>
    <b:URL>https://aws.amazon.com/ec2/pricing/</b:URL>
    <b:RefOrder>1</b:RefOrder>
  </b:Source>
  <b:Source>
    <b:Tag>Mic241</b:Tag>
    <b:SourceType>InternetSite</b:SourceType>
    <b:Guid>{161356A6-B266-46A2-8B49-50D38561F1F7}</b:Guid>
    <b:Author>
      <b:Author>
        <b:Corporate>Microsoft</b:Corporate>
      </b:Author>
    </b:Author>
    <b:Title>Linux Virtual Machines Pricing</b:Title>
    <b:InternetSiteTitle>Microsoft.com</b:InternetSiteTitle>
    <b:Year>2024</b:Year>
    <b:Month>October</b:Month>
    <b:Day>2024</b:Day>
    <b:URL>https://azure.microsoft.com/en-us/pricing/details/virtual-machines/linux/</b:URL>
    <b:RefOrder>2</b:RefOrder>
  </b:Source>
  <b:Source>
    <b:Tag>Goo241</b:Tag>
    <b:SourceType>InternetSite</b:SourceType>
    <b:Guid>{F329F349-C4E1-4FD8-8A6D-F19A30D36D7C}</b:Guid>
    <b:Author>
      <b:Author>
        <b:Corporate>Google Cloud</b:Corporate>
      </b:Author>
    </b:Author>
    <b:Title>Compute Engine pricing</b:Title>
    <b:InternetSiteTitle>cloud.google.com</b:InternetSiteTitle>
    <b:Year>2024</b:Year>
    <b:Month>October</b:Month>
    <b:Day>5</b:Day>
    <b:URL>https://cloud.google.com/compute/all-pricing</b:URL>
    <b:RefOrder>3</b:RefOrder>
  </b:Source>
  <b:Source>
    <b:Tag>Ama241</b:Tag>
    <b:SourceType>InternetSite</b:SourceType>
    <b:Guid>{5C101E17-8604-4916-8F25-2F70DB9112FE}</b:Guid>
    <b:Author>
      <b:Author>
        <b:Corporate>Amazon</b:Corporate>
      </b:Author>
    </b:Author>
    <b:Title>Amazon S3 Pricing</b:Title>
    <b:InternetSiteTitle>aws.amazon.com</b:InternetSiteTitle>
    <b:Year>2024</b:Year>
    <b:Month>October</b:Month>
    <b:Day>5</b:Day>
    <b:URL>https://aws.amazon.com/s3/pricing/</b:URL>
    <b:RefOrder>4</b:RefOrder>
  </b:Source>
  <b:Source>
    <b:Tag>Mic242</b:Tag>
    <b:SourceType>InternetSite</b:SourceType>
    <b:Guid>{813CA0DC-1D78-47C9-9DE6-5D404F11FC4B}</b:Guid>
    <b:Author>
      <b:Author>
        <b:Corporate>Microsoft</b:Corporate>
      </b:Author>
    </b:Author>
    <b:Title>Azure Blob Storage pricing</b:Title>
    <b:InternetSiteTitle>Microsoft.com</b:InternetSiteTitle>
    <b:Year>2024</b:Year>
    <b:Month>October</b:Month>
    <b:Day>5</b:Day>
    <b:URL>https://azure.microsoft.com/en-us/pricing/details/storage/blobs/</b:URL>
    <b:RefOrder>10</b:RefOrder>
  </b:Source>
  <b:Source>
    <b:Tag>Goo242</b:Tag>
    <b:SourceType>InternetSite</b:SourceType>
    <b:Guid>{B5BE6A54-6A7F-4B16-BE0D-46FCBF616188}</b:Guid>
    <b:Author>
      <b:Author>
        <b:Corporate>Google</b:Corporate>
      </b:Author>
    </b:Author>
    <b:Title>Cloud Storage pricing</b:Title>
    <b:InternetSiteTitle>cloud.google.com</b:InternetSiteTitle>
    <b:Year>2024</b:Year>
    <b:Month>October</b:Month>
    <b:Day>5</b:Day>
    <b:URL>https://cloud.google.com/storage/pricing</b:URL>
    <b:RefOrder>5</b:RefOrder>
  </b:Source>
  <b:Source>
    <b:Tag>Ama242</b:Tag>
    <b:SourceType>InternetSite</b:SourceType>
    <b:Guid>{86C586B6-8A48-4135-B299-7BC7E38CA6DD}</b:Guid>
    <b:Author>
      <b:Author>
        <b:Corporate>Amazon</b:Corporate>
      </b:Author>
    </b:Author>
    <b:Title>Amazon RDS priving</b:Title>
    <b:InternetSiteTitle>aws.amazon.com</b:InternetSiteTitle>
    <b:Year>2024</b:Year>
    <b:Month>October</b:Month>
    <b:Day>5</b:Day>
    <b:URL>https://aws.amazon.com/rds/pricing/</b:URL>
    <b:RefOrder>6</b:RefOrder>
  </b:Source>
  <b:Source>
    <b:Tag>Mic243</b:Tag>
    <b:SourceType>InternetSite</b:SourceType>
    <b:Guid>{758CEA7F-B5EC-4E41-9488-7C88A3DDE8D9}</b:Guid>
    <b:Author>
      <b:Author>
        <b:Corporate>Microsoft</b:Corporate>
      </b:Author>
    </b:Author>
    <b:Title>Azure SQL Database pricing</b:Title>
    <b:InternetSiteTitle>microsoft.com</b:InternetSiteTitle>
    <b:Year>2024</b:Year>
    <b:Month>October</b:Month>
    <b:Day>5</b:Day>
    <b:URL>https://azure.microsoft.com/en-us/pricing/details/azure-sql-database/single/</b:URL>
    <b:RefOrder>11</b:RefOrder>
  </b:Source>
  <b:Source>
    <b:Tag>Ama243</b:Tag>
    <b:SourceType>InternetSite</b:SourceType>
    <b:Guid>{46E806C7-C39D-4408-A62C-8D9B4A1D3B86}</b:Guid>
    <b:Author>
      <b:Author>
        <b:Corporate>Amazon</b:Corporate>
      </b:Author>
    </b:Author>
    <b:Title>Amazon SageMaker pricing</b:Title>
    <b:InternetSiteTitle>aws.amazon.com</b:InternetSiteTitle>
    <b:Year>2024</b:Year>
    <b:Month>October</b:Month>
    <b:Day>5</b:Day>
    <b:URL>https://aws.amazon.com/sagemaker/pricing/</b:URL>
    <b:RefOrder>7</b:RefOrder>
  </b:Source>
  <b:Source>
    <b:Tag>Mic244</b:Tag>
    <b:SourceType>InternetSite</b:SourceType>
    <b:Guid>{9EB5E9FB-AFC8-4C05-A72C-F24ACA149B34}</b:Guid>
    <b:Author>
      <b:Author>
        <b:Corporate>Microsoft</b:Corporate>
      </b:Author>
    </b:Author>
    <b:Title>Azure Machine Learning pricing</b:Title>
    <b:InternetSiteTitle>azure.microsoft.com</b:InternetSiteTitle>
    <b:Year>2024</b:Year>
    <b:Month>October</b:Month>
    <b:Day>5</b:Day>
    <b:URL>https://azure.microsoft.com/en-us/pricing/details/machine-learning/</b:URL>
    <b:RefOrder>8</b:RefOrder>
  </b:Source>
  <b:Source>
    <b:Tag>goo24</b:Tag>
    <b:SourceType>InternetSite</b:SourceType>
    <b:Guid>{6916D4D2-F658-41AA-954C-F9939117F8FA}</b:Guid>
    <b:Author>
      <b:Author>
        <b:Corporate>google</b:Corporate>
      </b:Author>
    </b:Author>
    <b:Title>Vertex AI pricing</b:Title>
    <b:InternetSiteTitle>cloud.google.com</b:InternetSiteTitle>
    <b:Year>2024</b:Year>
    <b:Month>October</b:Month>
    <b:Day>5</b:Day>
    <b:URL>https://cloud.google.com/vertex-ai/pricing</b:URL>
    <b:RefOrder>12</b:RefOrder>
  </b:Source>
</b:Sources>
</file>

<file path=customXml/itemProps1.xml><?xml version="1.0" encoding="utf-8"?>
<ds:datastoreItem xmlns:ds="http://schemas.openxmlformats.org/officeDocument/2006/customXml" ds:itemID="{585D8141-FF11-4EAC-8A52-F7D1AF6E0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9</Pages>
  <Words>1387</Words>
  <Characters>7911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Full Title of Your Paper Here</vt:lpstr>
    </vt:vector>
  </TitlesOfParts>
  <Company>SWORPS</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Title of Your Paper Here</dc:title>
  <dc:subject/>
  <dc:creator>DeGeorge</dc:creator>
  <cp:keywords/>
  <dc:description/>
  <cp:lastModifiedBy>Brandon Trinkle</cp:lastModifiedBy>
  <cp:revision>59</cp:revision>
  <dcterms:created xsi:type="dcterms:W3CDTF">2024-09-14T17:09:00Z</dcterms:created>
  <dcterms:modified xsi:type="dcterms:W3CDTF">2024-10-05T14:52:00Z</dcterms:modified>
</cp:coreProperties>
</file>