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CBE95" w14:textId="77777777" w:rsidR="002C79E6" w:rsidRDefault="002C79E6" w:rsidP="002C79E6"/>
    <w:p w14:paraId="66684AAB" w14:textId="77777777" w:rsidR="002C79E6" w:rsidRDefault="002C79E6" w:rsidP="002C79E6"/>
    <w:p w14:paraId="4A057B94" w14:textId="77777777" w:rsidR="002C79E6" w:rsidRDefault="002C79E6" w:rsidP="002C79E6"/>
    <w:p w14:paraId="4F62C777" w14:textId="77777777" w:rsidR="002C79E6" w:rsidRDefault="002C79E6" w:rsidP="002C79E6"/>
    <w:p w14:paraId="1B8AECE2" w14:textId="77777777" w:rsidR="002C79E6" w:rsidRDefault="002C79E6" w:rsidP="002C79E6"/>
    <w:p w14:paraId="2D976240" w14:textId="32620A9C" w:rsidR="201D26C8" w:rsidRDefault="00FC4E23" w:rsidP="00EA1E26">
      <w:pPr>
        <w:pStyle w:val="Title"/>
      </w:pPr>
      <w:bookmarkStart w:id="0" w:name="_Hlk180227697"/>
      <w:bookmarkStart w:id="1" w:name="_Hlk181466264"/>
      <w:r w:rsidRPr="00FC4E23">
        <w:t xml:space="preserve">Lab </w:t>
      </w:r>
      <w:r w:rsidR="005775BE">
        <w:t>10</w:t>
      </w:r>
      <w:r w:rsidRPr="00FC4E23">
        <w:t xml:space="preserve">: </w:t>
      </w:r>
      <w:bookmarkEnd w:id="0"/>
      <w:r w:rsidR="005775BE" w:rsidRPr="005775BE">
        <w:t>Performing Incident Response and Forensic Analysis</w:t>
      </w:r>
    </w:p>
    <w:bookmarkEnd w:id="1"/>
    <w:p w14:paraId="23A10A44" w14:textId="7DB2F7F5" w:rsidR="00A417C1" w:rsidRDefault="00FC4E23" w:rsidP="002C79E6">
      <w:pPr>
        <w:pStyle w:val="Subtitle"/>
      </w:pPr>
      <w:r>
        <w:t>Brandon Trinkle</w:t>
      </w:r>
    </w:p>
    <w:p w14:paraId="7413A472" w14:textId="40FF5E5B" w:rsidR="002C79E6" w:rsidRDefault="00FC4E23" w:rsidP="002C79E6">
      <w:pPr>
        <w:pStyle w:val="Subtitle"/>
      </w:pPr>
      <w:r>
        <w:t>Arizona State University</w:t>
      </w:r>
    </w:p>
    <w:p w14:paraId="3098B023" w14:textId="29628454" w:rsidR="002C79E6" w:rsidRDefault="00FC4E23" w:rsidP="002C79E6">
      <w:pPr>
        <w:pStyle w:val="Subtitle"/>
      </w:pPr>
      <w:r>
        <w:t>IFT 381</w:t>
      </w:r>
    </w:p>
    <w:p w14:paraId="6CA9F8F7" w14:textId="0B454D7E" w:rsidR="002C79E6" w:rsidRDefault="00FC4E23" w:rsidP="002C79E6">
      <w:pPr>
        <w:pStyle w:val="Subtitle"/>
      </w:pPr>
      <w:r>
        <w:t>Professor John A. Lewis</w:t>
      </w:r>
    </w:p>
    <w:p w14:paraId="4FC11C28" w14:textId="366C4FC6" w:rsidR="201D26C8" w:rsidRDefault="00C94C2E" w:rsidP="002C79E6">
      <w:pPr>
        <w:pStyle w:val="Subtitle"/>
      </w:pPr>
      <w:r>
        <w:t>11/2</w:t>
      </w:r>
      <w:r w:rsidR="00FC4E23">
        <w:t>/2024</w:t>
      </w:r>
    </w:p>
    <w:p w14:paraId="3E621142" w14:textId="77777777" w:rsidR="201D26C8" w:rsidRDefault="201D26C8" w:rsidP="014CA2B6">
      <w:pPr>
        <w:pStyle w:val="Title2"/>
        <w:rPr>
          <w:rFonts w:ascii="Calibri" w:eastAsia="Calibri" w:hAnsi="Calibri" w:cs="Calibri"/>
          <w:szCs w:val="22"/>
        </w:rPr>
      </w:pPr>
    </w:p>
    <w:p w14:paraId="533CEBF0" w14:textId="77777777" w:rsidR="201D26C8" w:rsidRDefault="201D26C8" w:rsidP="014CA2B6">
      <w:pPr>
        <w:pStyle w:val="Title2"/>
        <w:rPr>
          <w:rFonts w:ascii="Calibri" w:eastAsia="Calibri" w:hAnsi="Calibri" w:cs="Calibri"/>
          <w:szCs w:val="22"/>
        </w:rPr>
      </w:pPr>
    </w:p>
    <w:p w14:paraId="633443A8" w14:textId="77777777" w:rsidR="201D26C8" w:rsidRDefault="201D26C8" w:rsidP="014CA2B6">
      <w:pPr>
        <w:pStyle w:val="Title2"/>
        <w:rPr>
          <w:rFonts w:ascii="Calibri" w:eastAsia="Calibri" w:hAnsi="Calibri" w:cs="Calibri"/>
          <w:szCs w:val="22"/>
        </w:rPr>
      </w:pPr>
    </w:p>
    <w:p w14:paraId="67146C54" w14:textId="77777777" w:rsidR="201D26C8" w:rsidRDefault="201D26C8" w:rsidP="014CA2B6">
      <w:pPr>
        <w:pStyle w:val="Title2"/>
        <w:rPr>
          <w:rFonts w:ascii="Calibri" w:eastAsia="Calibri" w:hAnsi="Calibri" w:cs="Calibri"/>
          <w:szCs w:val="22"/>
        </w:rPr>
      </w:pPr>
    </w:p>
    <w:p w14:paraId="158CCCBA" w14:textId="77777777" w:rsidR="201D26C8" w:rsidRDefault="201D26C8" w:rsidP="014CA2B6">
      <w:pPr>
        <w:pStyle w:val="Title2"/>
        <w:rPr>
          <w:rFonts w:ascii="Calibri" w:eastAsia="Calibri" w:hAnsi="Calibri" w:cs="Calibri"/>
          <w:szCs w:val="22"/>
        </w:rPr>
      </w:pPr>
    </w:p>
    <w:p w14:paraId="5596B8DC" w14:textId="77777777" w:rsidR="201D26C8" w:rsidRDefault="201D26C8" w:rsidP="014CA2B6">
      <w:pPr>
        <w:pStyle w:val="Title2"/>
        <w:rPr>
          <w:rFonts w:ascii="Calibri" w:eastAsia="Calibri" w:hAnsi="Calibri" w:cs="Calibri"/>
          <w:szCs w:val="22"/>
        </w:rPr>
      </w:pPr>
    </w:p>
    <w:p w14:paraId="123EC018" w14:textId="77777777" w:rsidR="201D26C8" w:rsidRDefault="201D26C8" w:rsidP="014CA2B6">
      <w:pPr>
        <w:pStyle w:val="Title2"/>
        <w:rPr>
          <w:rFonts w:ascii="Calibri" w:eastAsia="Calibri" w:hAnsi="Calibri" w:cs="Calibri"/>
          <w:szCs w:val="22"/>
        </w:rPr>
      </w:pPr>
    </w:p>
    <w:p w14:paraId="0C5C08FA" w14:textId="77777777" w:rsidR="000D4642" w:rsidRDefault="000D4642">
      <w:pPr>
        <w:rPr>
          <w:rFonts w:ascii="Calibri" w:eastAsia="Calibri" w:hAnsi="Calibri" w:cs="Calibri"/>
          <w:szCs w:val="22"/>
        </w:rPr>
      </w:pPr>
      <w:r>
        <w:rPr>
          <w:rFonts w:ascii="Calibri" w:eastAsia="Calibri" w:hAnsi="Calibri" w:cs="Calibri"/>
          <w:szCs w:val="22"/>
        </w:rPr>
        <w:br w:type="page"/>
      </w:r>
    </w:p>
    <w:p w14:paraId="640C4191" w14:textId="2F56A963" w:rsidR="00FC4E23" w:rsidRDefault="005775BE" w:rsidP="007B45C6">
      <w:pPr>
        <w:ind w:firstLine="0"/>
        <w:jc w:val="center"/>
        <w:rPr>
          <w:rFonts w:asciiTheme="majorHAnsi" w:eastAsiaTheme="majorEastAsia" w:hAnsiTheme="majorHAnsi" w:cstheme="majorBidi"/>
          <w:b/>
        </w:rPr>
      </w:pPr>
      <w:r w:rsidRPr="005775BE">
        <w:rPr>
          <w:rFonts w:asciiTheme="majorHAnsi" w:eastAsiaTheme="majorEastAsia" w:hAnsiTheme="majorHAnsi" w:cstheme="majorBidi"/>
          <w:b/>
        </w:rPr>
        <w:lastRenderedPageBreak/>
        <w:t>Lab 10: Performing Incident Response and Forensic Analysis</w:t>
      </w:r>
    </w:p>
    <w:p w14:paraId="4D461188" w14:textId="77777777" w:rsidR="005775BE" w:rsidRDefault="005775BE" w:rsidP="005775BE">
      <w:pPr>
        <w:ind w:firstLine="0"/>
        <w:rPr>
          <w:rFonts w:asciiTheme="majorHAnsi" w:eastAsiaTheme="majorEastAsia" w:hAnsiTheme="majorHAnsi" w:cstheme="majorBidi"/>
          <w:b/>
        </w:rPr>
      </w:pPr>
    </w:p>
    <w:p w14:paraId="3140CFE3" w14:textId="68C970FD" w:rsidR="007B45C6" w:rsidRPr="007B45C6" w:rsidRDefault="007B45C6" w:rsidP="007B45C6">
      <w:pPr>
        <w:rPr>
          <w:rFonts w:asciiTheme="majorHAnsi" w:eastAsiaTheme="majorEastAsia" w:hAnsiTheme="majorHAnsi" w:cstheme="majorBidi"/>
          <w:bCs/>
        </w:rPr>
      </w:pPr>
      <w:r w:rsidRPr="007B45C6">
        <w:rPr>
          <w:rFonts w:asciiTheme="majorHAnsi" w:eastAsiaTheme="majorEastAsia" w:hAnsiTheme="majorHAnsi" w:cstheme="majorBidi"/>
          <w:bCs/>
        </w:rPr>
        <w:t xml:space="preserve">During this lab, I found myself </w:t>
      </w:r>
      <w:r w:rsidR="0003636B">
        <w:rPr>
          <w:rFonts w:asciiTheme="majorHAnsi" w:eastAsiaTheme="majorEastAsia" w:hAnsiTheme="majorHAnsi" w:cstheme="majorBidi"/>
          <w:bCs/>
        </w:rPr>
        <w:t xml:space="preserve">fully engaged </w:t>
      </w:r>
      <w:r w:rsidRPr="007B45C6">
        <w:rPr>
          <w:rFonts w:asciiTheme="majorHAnsi" w:eastAsiaTheme="majorEastAsia" w:hAnsiTheme="majorHAnsi" w:cstheme="majorBidi"/>
          <w:bCs/>
        </w:rPr>
        <w:t xml:space="preserve">and enjoyed every aspect of </w:t>
      </w:r>
      <w:r w:rsidR="00C94C2E" w:rsidRPr="007B45C6">
        <w:rPr>
          <w:rFonts w:asciiTheme="majorHAnsi" w:eastAsiaTheme="majorEastAsia" w:hAnsiTheme="majorHAnsi" w:cstheme="majorBidi"/>
          <w:bCs/>
        </w:rPr>
        <w:t>forensic</w:t>
      </w:r>
      <w:r w:rsidRPr="007B45C6">
        <w:rPr>
          <w:rFonts w:asciiTheme="majorHAnsi" w:eastAsiaTheme="majorEastAsia" w:hAnsiTheme="majorHAnsi" w:cstheme="majorBidi"/>
          <w:bCs/>
        </w:rPr>
        <w:t xml:space="preserve"> analysis. Analyzing PCAP files, disk images, and email evidence allowed me to apply and strengthen my skills in incident response. My ability to trace compromised credentials, pinpoint unauthorized access attempts, and compile a detailed timeline of events highlighted my strengths in this domain. Each task provided valuable practice in using forensic techniques to gather and interpret digital evidence.</w:t>
      </w:r>
    </w:p>
    <w:p w14:paraId="65D42E7D" w14:textId="77777777" w:rsidR="007B45C6" w:rsidRPr="007B45C6" w:rsidRDefault="007B45C6" w:rsidP="007B45C6">
      <w:pPr>
        <w:rPr>
          <w:rFonts w:asciiTheme="majorHAnsi" w:eastAsiaTheme="majorEastAsia" w:hAnsiTheme="majorHAnsi" w:cstheme="majorBidi"/>
          <w:bCs/>
        </w:rPr>
      </w:pPr>
      <w:r w:rsidRPr="007B45C6">
        <w:rPr>
          <w:rFonts w:asciiTheme="majorHAnsi" w:eastAsiaTheme="majorEastAsia" w:hAnsiTheme="majorHAnsi" w:cstheme="majorBidi"/>
          <w:bCs/>
        </w:rPr>
        <w:t>The lab’s design was effective in replicating real-world forensic scenarios, and the instructions were clear and supportive of my learning experience. I particularly appreciated the comprehensive range of tools and techniques provided, as they allowed me to explore various aspects of forensic investigation in depth. Each step, from analyzing network packets to documenting findings, reinforced critical skills required for effective incident response and helped to build confidence in handling similar scenarios.</w:t>
      </w:r>
    </w:p>
    <w:p w14:paraId="7D74C849" w14:textId="1471C2F0" w:rsidR="005775BE" w:rsidRDefault="007B45C6" w:rsidP="007B45C6">
      <w:pPr>
        <w:rPr>
          <w:rFonts w:asciiTheme="majorHAnsi" w:eastAsiaTheme="majorEastAsia" w:hAnsiTheme="majorHAnsi" w:cstheme="majorBidi"/>
          <w:bCs/>
        </w:rPr>
      </w:pPr>
      <w:r w:rsidRPr="007B45C6">
        <w:rPr>
          <w:rFonts w:asciiTheme="majorHAnsi" w:eastAsiaTheme="majorEastAsia" w:hAnsiTheme="majorHAnsi" w:cstheme="majorBidi"/>
          <w:bCs/>
        </w:rPr>
        <w:t>One recommendation for improvement would be to incorporate additional complex scenarios, perhaps involving more advanced social engineering tactics or multi-stage attacks, to further deepen forensic analysis skills. Adding these elements could better simulate the nuanced challenges faced in real-world cybersecurity roles. Overall, the lab was a valuable and enjoyable experience that provided insight into forensic analysis and strengthened my readiness for handling actual incident responses.</w:t>
      </w:r>
    </w:p>
    <w:p w14:paraId="7734447F" w14:textId="77777777" w:rsidR="007B45C6" w:rsidRDefault="007B45C6" w:rsidP="007B45C6">
      <w:pPr>
        <w:ind w:firstLine="0"/>
        <w:rPr>
          <w:rFonts w:asciiTheme="majorHAnsi" w:eastAsiaTheme="majorEastAsia" w:hAnsiTheme="majorHAnsi" w:cstheme="majorBidi"/>
          <w:bCs/>
        </w:rPr>
      </w:pPr>
    </w:p>
    <w:p w14:paraId="4B4A37CB" w14:textId="77777777" w:rsidR="007B45C6" w:rsidRDefault="007B45C6" w:rsidP="007B45C6">
      <w:pPr>
        <w:ind w:firstLine="0"/>
        <w:rPr>
          <w:rFonts w:asciiTheme="majorHAnsi" w:eastAsiaTheme="majorEastAsia" w:hAnsiTheme="majorHAnsi" w:cstheme="majorBidi"/>
          <w:bCs/>
        </w:rPr>
      </w:pPr>
    </w:p>
    <w:p w14:paraId="599FEDA4" w14:textId="77777777" w:rsidR="007B45C6" w:rsidRDefault="007B45C6" w:rsidP="007B45C6">
      <w:pPr>
        <w:ind w:firstLine="0"/>
        <w:rPr>
          <w:rFonts w:asciiTheme="majorHAnsi" w:eastAsiaTheme="majorEastAsia" w:hAnsiTheme="majorHAnsi" w:cstheme="majorBidi"/>
          <w:bCs/>
        </w:rPr>
      </w:pPr>
    </w:p>
    <w:p w14:paraId="4D1C5E20" w14:textId="77777777" w:rsidR="007B45C6" w:rsidRDefault="007B45C6" w:rsidP="007B45C6">
      <w:pPr>
        <w:ind w:firstLine="0"/>
        <w:rPr>
          <w:rFonts w:asciiTheme="majorHAnsi" w:eastAsiaTheme="majorEastAsia" w:hAnsiTheme="majorHAnsi" w:cstheme="majorBidi"/>
          <w:bCs/>
        </w:rPr>
      </w:pPr>
    </w:p>
    <w:p w14:paraId="2C473633" w14:textId="77777777" w:rsidR="007B45C6" w:rsidRDefault="007B45C6" w:rsidP="007B45C6">
      <w:pPr>
        <w:ind w:firstLine="0"/>
        <w:rPr>
          <w:rFonts w:asciiTheme="majorHAnsi" w:eastAsiaTheme="majorEastAsia" w:hAnsiTheme="majorHAnsi" w:cstheme="majorBidi"/>
          <w:bCs/>
        </w:rPr>
      </w:pPr>
    </w:p>
    <w:p w14:paraId="79627ADA" w14:textId="77777777" w:rsidR="007B45C6" w:rsidRDefault="007B45C6" w:rsidP="007B45C6">
      <w:pPr>
        <w:ind w:firstLine="0"/>
        <w:rPr>
          <w:rFonts w:asciiTheme="majorHAnsi" w:eastAsiaTheme="majorEastAsia" w:hAnsiTheme="majorHAnsi" w:cstheme="majorBidi"/>
          <w:bCs/>
        </w:rPr>
      </w:pPr>
    </w:p>
    <w:sdt>
      <w:sdtPr>
        <w:rPr>
          <w:rFonts w:asciiTheme="minorHAnsi" w:eastAsiaTheme="minorEastAsia" w:hAnsiTheme="minorHAnsi" w:cstheme="minorBidi"/>
          <w:b w:val="0"/>
          <w:bCs w:val="0"/>
        </w:rPr>
        <w:id w:val="293492232"/>
        <w:docPartObj>
          <w:docPartGallery w:val="Bibliographies"/>
          <w:docPartUnique/>
        </w:docPartObj>
      </w:sdtPr>
      <w:sdtEndPr/>
      <w:sdtContent>
        <w:p w14:paraId="64FAACF1" w14:textId="79D558DE" w:rsidR="007B45C6" w:rsidRDefault="007B45C6">
          <w:pPr>
            <w:pStyle w:val="Heading1"/>
          </w:pPr>
          <w:r>
            <w:t>References</w:t>
          </w:r>
        </w:p>
        <w:sdt>
          <w:sdtPr>
            <w:id w:val="-573587230"/>
            <w:bibliography/>
          </w:sdtPr>
          <w:sdtEndPr/>
          <w:sdtContent>
            <w:p w14:paraId="513441A5" w14:textId="30042D5A" w:rsidR="007B45C6" w:rsidRDefault="007B45C6" w:rsidP="007B45C6">
              <w:pPr>
                <w:pStyle w:val="Bibliography"/>
                <w:rPr>
                  <w:noProof/>
                  <w:sz w:val="24"/>
                </w:rPr>
              </w:pPr>
              <w:r>
                <w:fldChar w:fldCharType="begin"/>
              </w:r>
              <w:r>
                <w:instrText xml:space="preserve"> BIBLIOGRAPHY </w:instrText>
              </w:r>
              <w:r>
                <w:fldChar w:fldCharType="separate"/>
              </w:r>
              <w:r>
                <w:rPr>
                  <w:noProof/>
                </w:rPr>
                <w:t xml:space="preserve">Jones &amp; Bartlett Learning. (2024, November 2). </w:t>
              </w:r>
              <w:r>
                <w:rPr>
                  <w:i/>
                  <w:iCs/>
                  <w:noProof/>
                </w:rPr>
                <w:t>Lab Access for Fundamentals of Information Systems Security</w:t>
              </w:r>
              <w:r>
                <w:rPr>
                  <w:noProof/>
                </w:rPr>
                <w:t>. Retrieved from Jones &amp; Bartlett Learning: https://navigate2.jblearning.com/course/view.php?id=129690</w:t>
              </w:r>
            </w:p>
            <w:p w14:paraId="7FC98751" w14:textId="6A91E399" w:rsidR="007B45C6" w:rsidRDefault="007B45C6" w:rsidP="007B45C6">
              <w:r>
                <w:rPr>
                  <w:b/>
                  <w:bCs/>
                  <w:noProof/>
                </w:rPr>
                <w:fldChar w:fldCharType="end"/>
              </w:r>
            </w:p>
          </w:sdtContent>
        </w:sdt>
      </w:sdtContent>
    </w:sdt>
    <w:p w14:paraId="5424C293" w14:textId="77777777" w:rsidR="007B45C6" w:rsidRPr="007B45C6" w:rsidRDefault="007B45C6" w:rsidP="007B45C6">
      <w:pPr>
        <w:ind w:firstLine="0"/>
        <w:rPr>
          <w:rFonts w:asciiTheme="majorHAnsi" w:eastAsiaTheme="majorEastAsia" w:hAnsiTheme="majorHAnsi" w:cstheme="majorBidi"/>
          <w:bCs/>
        </w:rPr>
      </w:pPr>
    </w:p>
    <w:p w14:paraId="44272C28" w14:textId="77777777" w:rsidR="00FC4E23" w:rsidRPr="00FC4E23" w:rsidRDefault="00FC4E23" w:rsidP="00FC4E23"/>
    <w:sectPr w:rsidR="00FC4E23" w:rsidRPr="00FC4E23" w:rsidSect="00584E33">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A5C455" w14:textId="77777777" w:rsidR="00C363D7" w:rsidRDefault="00C363D7">
      <w:pPr>
        <w:spacing w:line="240" w:lineRule="auto"/>
      </w:pPr>
      <w:r>
        <w:separator/>
      </w:r>
    </w:p>
    <w:p w14:paraId="5C69E9F6" w14:textId="77777777" w:rsidR="00C363D7" w:rsidRDefault="00C363D7"/>
  </w:endnote>
  <w:endnote w:type="continuationSeparator" w:id="0">
    <w:p w14:paraId="77890BBF" w14:textId="77777777" w:rsidR="00C363D7" w:rsidRDefault="00C363D7">
      <w:pPr>
        <w:spacing w:line="240" w:lineRule="auto"/>
      </w:pPr>
      <w:r>
        <w:continuationSeparator/>
      </w:r>
    </w:p>
    <w:p w14:paraId="5F9495BF" w14:textId="77777777" w:rsidR="00C363D7" w:rsidRDefault="00C363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2E0AE"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33D11C"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ABAA4C"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1FFD1C" w14:textId="77777777" w:rsidR="00C363D7" w:rsidRDefault="00C363D7">
      <w:pPr>
        <w:spacing w:line="240" w:lineRule="auto"/>
      </w:pPr>
      <w:r>
        <w:separator/>
      </w:r>
    </w:p>
    <w:p w14:paraId="683E1634" w14:textId="77777777" w:rsidR="00C363D7" w:rsidRDefault="00C363D7"/>
  </w:footnote>
  <w:footnote w:type="continuationSeparator" w:id="0">
    <w:p w14:paraId="1C7360CC" w14:textId="77777777" w:rsidR="00C363D7" w:rsidRDefault="00C363D7">
      <w:pPr>
        <w:spacing w:line="240" w:lineRule="auto"/>
      </w:pPr>
      <w:r>
        <w:continuationSeparator/>
      </w:r>
    </w:p>
    <w:p w14:paraId="1155267D" w14:textId="77777777" w:rsidR="00C363D7" w:rsidRDefault="00C363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16E6C"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BA9D5"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3A81D"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E23"/>
    <w:rsid w:val="00023AFE"/>
    <w:rsid w:val="0003636B"/>
    <w:rsid w:val="000A3D9B"/>
    <w:rsid w:val="000D4642"/>
    <w:rsid w:val="000D539D"/>
    <w:rsid w:val="000D6ED3"/>
    <w:rsid w:val="00116273"/>
    <w:rsid w:val="0012684B"/>
    <w:rsid w:val="001D5B29"/>
    <w:rsid w:val="0026726D"/>
    <w:rsid w:val="002C79E6"/>
    <w:rsid w:val="002F3AE9"/>
    <w:rsid w:val="003164EE"/>
    <w:rsid w:val="00354410"/>
    <w:rsid w:val="003804CC"/>
    <w:rsid w:val="003834FF"/>
    <w:rsid w:val="00477A56"/>
    <w:rsid w:val="0049480C"/>
    <w:rsid w:val="005775BE"/>
    <w:rsid w:val="00584E33"/>
    <w:rsid w:val="00592874"/>
    <w:rsid w:val="005A5522"/>
    <w:rsid w:val="005C199E"/>
    <w:rsid w:val="00632A21"/>
    <w:rsid w:val="00664C1A"/>
    <w:rsid w:val="00697543"/>
    <w:rsid w:val="006B0DF3"/>
    <w:rsid w:val="006F2DEE"/>
    <w:rsid w:val="00751540"/>
    <w:rsid w:val="007866FC"/>
    <w:rsid w:val="007A378C"/>
    <w:rsid w:val="007B45C6"/>
    <w:rsid w:val="007E01BC"/>
    <w:rsid w:val="0087407D"/>
    <w:rsid w:val="008C685B"/>
    <w:rsid w:val="00927DF2"/>
    <w:rsid w:val="00995BBD"/>
    <w:rsid w:val="00A02782"/>
    <w:rsid w:val="00A417C1"/>
    <w:rsid w:val="00AB2703"/>
    <w:rsid w:val="00B478B7"/>
    <w:rsid w:val="00B61449"/>
    <w:rsid w:val="00B863FB"/>
    <w:rsid w:val="00B86440"/>
    <w:rsid w:val="00BB2D6F"/>
    <w:rsid w:val="00C00F8F"/>
    <w:rsid w:val="00C03068"/>
    <w:rsid w:val="00C363D7"/>
    <w:rsid w:val="00C94C2E"/>
    <w:rsid w:val="00CC48E9"/>
    <w:rsid w:val="00D620FD"/>
    <w:rsid w:val="00D91044"/>
    <w:rsid w:val="00D97998"/>
    <w:rsid w:val="00DF4476"/>
    <w:rsid w:val="00E67454"/>
    <w:rsid w:val="00E86B29"/>
    <w:rsid w:val="00EA1E26"/>
    <w:rsid w:val="00EF55C5"/>
    <w:rsid w:val="00EF66D1"/>
    <w:rsid w:val="00F26812"/>
    <w:rsid w:val="00F467C2"/>
    <w:rsid w:val="00F6242A"/>
    <w:rsid w:val="00FC4E23"/>
    <w:rsid w:val="00FD0666"/>
    <w:rsid w:val="00FE1255"/>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C0FB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881252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0188173">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1691433">
      <w:bodyDiv w:val="1"/>
      <w:marLeft w:val="0"/>
      <w:marRight w:val="0"/>
      <w:marTop w:val="0"/>
      <w:marBottom w:val="0"/>
      <w:divBdr>
        <w:top w:val="none" w:sz="0" w:space="0" w:color="auto"/>
        <w:left w:val="none" w:sz="0" w:space="0" w:color="auto"/>
        <w:bottom w:val="none" w:sz="0" w:space="0" w:color="auto"/>
        <w:right w:val="none" w:sz="0" w:space="0" w:color="auto"/>
      </w:divBdr>
    </w:div>
    <w:div w:id="113233324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3787806">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rin\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Jon24</b:Tag>
    <b:SourceType>InternetSite</b:SourceType>
    <b:Guid>{B6343495-59EF-4F6A-A63A-B44968FD8C40}</b:Guid>
    <b:Author>
      <b:Author>
        <b:Corporate>Jones &amp; Bartlett Learning</b:Corporate>
      </b:Author>
    </b:Author>
    <b:Title>Lab Access for Fundamentals of Information Systems Security</b:Title>
    <b:InternetSiteTitle>Jones &amp; Bartlett Learning</b:InternetSiteTitle>
    <b:Year>2024</b:Year>
    <b:Month>October</b:Month>
    <b:Day>18</b:Day>
    <b:URL>https://navigate2.jblearning.com/course/view.php?id=129690</b:URL>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08B121-0DA3-4D17-BAE9-D58FBF4B2D1E}">
  <ds:schemaRefs>
    <ds:schemaRef ds:uri="http://schemas.openxmlformats.org/officeDocument/2006/bibliography"/>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3</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2024-11-02T22:56:00Z</dcterms:created>
  <dcterms:modified xsi:type="dcterms:W3CDTF">2024-11-02T23:02:00Z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