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5D54FA20" w14:textId="629EC012" w:rsidR="009F380E" w:rsidRDefault="009F380E" w:rsidP="002C79E6">
      <w:pPr>
        <w:pStyle w:val="Subtitle"/>
        <w:rPr>
          <w:rFonts w:asciiTheme="majorHAnsi" w:eastAsiaTheme="majorEastAsia" w:hAnsiTheme="majorHAnsi" w:cstheme="majorBidi"/>
          <w:b/>
          <w:szCs w:val="24"/>
        </w:rPr>
      </w:pPr>
      <w:r w:rsidRPr="009F380E">
        <w:rPr>
          <w:rFonts w:asciiTheme="majorHAnsi" w:eastAsiaTheme="majorEastAsia" w:hAnsiTheme="majorHAnsi" w:cstheme="majorBidi"/>
          <w:b/>
          <w:szCs w:val="24"/>
        </w:rPr>
        <w:t xml:space="preserve">Lab </w:t>
      </w:r>
      <w:r w:rsidR="00D10658">
        <w:rPr>
          <w:rFonts w:asciiTheme="majorHAnsi" w:eastAsiaTheme="majorEastAsia" w:hAnsiTheme="majorHAnsi" w:cstheme="majorBidi"/>
          <w:b/>
          <w:szCs w:val="24"/>
        </w:rPr>
        <w:t>7</w:t>
      </w:r>
      <w:r w:rsidRPr="009F380E">
        <w:rPr>
          <w:rFonts w:asciiTheme="majorHAnsi" w:eastAsiaTheme="majorEastAsia" w:hAnsiTheme="majorHAnsi" w:cstheme="majorBidi"/>
          <w:b/>
          <w:szCs w:val="24"/>
        </w:rPr>
        <w:t xml:space="preserve">: </w:t>
      </w:r>
      <w:r w:rsidR="00D10658" w:rsidRPr="00D10658">
        <w:rPr>
          <w:rFonts w:asciiTheme="majorHAnsi" w:eastAsiaTheme="majorEastAsia" w:hAnsiTheme="majorHAnsi" w:cstheme="majorBidi"/>
          <w:b/>
          <w:szCs w:val="24"/>
        </w:rPr>
        <w:t>Implementing an IT Security Policy</w:t>
      </w:r>
    </w:p>
    <w:p w14:paraId="23A10A44" w14:textId="4EB05260"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732C49AC" w:rsidR="201D26C8" w:rsidRDefault="00C94C2E" w:rsidP="002C79E6">
      <w:pPr>
        <w:pStyle w:val="Subtitle"/>
      </w:pPr>
      <w:r>
        <w:t>1</w:t>
      </w:r>
      <w:r w:rsidR="0092783C">
        <w:t>2</w:t>
      </w:r>
      <w:r>
        <w:t>/</w:t>
      </w:r>
      <w:r w:rsidR="0092783C">
        <w:t>1</w:t>
      </w:r>
      <w:r w:rsidR="00FC4E23">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4D461188" w14:textId="34711296" w:rsidR="005775BE" w:rsidRDefault="009F380E" w:rsidP="009F380E">
      <w:pPr>
        <w:ind w:firstLine="0"/>
        <w:jc w:val="center"/>
        <w:rPr>
          <w:rFonts w:asciiTheme="majorHAnsi" w:eastAsiaTheme="majorEastAsia" w:hAnsiTheme="majorHAnsi" w:cstheme="majorBidi"/>
          <w:b/>
        </w:rPr>
      </w:pPr>
      <w:r w:rsidRPr="009F380E">
        <w:rPr>
          <w:rFonts w:asciiTheme="majorHAnsi" w:eastAsiaTheme="majorEastAsia" w:hAnsiTheme="majorHAnsi" w:cstheme="majorBidi"/>
          <w:b/>
        </w:rPr>
        <w:lastRenderedPageBreak/>
        <w:t xml:space="preserve">Lab </w:t>
      </w:r>
      <w:r w:rsidR="00D10658">
        <w:rPr>
          <w:rFonts w:asciiTheme="majorHAnsi" w:eastAsiaTheme="majorEastAsia" w:hAnsiTheme="majorHAnsi" w:cstheme="majorBidi"/>
          <w:b/>
        </w:rPr>
        <w:t>7</w:t>
      </w:r>
      <w:r w:rsidRPr="009F380E">
        <w:rPr>
          <w:rFonts w:asciiTheme="majorHAnsi" w:eastAsiaTheme="majorEastAsia" w:hAnsiTheme="majorHAnsi" w:cstheme="majorBidi"/>
          <w:b/>
        </w:rPr>
        <w:t xml:space="preserve">: </w:t>
      </w:r>
      <w:r w:rsidR="00D10658" w:rsidRPr="00D10658">
        <w:rPr>
          <w:rFonts w:asciiTheme="majorHAnsi" w:eastAsiaTheme="majorEastAsia" w:hAnsiTheme="majorHAnsi" w:cstheme="majorBidi"/>
          <w:b/>
        </w:rPr>
        <w:t>Implementing an IT Security Policy</w:t>
      </w:r>
    </w:p>
    <w:p w14:paraId="1728924E" w14:textId="77777777" w:rsidR="0040453C" w:rsidRPr="0040453C" w:rsidRDefault="0040453C" w:rsidP="0040453C">
      <w:pPr>
        <w:ind w:firstLine="0"/>
        <w:rPr>
          <w:rFonts w:asciiTheme="majorHAnsi" w:eastAsiaTheme="majorEastAsia" w:hAnsiTheme="majorHAnsi" w:cstheme="majorBidi"/>
          <w:bCs/>
        </w:rPr>
      </w:pPr>
    </w:p>
    <w:p w14:paraId="29CCB63E" w14:textId="35E7F145" w:rsidR="004D77DC" w:rsidRPr="004D77DC"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This lab was a straightforward and highly rewarding experience. I successfully implemented all required IT security policies, including domain password policies, antivirus configurations, and mobile device security baselines, without encountering any significant issues. The instructions were well-structured, and the tools provided were comprehensive, which made each task clear and easy to execute.</w:t>
      </w:r>
    </w:p>
    <w:p w14:paraId="762FC2A4" w14:textId="090F1FD2" w:rsidR="004D77DC" w:rsidRPr="004D77DC"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One section I particularly enjoyed was researching and analyzing security policies in Section 3. This activity offered valuable insights into creating robust IT security frameworks. Exploring common security and privacy policy elements, such as third-party sharing disclosures, data anonymization practices, and breach notification requirements, deepened my understanding of how these policies align with real-world regulations and organizational needs. This section stood out as both informative and directly applicable to professional scenarios.</w:t>
      </w:r>
    </w:p>
    <w:p w14:paraId="79627ADA" w14:textId="214AFC06" w:rsidR="007B45C6" w:rsidRDefault="004D77DC" w:rsidP="004D77DC">
      <w:pPr>
        <w:rPr>
          <w:rFonts w:asciiTheme="majorHAnsi" w:eastAsiaTheme="majorEastAsia" w:hAnsiTheme="majorHAnsi" w:cstheme="majorBidi"/>
          <w:bCs/>
        </w:rPr>
      </w:pPr>
      <w:r w:rsidRPr="004D77DC">
        <w:rPr>
          <w:rFonts w:asciiTheme="majorHAnsi" w:eastAsiaTheme="majorEastAsia" w:hAnsiTheme="majorHAnsi" w:cstheme="majorBidi"/>
          <w:bCs/>
        </w:rPr>
        <w:t>The knowledge gained during this lab is highly transferable to real-world situations, such as configuring security baselines to mitigate threats, ensuring compliance with data protection laws, and using tools like Group Policy Objects to manage and enforce security measures. These tasks mirror the day-to-day responsibilities of IT professionals, reinforcing the relevance and practicality of the exercises completed in this lab. Engaging with these concepts has strengthened my ability to implement effective IT security strategies in professional settings.</w:t>
      </w:r>
    </w:p>
    <w:p w14:paraId="6E82BC15" w14:textId="77777777" w:rsidR="004D77DC" w:rsidRDefault="004D77DC" w:rsidP="004D77DC">
      <w:pPr>
        <w:rPr>
          <w:rFonts w:asciiTheme="majorHAnsi" w:eastAsiaTheme="majorEastAsia" w:hAnsiTheme="majorHAnsi" w:cstheme="majorBidi"/>
          <w:bCs/>
        </w:rPr>
      </w:pPr>
    </w:p>
    <w:p w14:paraId="60B5243F" w14:textId="77777777" w:rsidR="004D77DC" w:rsidRDefault="004D77DC" w:rsidP="004D77DC">
      <w:pPr>
        <w:rPr>
          <w:rFonts w:asciiTheme="majorHAnsi" w:eastAsiaTheme="majorEastAsia" w:hAnsiTheme="majorHAnsi" w:cstheme="majorBidi"/>
          <w:bCs/>
        </w:rPr>
      </w:pPr>
    </w:p>
    <w:sdt>
      <w:sdtPr>
        <w:rPr>
          <w:rFonts w:asciiTheme="minorHAnsi" w:eastAsiaTheme="minorEastAsia" w:hAnsiTheme="minorHAnsi" w:cstheme="minorBidi"/>
          <w:b w:val="0"/>
          <w:bCs w:val="0"/>
        </w:rPr>
        <w:id w:val="293492232"/>
        <w:docPartObj>
          <w:docPartGallery w:val="Bibliographies"/>
          <w:docPartUnique/>
        </w:docPartObj>
      </w:sdtPr>
      <w:sdtEndPr/>
      <w:sdtContent>
        <w:p w14:paraId="64FAACF1" w14:textId="79D558DE" w:rsidR="007B45C6" w:rsidRDefault="007B45C6">
          <w:pPr>
            <w:pStyle w:val="Heading1"/>
          </w:pPr>
          <w:r>
            <w:t>References</w:t>
          </w:r>
        </w:p>
        <w:sdt>
          <w:sdtPr>
            <w:id w:val="-573587230"/>
            <w:bibliography/>
          </w:sdtPr>
          <w:sdtEndPr/>
          <w:sdtContent>
            <w:p w14:paraId="513441A5" w14:textId="0B47C815"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w:t>
              </w:r>
              <w:r w:rsidR="00253798">
                <w:rPr>
                  <w:noProof/>
                </w:rPr>
                <w:t>17</w:t>
              </w:r>
              <w:r>
                <w:rPr>
                  <w:noProof/>
                </w:rPr>
                <w:t xml:space="preserve">).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F1712" w14:textId="77777777" w:rsidR="000F1DAD" w:rsidRDefault="000F1DAD">
      <w:pPr>
        <w:spacing w:line="240" w:lineRule="auto"/>
      </w:pPr>
      <w:r>
        <w:separator/>
      </w:r>
    </w:p>
    <w:p w14:paraId="5C74BD1E" w14:textId="77777777" w:rsidR="000F1DAD" w:rsidRDefault="000F1DAD"/>
  </w:endnote>
  <w:endnote w:type="continuationSeparator" w:id="0">
    <w:p w14:paraId="4FAE8AB3" w14:textId="77777777" w:rsidR="000F1DAD" w:rsidRDefault="000F1DAD">
      <w:pPr>
        <w:spacing w:line="240" w:lineRule="auto"/>
      </w:pPr>
      <w:r>
        <w:continuationSeparator/>
      </w:r>
    </w:p>
    <w:p w14:paraId="760BD622" w14:textId="77777777" w:rsidR="000F1DAD" w:rsidRDefault="000F1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D04B" w14:textId="77777777" w:rsidR="000F1DAD" w:rsidRDefault="000F1DAD">
      <w:pPr>
        <w:spacing w:line="240" w:lineRule="auto"/>
      </w:pPr>
      <w:r>
        <w:separator/>
      </w:r>
    </w:p>
    <w:p w14:paraId="46EF8CB6" w14:textId="77777777" w:rsidR="000F1DAD" w:rsidRDefault="000F1DAD"/>
  </w:footnote>
  <w:footnote w:type="continuationSeparator" w:id="0">
    <w:p w14:paraId="6CF261A2" w14:textId="77777777" w:rsidR="000F1DAD" w:rsidRDefault="000F1DAD">
      <w:pPr>
        <w:spacing w:line="240" w:lineRule="auto"/>
      </w:pPr>
      <w:r>
        <w:continuationSeparator/>
      </w:r>
    </w:p>
    <w:p w14:paraId="299867BC" w14:textId="77777777" w:rsidR="000F1DAD" w:rsidRDefault="000F1D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45A85"/>
    <w:rsid w:val="000A3D9B"/>
    <w:rsid w:val="000D4642"/>
    <w:rsid w:val="000D539D"/>
    <w:rsid w:val="000D6ED3"/>
    <w:rsid w:val="000F1DAD"/>
    <w:rsid w:val="00116273"/>
    <w:rsid w:val="0012684B"/>
    <w:rsid w:val="001D5B29"/>
    <w:rsid w:val="00253798"/>
    <w:rsid w:val="0026726D"/>
    <w:rsid w:val="002C79E6"/>
    <w:rsid w:val="002F3AE9"/>
    <w:rsid w:val="003164EE"/>
    <w:rsid w:val="00354410"/>
    <w:rsid w:val="003804CC"/>
    <w:rsid w:val="003834FF"/>
    <w:rsid w:val="003B23AC"/>
    <w:rsid w:val="0040453C"/>
    <w:rsid w:val="004504F8"/>
    <w:rsid w:val="00477A56"/>
    <w:rsid w:val="0049480C"/>
    <w:rsid w:val="004D77DC"/>
    <w:rsid w:val="005775BE"/>
    <w:rsid w:val="00584E33"/>
    <w:rsid w:val="00592874"/>
    <w:rsid w:val="005A5522"/>
    <w:rsid w:val="005C199E"/>
    <w:rsid w:val="00632A21"/>
    <w:rsid w:val="00642832"/>
    <w:rsid w:val="00664C1A"/>
    <w:rsid w:val="00697543"/>
    <w:rsid w:val="006B0DF3"/>
    <w:rsid w:val="006F2DEE"/>
    <w:rsid w:val="00751540"/>
    <w:rsid w:val="007866FC"/>
    <w:rsid w:val="007A378C"/>
    <w:rsid w:val="007B45C6"/>
    <w:rsid w:val="007E01BC"/>
    <w:rsid w:val="007F706B"/>
    <w:rsid w:val="0087407D"/>
    <w:rsid w:val="008C685B"/>
    <w:rsid w:val="0092783C"/>
    <w:rsid w:val="00927DF2"/>
    <w:rsid w:val="00995BBD"/>
    <w:rsid w:val="009F380E"/>
    <w:rsid w:val="00A02782"/>
    <w:rsid w:val="00A417C1"/>
    <w:rsid w:val="00AB2703"/>
    <w:rsid w:val="00B158CE"/>
    <w:rsid w:val="00B478B7"/>
    <w:rsid w:val="00B61449"/>
    <w:rsid w:val="00B863FB"/>
    <w:rsid w:val="00B86440"/>
    <w:rsid w:val="00BB2D6F"/>
    <w:rsid w:val="00C00F8F"/>
    <w:rsid w:val="00C03068"/>
    <w:rsid w:val="00C363D7"/>
    <w:rsid w:val="00C94C2E"/>
    <w:rsid w:val="00CC48E9"/>
    <w:rsid w:val="00D10658"/>
    <w:rsid w:val="00D43A8C"/>
    <w:rsid w:val="00D620FD"/>
    <w:rsid w:val="00D91044"/>
    <w:rsid w:val="00D97998"/>
    <w:rsid w:val="00DF4476"/>
    <w:rsid w:val="00E3773E"/>
    <w:rsid w:val="00E67454"/>
    <w:rsid w:val="00E86B29"/>
    <w:rsid w:val="00EA1E26"/>
    <w:rsid w:val="00EF55C5"/>
    <w:rsid w:val="00EF66D1"/>
    <w:rsid w:val="00F26812"/>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310800">
      <w:bodyDiv w:val="1"/>
      <w:marLeft w:val="0"/>
      <w:marRight w:val="0"/>
      <w:marTop w:val="0"/>
      <w:marBottom w:val="0"/>
      <w:divBdr>
        <w:top w:val="none" w:sz="0" w:space="0" w:color="auto"/>
        <w:left w:val="none" w:sz="0" w:space="0" w:color="auto"/>
        <w:bottom w:val="none" w:sz="0" w:space="0" w:color="auto"/>
        <w:right w:val="none" w:sz="0" w:space="0" w:color="auto"/>
      </w:divBdr>
    </w:div>
    <w:div w:id="36086364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2024-12-01T19:59:00Z</dcterms:created>
  <dcterms:modified xsi:type="dcterms:W3CDTF">2024-12-01T19:59:00Z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