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9FF" w:rsidRDefault="004D79FF">
      <w:r>
        <w:t>Aim: A basic overview of writing test cases to automate the process of testing.</w:t>
      </w:r>
    </w:p>
    <w:p w:rsidR="004D79FF" w:rsidRDefault="004D79FF">
      <w:r>
        <w:t xml:space="preserve">Audience: A </w:t>
      </w:r>
      <w:proofErr w:type="spellStart"/>
      <w:r>
        <w:t>blackbox</w:t>
      </w:r>
      <w:proofErr w:type="spellEnd"/>
      <w:r>
        <w:t xml:space="preserve"> tester with the ability to select webpage elements using </w:t>
      </w:r>
      <w:proofErr w:type="spellStart"/>
      <w:r>
        <w:t>css</w:t>
      </w:r>
      <w:proofErr w:type="spellEnd"/>
      <w:r>
        <w:t xml:space="preserve"> or the willingness to learn to do so.</w:t>
      </w:r>
    </w:p>
    <w:p w:rsidR="004D79FF" w:rsidRDefault="004D79FF"/>
    <w:p w:rsidR="004D79FF" w:rsidRDefault="004D79FF">
      <w:r>
        <w:t xml:space="preserve">In this context, a </w:t>
      </w:r>
      <w:r w:rsidRPr="004D79FF">
        <w:rPr>
          <w:b/>
        </w:rPr>
        <w:t>Test Case</w:t>
      </w:r>
      <w:r>
        <w:t xml:space="preserve"> comes in two parts.</w:t>
      </w:r>
    </w:p>
    <w:p w:rsidR="004D79FF" w:rsidRDefault="004D79FF">
      <w:r>
        <w:t xml:space="preserve">Commands – using </w:t>
      </w:r>
      <w:r w:rsidRPr="004D79FF">
        <w:rPr>
          <w:b/>
        </w:rPr>
        <w:t>selectors</w:t>
      </w:r>
      <w:r>
        <w:t xml:space="preserve"> and </w:t>
      </w:r>
      <w:r w:rsidRPr="004D79FF">
        <w:rPr>
          <w:b/>
        </w:rPr>
        <w:t>actions</w:t>
      </w:r>
      <w:r>
        <w:t xml:space="preserve"> to drive the </w:t>
      </w:r>
      <w:r w:rsidRPr="004D79FF">
        <w:rPr>
          <w:b/>
        </w:rPr>
        <w:t>manipulation</w:t>
      </w:r>
      <w:r>
        <w:t xml:space="preserve"> of a </w:t>
      </w:r>
      <w:r w:rsidRPr="004D79FF">
        <w:rPr>
          <w:b/>
        </w:rPr>
        <w:t>website</w:t>
      </w:r>
      <w:r>
        <w:t>.</w:t>
      </w:r>
    </w:p>
    <w:p w:rsidR="004D79FF" w:rsidRDefault="004D79FF">
      <w:r>
        <w:t xml:space="preserve">Exceptions – using </w:t>
      </w:r>
      <w:r w:rsidRPr="004D79FF">
        <w:rPr>
          <w:b/>
        </w:rPr>
        <w:t>predefined rules</w:t>
      </w:r>
      <w:r>
        <w:t xml:space="preserve"> and </w:t>
      </w:r>
      <w:r w:rsidRPr="004D79FF">
        <w:rPr>
          <w:b/>
        </w:rPr>
        <w:t>expected outcomes</w:t>
      </w:r>
      <w:r>
        <w:t xml:space="preserve"> to </w:t>
      </w:r>
      <w:r w:rsidRPr="004D79FF">
        <w:rPr>
          <w:b/>
        </w:rPr>
        <w:t>determine</w:t>
      </w:r>
      <w:r>
        <w:rPr>
          <w:b/>
        </w:rPr>
        <w:t xml:space="preserve"> results</w:t>
      </w:r>
      <w:r w:rsidRPr="004D79FF">
        <w:t>.</w:t>
      </w:r>
    </w:p>
    <w:p w:rsidR="004D79FF" w:rsidRDefault="004D79FF"/>
    <w:p w:rsidR="004D79FF" w:rsidRPr="004D79FF" w:rsidRDefault="004D79FF">
      <w:r>
        <w:t>This document will cover both of these elements as well as formatting for the spread sheet to be imported and all the tools given to you.</w:t>
      </w:r>
      <w:r>
        <w:br/>
      </w:r>
    </w:p>
    <w:p w:rsidR="004D79FF" w:rsidRDefault="004D79FF"/>
    <w:p w:rsidR="004D79FF" w:rsidRDefault="004D79FF"/>
    <w:p w:rsidR="004D79FF" w:rsidRDefault="004D79FF"/>
    <w:p w:rsidR="004D79FF" w:rsidRDefault="004D79FF"/>
    <w:p w:rsidR="004D79FF" w:rsidRDefault="004D79FF"/>
    <w:p w:rsidR="004D79FF" w:rsidRDefault="004D79FF"/>
    <w:p w:rsidR="004D79FF" w:rsidRDefault="004D79FF"/>
    <w:p w:rsidR="004D79FF" w:rsidRDefault="004D79FF"/>
    <w:p w:rsidR="004D79FF" w:rsidRDefault="004D79FF"/>
    <w:p w:rsidR="004D79FF" w:rsidRDefault="004D79FF"/>
    <w:p w:rsidR="004D79FF" w:rsidRDefault="004D79FF"/>
    <w:p w:rsidR="00E90446" w:rsidRDefault="00E90446"/>
    <w:p w:rsidR="004D79FF" w:rsidRDefault="004D79FF"/>
    <w:p w:rsidR="004D79FF" w:rsidRDefault="004D79FF"/>
    <w:p w:rsidR="00BE0CB4" w:rsidRDefault="00BE0CB4"/>
    <w:p w:rsidR="00311BAE" w:rsidRPr="00E90446" w:rsidRDefault="00311BAE">
      <w:pPr>
        <w:rPr>
          <w:b/>
          <w:sz w:val="56"/>
        </w:rPr>
      </w:pPr>
      <w:r w:rsidRPr="00E90446">
        <w:rPr>
          <w:b/>
          <w:sz w:val="56"/>
        </w:rPr>
        <w:lastRenderedPageBreak/>
        <w:t>TEST CASE IMPORTING &amp; FORMATTING</w:t>
      </w:r>
    </w:p>
    <w:p w:rsidR="00ED5ECE" w:rsidRDefault="00ED5ECE">
      <w:r>
        <w:t>When you are importing test cases using excel, you need to follow the following format:</w:t>
      </w:r>
      <w:r>
        <w:br/>
      </w:r>
    </w:p>
    <w:tbl>
      <w:tblPr>
        <w:tblStyle w:val="TableGrid"/>
        <w:tblW w:w="9720" w:type="dxa"/>
        <w:tblLook w:val="04A0" w:firstRow="1" w:lastRow="0" w:firstColumn="1" w:lastColumn="0" w:noHBand="0" w:noVBand="1"/>
      </w:tblPr>
      <w:tblGrid>
        <w:gridCol w:w="3240"/>
        <w:gridCol w:w="3240"/>
        <w:gridCol w:w="3240"/>
      </w:tblGrid>
      <w:tr w:rsidR="00ED5ECE" w:rsidTr="00E90446">
        <w:trPr>
          <w:trHeight w:val="588"/>
        </w:trPr>
        <w:tc>
          <w:tcPr>
            <w:tcW w:w="3240" w:type="dxa"/>
          </w:tcPr>
          <w:p w:rsidR="00ED5ECE" w:rsidRDefault="00ED5ECE">
            <w:r>
              <w:t>Title</w:t>
            </w:r>
          </w:p>
        </w:tc>
        <w:tc>
          <w:tcPr>
            <w:tcW w:w="3240" w:type="dxa"/>
          </w:tcPr>
          <w:p w:rsidR="00ED5ECE" w:rsidRDefault="00ED5ECE">
            <w:r>
              <w:t>ID</w:t>
            </w:r>
          </w:p>
        </w:tc>
        <w:tc>
          <w:tcPr>
            <w:tcW w:w="3240" w:type="dxa"/>
          </w:tcPr>
          <w:p w:rsidR="00ED5ECE" w:rsidRDefault="00ED5ECE">
            <w:r>
              <w:t>Steps</w:t>
            </w:r>
          </w:p>
        </w:tc>
      </w:tr>
      <w:tr w:rsidR="00ED5ECE" w:rsidTr="00E90446">
        <w:trPr>
          <w:trHeight w:val="588"/>
        </w:trPr>
        <w:tc>
          <w:tcPr>
            <w:tcW w:w="3240" w:type="dxa"/>
          </w:tcPr>
          <w:p w:rsidR="00ED5ECE" w:rsidRDefault="00ED5ECE">
            <w:r>
              <w:t>Username without special char</w:t>
            </w:r>
          </w:p>
        </w:tc>
        <w:tc>
          <w:tcPr>
            <w:tcW w:w="3240" w:type="dxa"/>
          </w:tcPr>
          <w:p w:rsidR="00ED5ECE" w:rsidRDefault="00ED5ECE">
            <w:r>
              <w:t>1234</w:t>
            </w:r>
          </w:p>
        </w:tc>
        <w:tc>
          <w:tcPr>
            <w:tcW w:w="3240" w:type="dxa"/>
          </w:tcPr>
          <w:p w:rsidR="00ED5ECE" w:rsidRDefault="00ED5ECE">
            <w:r>
              <w:t>1...2…3…</w:t>
            </w:r>
          </w:p>
        </w:tc>
      </w:tr>
    </w:tbl>
    <w:p w:rsidR="00ED5ECE" w:rsidRDefault="00ED5ECE"/>
    <w:p w:rsidR="00ED5ECE" w:rsidRDefault="00ED5ECE">
      <w:r>
        <w:t>This format is very important, and should be fo</w:t>
      </w:r>
      <w:r w:rsidR="002E359C">
        <w:t>llowed always for best results.</w:t>
      </w:r>
    </w:p>
    <w:p w:rsidR="00311BAE" w:rsidRDefault="00ED5ECE" w:rsidP="00311BAE">
      <w:pPr>
        <w:pBdr>
          <w:bottom w:val="single" w:sz="12" w:space="1" w:color="auto"/>
        </w:pBdr>
      </w:pPr>
      <w:r>
        <w:t xml:space="preserve">When writing test cases, there are special characters and </w:t>
      </w:r>
      <w:r w:rsidR="00311BAE">
        <w:t>formatting you will need to use.</w:t>
      </w:r>
    </w:p>
    <w:p w:rsidR="00BE0CB4" w:rsidRDefault="00BE0CB4" w:rsidP="00311BAE">
      <w:pPr>
        <w:pBdr>
          <w:bottom w:val="single" w:sz="12" w:space="1" w:color="auto"/>
        </w:pBdr>
      </w:pPr>
      <w:r>
        <w:t xml:space="preserve">Each test case will take up </w:t>
      </w:r>
      <w:r w:rsidRPr="00BE0CB4">
        <w:rPr>
          <w:b/>
        </w:rPr>
        <w:t xml:space="preserve">one </w:t>
      </w:r>
      <w:r>
        <w:t>line.</w:t>
      </w:r>
    </w:p>
    <w:p w:rsidR="00311BAE" w:rsidRPr="00311BAE" w:rsidRDefault="00311BAE" w:rsidP="00311BAE">
      <w:pPr>
        <w:pBdr>
          <w:bottom w:val="single" w:sz="12" w:space="1" w:color="auto"/>
        </w:pBdr>
        <w:rPr>
          <w:b/>
          <w:sz w:val="24"/>
        </w:rPr>
      </w:pPr>
      <w:r w:rsidRPr="00311BAE">
        <w:rPr>
          <w:b/>
          <w:sz w:val="24"/>
        </w:rPr>
        <w:t>In general, test cases should have a variable amount of commands followed by ONE exception.</w:t>
      </w:r>
    </w:p>
    <w:p w:rsidR="00311BAE" w:rsidRPr="00311BAE" w:rsidRDefault="00311BAE">
      <w:pPr>
        <w:rPr>
          <w:b/>
          <w:sz w:val="56"/>
        </w:rPr>
      </w:pPr>
      <w:r w:rsidRPr="00311BAE">
        <w:rPr>
          <w:b/>
          <w:sz w:val="56"/>
        </w:rPr>
        <w:t>COMMAND AND EXCEPTION SYNTAX</w:t>
      </w:r>
    </w:p>
    <w:p w:rsidR="00ED5ECE" w:rsidRPr="002E359C" w:rsidRDefault="00ED5ECE">
      <w:pPr>
        <w:rPr>
          <w:b/>
        </w:rPr>
      </w:pPr>
      <w:r w:rsidRPr="002E359C">
        <w:rPr>
          <w:b/>
        </w:rPr>
        <w:t>As a general template, here is a sample “command”</w:t>
      </w:r>
    </w:p>
    <w:p w:rsidR="00ED5ECE" w:rsidRDefault="00ED5ECE">
      <w:r>
        <w:t>#selector::action-</w:t>
      </w:r>
      <w:proofErr w:type="gramStart"/>
      <w:r>
        <w:t>&gt;(</w:t>
      </w:r>
      <w:proofErr w:type="gramEnd"/>
      <w:r>
        <w:t>optional)argument;;</w:t>
      </w:r>
    </w:p>
    <w:p w:rsidR="00ED5ECE" w:rsidRPr="002E359C" w:rsidRDefault="00ED5ECE">
      <w:pPr>
        <w:rPr>
          <w:b/>
        </w:rPr>
      </w:pPr>
      <w:r w:rsidRPr="002E359C">
        <w:rPr>
          <w:b/>
        </w:rPr>
        <w:t>As a general template, here is a sample “exception”</w:t>
      </w:r>
    </w:p>
    <w:p w:rsidR="00ED5ECE" w:rsidRDefault="00ED5ECE">
      <w:r>
        <w:t>%%rule</w:t>
      </w:r>
      <w:r w:rsidR="002E359C">
        <w:t>:</w:t>
      </w:r>
      <w:proofErr w:type="gramStart"/>
      <w:r w:rsidR="002E359C">
        <w:t>:pass</w:t>
      </w:r>
      <w:proofErr w:type="gramEnd"/>
      <w:r w:rsidR="002E359C">
        <w:t>/fail;;</w:t>
      </w:r>
    </w:p>
    <w:p w:rsidR="002E359C" w:rsidRDefault="002E359C">
      <w:pPr>
        <w:rPr>
          <w:b/>
        </w:rPr>
      </w:pPr>
      <w:r w:rsidRPr="002E359C">
        <w:rPr>
          <w:b/>
        </w:rPr>
        <w:t>In general, here are all the symbols used in “commands” and “exceptions”</w:t>
      </w:r>
    </w:p>
    <w:tbl>
      <w:tblPr>
        <w:tblStyle w:val="TableGrid"/>
        <w:tblW w:w="9680" w:type="dxa"/>
        <w:tblLook w:val="04A0" w:firstRow="1" w:lastRow="0" w:firstColumn="1" w:lastColumn="0" w:noHBand="0" w:noVBand="1"/>
      </w:tblPr>
      <w:tblGrid>
        <w:gridCol w:w="4840"/>
        <w:gridCol w:w="4840"/>
      </w:tblGrid>
      <w:tr w:rsidR="002E359C" w:rsidTr="00E90446">
        <w:trPr>
          <w:trHeight w:val="443"/>
        </w:trPr>
        <w:tc>
          <w:tcPr>
            <w:tcW w:w="4840" w:type="dxa"/>
          </w:tcPr>
          <w:p w:rsidR="002E359C" w:rsidRDefault="002E359C">
            <w:r>
              <w:t>#</w:t>
            </w:r>
          </w:p>
        </w:tc>
        <w:tc>
          <w:tcPr>
            <w:tcW w:w="4840" w:type="dxa"/>
          </w:tcPr>
          <w:p w:rsidR="002E359C" w:rsidRDefault="002E359C">
            <w:r>
              <w:t>Start of a command</w:t>
            </w:r>
          </w:p>
        </w:tc>
      </w:tr>
      <w:tr w:rsidR="002E359C" w:rsidTr="00E90446">
        <w:trPr>
          <w:trHeight w:val="466"/>
        </w:trPr>
        <w:tc>
          <w:tcPr>
            <w:tcW w:w="4840" w:type="dxa"/>
          </w:tcPr>
          <w:p w:rsidR="002E359C" w:rsidRDefault="002E359C">
            <w:r>
              <w:t>::</w:t>
            </w:r>
          </w:p>
        </w:tc>
        <w:tc>
          <w:tcPr>
            <w:tcW w:w="4840" w:type="dxa"/>
          </w:tcPr>
          <w:p w:rsidR="002E359C" w:rsidRDefault="002E359C">
            <w:r>
              <w:t>Separator between command/exception sections</w:t>
            </w:r>
          </w:p>
        </w:tc>
      </w:tr>
      <w:tr w:rsidR="002E359C" w:rsidTr="00E90446">
        <w:trPr>
          <w:trHeight w:val="443"/>
        </w:trPr>
        <w:tc>
          <w:tcPr>
            <w:tcW w:w="4840" w:type="dxa"/>
          </w:tcPr>
          <w:p w:rsidR="002E359C" w:rsidRDefault="002E359C">
            <w:r>
              <w:t>;;</w:t>
            </w:r>
          </w:p>
        </w:tc>
        <w:tc>
          <w:tcPr>
            <w:tcW w:w="4840" w:type="dxa"/>
          </w:tcPr>
          <w:p w:rsidR="002E359C" w:rsidRDefault="002E359C">
            <w:r>
              <w:t>End of a command/exception</w:t>
            </w:r>
          </w:p>
        </w:tc>
      </w:tr>
      <w:tr w:rsidR="002E359C" w:rsidTr="00E90446">
        <w:trPr>
          <w:trHeight w:val="489"/>
        </w:trPr>
        <w:tc>
          <w:tcPr>
            <w:tcW w:w="4840" w:type="dxa"/>
          </w:tcPr>
          <w:p w:rsidR="002E359C" w:rsidRDefault="002E359C">
            <w:r>
              <w:t>-&gt;</w:t>
            </w:r>
          </w:p>
        </w:tc>
        <w:tc>
          <w:tcPr>
            <w:tcW w:w="4840" w:type="dxa"/>
          </w:tcPr>
          <w:p w:rsidR="002E359C" w:rsidRDefault="002E359C">
            <w:r>
              <w:t>Argument for a command</w:t>
            </w:r>
          </w:p>
        </w:tc>
      </w:tr>
    </w:tbl>
    <w:p w:rsidR="002E359C" w:rsidRDefault="002E359C">
      <w:pPr>
        <w:pBdr>
          <w:bottom w:val="single" w:sz="12" w:space="1" w:color="auto"/>
        </w:pBdr>
      </w:pPr>
    </w:p>
    <w:p w:rsidR="00BE0CB4" w:rsidRDefault="00BE0CB4">
      <w:pPr>
        <w:rPr>
          <w:b/>
          <w:sz w:val="56"/>
        </w:rPr>
      </w:pPr>
    </w:p>
    <w:p w:rsidR="00311BAE" w:rsidRDefault="00311BAE">
      <w:pPr>
        <w:rPr>
          <w:b/>
          <w:sz w:val="56"/>
        </w:rPr>
      </w:pPr>
      <w:r w:rsidRPr="00311BAE">
        <w:rPr>
          <w:b/>
          <w:sz w:val="56"/>
        </w:rPr>
        <w:lastRenderedPageBreak/>
        <w:t>COMMAND ACTIONS</w:t>
      </w:r>
    </w:p>
    <w:p w:rsidR="00311BAE" w:rsidRDefault="00311BAE">
      <w:r>
        <w:t>There are a set amount of “actions” you can use when manipulating a page with a command.</w:t>
      </w:r>
    </w:p>
    <w:p w:rsidR="00311BAE" w:rsidRDefault="00311BAE" w:rsidP="00311BAE">
      <w:pPr>
        <w:pStyle w:val="ListParagraph"/>
        <w:numPr>
          <w:ilvl w:val="0"/>
          <w:numId w:val="2"/>
        </w:numPr>
      </w:pPr>
      <w:proofErr w:type="gramStart"/>
      <w:r>
        <w:t>click</w:t>
      </w:r>
      <w:proofErr w:type="gramEnd"/>
      <w:r>
        <w:t xml:space="preserve"> – Pretty straightforward. This sends a click event to the selected element.</w:t>
      </w:r>
    </w:p>
    <w:p w:rsidR="00311BAE" w:rsidRDefault="00311BAE" w:rsidP="00311BAE">
      <w:pPr>
        <w:pStyle w:val="ListParagraph"/>
        <w:numPr>
          <w:ilvl w:val="0"/>
          <w:numId w:val="2"/>
        </w:numPr>
      </w:pPr>
      <w:proofErr w:type="gramStart"/>
      <w:r>
        <w:t>submit</w:t>
      </w:r>
      <w:proofErr w:type="gramEnd"/>
      <w:r>
        <w:t xml:space="preserve"> – This is for submitting forms if you are too lazy to select the submit button and use it. Use at own risk.</w:t>
      </w:r>
    </w:p>
    <w:p w:rsidR="00311BAE" w:rsidRDefault="00311BAE" w:rsidP="00311BAE">
      <w:pPr>
        <w:pStyle w:val="ListParagraph"/>
        <w:numPr>
          <w:ilvl w:val="0"/>
          <w:numId w:val="2"/>
        </w:numPr>
      </w:pPr>
      <w:proofErr w:type="spellStart"/>
      <w:proofErr w:type="gramStart"/>
      <w:r w:rsidRPr="00311BAE">
        <w:rPr>
          <w:b/>
        </w:rPr>
        <w:t>sendkeys</w:t>
      </w:r>
      <w:proofErr w:type="spellEnd"/>
      <w:proofErr w:type="gramEnd"/>
      <w:r>
        <w:t xml:space="preserve"> – This sends the keys given in the argument. </w:t>
      </w:r>
    </w:p>
    <w:p w:rsidR="00311BAE" w:rsidRDefault="00311BAE" w:rsidP="00311BAE">
      <w:pPr>
        <w:pStyle w:val="ListParagraph"/>
        <w:numPr>
          <w:ilvl w:val="1"/>
          <w:numId w:val="2"/>
        </w:numPr>
      </w:pPr>
      <w:r>
        <w:t>Ex: ##username::</w:t>
      </w:r>
      <w:proofErr w:type="spellStart"/>
      <w:r>
        <w:t>sendkeys</w:t>
      </w:r>
      <w:proofErr w:type="spellEnd"/>
      <w:r>
        <w:t>-&gt;Brandon;;</w:t>
      </w:r>
    </w:p>
    <w:p w:rsidR="00311BAE" w:rsidRDefault="00311BAE" w:rsidP="00311BAE">
      <w:pPr>
        <w:pBdr>
          <w:bottom w:val="single" w:sz="12" w:space="1" w:color="auto"/>
        </w:pBdr>
        <w:rPr>
          <w:b/>
        </w:rPr>
      </w:pPr>
      <w:r w:rsidRPr="00311BAE">
        <w:rPr>
          <w:b/>
        </w:rPr>
        <w:t>Bold</w:t>
      </w:r>
      <w:r>
        <w:rPr>
          <w:b/>
        </w:rPr>
        <w:t xml:space="preserve"> </w:t>
      </w:r>
      <w:r w:rsidRPr="00311BAE">
        <w:t>= requires argument</w:t>
      </w:r>
      <w:r>
        <w:rPr>
          <w:b/>
        </w:rPr>
        <w:t xml:space="preserve"> </w:t>
      </w:r>
    </w:p>
    <w:p w:rsidR="009304FA" w:rsidRDefault="00F11AB2" w:rsidP="00311BAE">
      <w:pPr>
        <w:rPr>
          <w:b/>
          <w:sz w:val="56"/>
        </w:rPr>
      </w:pPr>
      <w:r w:rsidRPr="00F11AB2">
        <w:rPr>
          <w:b/>
          <w:sz w:val="56"/>
        </w:rPr>
        <w:t>SELECTOR QUICK-START</w:t>
      </w:r>
    </w:p>
    <w:p w:rsidR="00F11AB2" w:rsidRDefault="00F11AB2" w:rsidP="00F11AB2">
      <w:r>
        <w:rPr>
          <w:noProof/>
        </w:rPr>
        <w:drawing>
          <wp:inline distT="0" distB="0" distL="0" distR="0">
            <wp:extent cx="5939790" cy="4638040"/>
            <wp:effectExtent l="0" t="0" r="3810" b="0"/>
            <wp:docPr id="2" name="Picture 2" descr="C:\Users\brandon.dalesandro\Documents\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ndon.dalesandro\Documents\tit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638040"/>
                    </a:xfrm>
                    <a:prstGeom prst="rect">
                      <a:avLst/>
                    </a:prstGeom>
                    <a:noFill/>
                    <a:ln>
                      <a:noFill/>
                    </a:ln>
                  </pic:spPr>
                </pic:pic>
              </a:graphicData>
            </a:graphic>
          </wp:inline>
        </w:drawing>
      </w:r>
    </w:p>
    <w:p w:rsidR="00323634" w:rsidRDefault="00323634" w:rsidP="00323634">
      <w:r>
        <w:t xml:space="preserve">Selectors are driven by the names of </w:t>
      </w:r>
      <w:r w:rsidRPr="00323634">
        <w:rPr>
          <w:b/>
        </w:rPr>
        <w:t>html</w:t>
      </w:r>
      <w:r>
        <w:rPr>
          <w:b/>
        </w:rPr>
        <w:t xml:space="preserve"> </w:t>
      </w:r>
      <w:r>
        <w:t xml:space="preserve">elements like </w:t>
      </w:r>
      <w:r w:rsidRPr="00323634">
        <w:rPr>
          <w:b/>
        </w:rPr>
        <w:t>input</w:t>
      </w:r>
      <w:r>
        <w:t xml:space="preserve">, </w:t>
      </w:r>
      <w:r w:rsidRPr="00323634">
        <w:rPr>
          <w:b/>
        </w:rPr>
        <w:t>div</w:t>
      </w:r>
      <w:r>
        <w:t xml:space="preserve">, </w:t>
      </w:r>
      <w:r w:rsidRPr="00323634">
        <w:rPr>
          <w:b/>
        </w:rPr>
        <w:t>h2</w:t>
      </w:r>
      <w:r>
        <w:t xml:space="preserve">, </w:t>
      </w:r>
      <w:r w:rsidRPr="00323634">
        <w:rPr>
          <w:b/>
        </w:rPr>
        <w:t>b</w:t>
      </w:r>
      <w:r>
        <w:t xml:space="preserve"> or </w:t>
      </w:r>
      <w:r w:rsidRPr="00323634">
        <w:rPr>
          <w:b/>
        </w:rPr>
        <w:t>p</w:t>
      </w:r>
      <w:r>
        <w:t>.</w:t>
      </w:r>
    </w:p>
    <w:p w:rsidR="00323634" w:rsidRDefault="00323634" w:rsidP="00323634">
      <w:pPr>
        <w:ind w:left="720"/>
      </w:pPr>
      <w:r>
        <w:lastRenderedPageBreak/>
        <w:t xml:space="preserve">You can use </w:t>
      </w:r>
      <w:r w:rsidRPr="00323634">
        <w:rPr>
          <w:b/>
        </w:rPr>
        <w:t>attributes</w:t>
      </w:r>
      <w:r>
        <w:t xml:space="preserve"> that are defined by the developers like </w:t>
      </w:r>
      <w:r w:rsidRPr="00323634">
        <w:rPr>
          <w:b/>
        </w:rPr>
        <w:t>name</w:t>
      </w:r>
      <w:r>
        <w:t xml:space="preserve"> or </w:t>
      </w:r>
      <w:r w:rsidRPr="00323634">
        <w:rPr>
          <w:b/>
        </w:rPr>
        <w:t>type</w:t>
      </w:r>
      <w:r>
        <w:t xml:space="preserve"> by specifying the </w:t>
      </w:r>
      <w:r w:rsidRPr="00323634">
        <w:rPr>
          <w:b/>
        </w:rPr>
        <w:t>attribute</w:t>
      </w:r>
      <w:r>
        <w:t xml:space="preserve">, a </w:t>
      </w:r>
      <w:r w:rsidRPr="00323634">
        <w:rPr>
          <w:b/>
        </w:rPr>
        <w:t>=</w:t>
      </w:r>
      <w:r>
        <w:t xml:space="preserve"> sign and the </w:t>
      </w:r>
      <w:r w:rsidRPr="00323634">
        <w:rPr>
          <w:b/>
        </w:rPr>
        <w:t>value</w:t>
      </w:r>
      <w:r>
        <w:t xml:space="preserve"> of that attribute </w:t>
      </w:r>
      <w:r w:rsidRPr="00323634">
        <w:rPr>
          <w:b/>
        </w:rPr>
        <w:t>enclosed</w:t>
      </w:r>
      <w:r>
        <w:t xml:space="preserve"> </w:t>
      </w:r>
      <w:r w:rsidRPr="00323634">
        <w:rPr>
          <w:b/>
        </w:rPr>
        <w:t>in</w:t>
      </w:r>
      <w:r>
        <w:t xml:space="preserve"> </w:t>
      </w:r>
      <w:r w:rsidRPr="00323634">
        <w:rPr>
          <w:b/>
        </w:rPr>
        <w:t>quotes</w:t>
      </w:r>
      <w:r>
        <w:t>.</w:t>
      </w:r>
    </w:p>
    <w:p w:rsidR="00323634" w:rsidRDefault="00323634" w:rsidP="00323634">
      <w:pPr>
        <w:ind w:left="720"/>
        <w:rPr>
          <w:b/>
        </w:rPr>
      </w:pPr>
      <w:r>
        <w:t xml:space="preserve">If we were looking for an </w:t>
      </w:r>
      <w:r w:rsidRPr="00323634">
        <w:rPr>
          <w:b/>
        </w:rPr>
        <w:t>input with a name of “username”</w:t>
      </w:r>
      <w:r>
        <w:t xml:space="preserve"> we would use </w:t>
      </w:r>
      <w:proofErr w:type="gramStart"/>
      <w:r w:rsidRPr="00323634">
        <w:rPr>
          <w:b/>
        </w:rPr>
        <w:t>input[</w:t>
      </w:r>
      <w:proofErr w:type="gramEnd"/>
      <w:r w:rsidRPr="00323634">
        <w:rPr>
          <w:b/>
        </w:rPr>
        <w:t>name=’username’]</w:t>
      </w:r>
    </w:p>
    <w:p w:rsidR="00323634" w:rsidRDefault="00323634" w:rsidP="00323634">
      <w:r>
        <w:t>There are special attributes that serve no purpose other than to allow the developer to refer to them later.</w:t>
      </w:r>
    </w:p>
    <w:p w:rsidR="00323634" w:rsidRDefault="00323634" w:rsidP="00323634">
      <w:r>
        <w:tab/>
        <w:t xml:space="preserve">These would include </w:t>
      </w:r>
      <w:r w:rsidRPr="00916A78">
        <w:rPr>
          <w:b/>
        </w:rPr>
        <w:t>ids</w:t>
      </w:r>
      <w:r>
        <w:t xml:space="preserve"> and </w:t>
      </w:r>
      <w:r w:rsidRPr="00916A78">
        <w:rPr>
          <w:b/>
        </w:rPr>
        <w:t>classes</w:t>
      </w:r>
      <w:r>
        <w:t>.</w:t>
      </w:r>
    </w:p>
    <w:p w:rsidR="00000D12" w:rsidRDefault="00323634" w:rsidP="00000D12">
      <w:pPr>
        <w:ind w:left="720"/>
      </w:pPr>
      <w:r>
        <w:t xml:space="preserve">An </w:t>
      </w:r>
      <w:r w:rsidRPr="00916A78">
        <w:rPr>
          <w:b/>
        </w:rPr>
        <w:t>id</w:t>
      </w:r>
      <w:r>
        <w:t xml:space="preserve"> is often used to identify something </w:t>
      </w:r>
      <w:r w:rsidRPr="00916A78">
        <w:rPr>
          <w:b/>
        </w:rPr>
        <w:t>unique</w:t>
      </w:r>
      <w:r>
        <w:t xml:space="preserve"> and a </w:t>
      </w:r>
      <w:r w:rsidRPr="00916A78">
        <w:rPr>
          <w:b/>
        </w:rPr>
        <w:t>class</w:t>
      </w:r>
      <w:r>
        <w:t xml:space="preserve"> is most often used to identify something </w:t>
      </w:r>
      <w:r w:rsidRPr="00916A78">
        <w:rPr>
          <w:b/>
        </w:rPr>
        <w:t>used throughout a page</w:t>
      </w:r>
      <w:r>
        <w:t xml:space="preserve"> (or even a site).</w:t>
      </w:r>
    </w:p>
    <w:p w:rsidR="00000D12" w:rsidRDefault="00000D12" w:rsidP="00000D12">
      <w:pPr>
        <w:pBdr>
          <w:bottom w:val="single" w:sz="12" w:space="1" w:color="auto"/>
        </w:pBdr>
      </w:pPr>
    </w:p>
    <w:p w:rsidR="00000D12" w:rsidRPr="003E1782" w:rsidRDefault="00000D12" w:rsidP="00000D12">
      <w:pPr>
        <w:rPr>
          <w:b/>
          <w:sz w:val="56"/>
        </w:rPr>
      </w:pPr>
      <w:r>
        <w:t xml:space="preserve"> </w:t>
      </w:r>
      <w:r w:rsidR="003E1782" w:rsidRPr="003E1782">
        <w:rPr>
          <w:b/>
          <w:sz w:val="56"/>
        </w:rPr>
        <w:t>WRITING TEST CASES</w:t>
      </w:r>
      <w:r w:rsidR="003E1782">
        <w:rPr>
          <w:b/>
          <w:sz w:val="56"/>
        </w:rPr>
        <w:t xml:space="preserve"> a tutorial</w:t>
      </w:r>
    </w:p>
    <w:p w:rsidR="00000D12" w:rsidRDefault="003E1782" w:rsidP="00000D12">
      <w:r>
        <w:t xml:space="preserve">This will be an </w:t>
      </w:r>
      <w:r w:rsidRPr="003E1782">
        <w:rPr>
          <w:b/>
        </w:rPr>
        <w:t>interactive</w:t>
      </w:r>
      <w:r>
        <w:t xml:space="preserve"> tutorial. You will need</w:t>
      </w:r>
    </w:p>
    <w:p w:rsidR="003E1782" w:rsidRDefault="003E1782" w:rsidP="003E1782">
      <w:pPr>
        <w:pStyle w:val="ListParagraph"/>
        <w:numPr>
          <w:ilvl w:val="0"/>
          <w:numId w:val="4"/>
        </w:numPr>
      </w:pPr>
      <w:r>
        <w:t>A browser (I will be using chrome)</w:t>
      </w:r>
    </w:p>
    <w:p w:rsidR="003E1782" w:rsidRDefault="003E1782" w:rsidP="003E1782">
      <w:pPr>
        <w:pStyle w:val="ListParagraph"/>
        <w:numPr>
          <w:ilvl w:val="0"/>
          <w:numId w:val="4"/>
        </w:numPr>
      </w:pPr>
      <w:r>
        <w:t>This document.</w:t>
      </w:r>
    </w:p>
    <w:p w:rsidR="003E1782" w:rsidRDefault="003E1782" w:rsidP="003E1782">
      <w:pPr>
        <w:pStyle w:val="ListParagraph"/>
        <w:numPr>
          <w:ilvl w:val="0"/>
          <w:numId w:val="4"/>
        </w:numPr>
      </w:pPr>
      <w:r>
        <w:t>Excel.</w:t>
      </w:r>
    </w:p>
    <w:p w:rsidR="003E1782" w:rsidRDefault="003E1782" w:rsidP="003E1782"/>
    <w:p w:rsidR="003E1782" w:rsidRDefault="003E1782" w:rsidP="003E1782">
      <w:r>
        <w:t>THE GUIDE</w:t>
      </w:r>
    </w:p>
    <w:p w:rsidR="003E1782" w:rsidRDefault="003E1782" w:rsidP="003E1782">
      <w:r>
        <w:t>Step 1</w:t>
      </w:r>
      <w:proofErr w:type="gramStart"/>
      <w:r>
        <w:t>:</w:t>
      </w:r>
      <w:proofErr w:type="gramEnd"/>
      <w:r>
        <w:br/>
        <w:t>open excel and enter this data</w:t>
      </w:r>
    </w:p>
    <w:tbl>
      <w:tblPr>
        <w:tblStyle w:val="TableGrid"/>
        <w:tblW w:w="9744" w:type="dxa"/>
        <w:tblLook w:val="04A0" w:firstRow="1" w:lastRow="0" w:firstColumn="1" w:lastColumn="0" w:noHBand="0" w:noVBand="1"/>
      </w:tblPr>
      <w:tblGrid>
        <w:gridCol w:w="3248"/>
        <w:gridCol w:w="3248"/>
        <w:gridCol w:w="3248"/>
      </w:tblGrid>
      <w:tr w:rsidR="00A13526" w:rsidTr="00A13526">
        <w:trPr>
          <w:trHeight w:val="566"/>
        </w:trPr>
        <w:tc>
          <w:tcPr>
            <w:tcW w:w="3248" w:type="dxa"/>
          </w:tcPr>
          <w:p w:rsidR="00A13526" w:rsidRDefault="00A13526" w:rsidP="00A13526">
            <w:proofErr w:type="spellStart"/>
            <w:r>
              <w:t>Firstname_Empty</w:t>
            </w:r>
            <w:proofErr w:type="spellEnd"/>
          </w:p>
        </w:tc>
        <w:tc>
          <w:tcPr>
            <w:tcW w:w="3248" w:type="dxa"/>
          </w:tcPr>
          <w:p w:rsidR="00A13526" w:rsidRDefault="00A13526" w:rsidP="003E1782">
            <w:r>
              <w:t>#</w:t>
            </w:r>
            <w:r>
              <w:rPr>
                <w:rFonts w:ascii="Consolas" w:hAnsi="Consolas" w:cs="Consolas"/>
                <w:color w:val="000000"/>
                <w:sz w:val="18"/>
                <w:szCs w:val="18"/>
                <w:shd w:val="clear" w:color="auto" w:fill="FFFFFF"/>
              </w:rPr>
              <w:t>errormsg_0_FirstName</w:t>
            </w:r>
          </w:p>
        </w:tc>
        <w:tc>
          <w:tcPr>
            <w:tcW w:w="3248" w:type="dxa"/>
          </w:tcPr>
          <w:p w:rsidR="00A13526" w:rsidRDefault="00A13526" w:rsidP="003E1782">
            <w:r>
              <w:t>You can’t leave this empty.</w:t>
            </w:r>
          </w:p>
        </w:tc>
      </w:tr>
      <w:tr w:rsidR="00A13526" w:rsidTr="00A13526">
        <w:trPr>
          <w:trHeight w:val="382"/>
        </w:trPr>
        <w:tc>
          <w:tcPr>
            <w:tcW w:w="3248" w:type="dxa"/>
          </w:tcPr>
          <w:p w:rsidR="00A13526" w:rsidRDefault="00A13526" w:rsidP="003E1782">
            <w:proofErr w:type="spellStart"/>
            <w:r>
              <w:t>Lastname_Empty</w:t>
            </w:r>
            <w:proofErr w:type="spellEnd"/>
          </w:p>
        </w:tc>
        <w:tc>
          <w:tcPr>
            <w:tcW w:w="3248" w:type="dxa"/>
          </w:tcPr>
          <w:p w:rsidR="00A13526" w:rsidRDefault="00A13526" w:rsidP="003E1782">
            <w:r>
              <w:rPr>
                <w:rFonts w:ascii="Consolas" w:hAnsi="Consolas" w:cs="Consolas"/>
                <w:color w:val="000000"/>
                <w:sz w:val="18"/>
                <w:szCs w:val="18"/>
                <w:shd w:val="clear" w:color="auto" w:fill="FFFFFF"/>
              </w:rPr>
              <w:t>#</w:t>
            </w:r>
            <w:r>
              <w:rPr>
                <w:rFonts w:ascii="Consolas" w:hAnsi="Consolas" w:cs="Consolas"/>
                <w:color w:val="000000"/>
                <w:sz w:val="18"/>
                <w:szCs w:val="18"/>
                <w:shd w:val="clear" w:color="auto" w:fill="FFFFFF"/>
              </w:rPr>
              <w:t>errormsg_0_LastName</w:t>
            </w:r>
          </w:p>
        </w:tc>
        <w:tc>
          <w:tcPr>
            <w:tcW w:w="3248" w:type="dxa"/>
          </w:tcPr>
          <w:p w:rsidR="00A13526" w:rsidRDefault="00A13526" w:rsidP="003E1782">
            <w:r>
              <w:t>You can’t leave this empty.</w:t>
            </w:r>
          </w:p>
        </w:tc>
      </w:tr>
      <w:tr w:rsidR="00A13526" w:rsidTr="00A13526">
        <w:trPr>
          <w:trHeight w:val="745"/>
        </w:trPr>
        <w:tc>
          <w:tcPr>
            <w:tcW w:w="3248" w:type="dxa"/>
          </w:tcPr>
          <w:p w:rsidR="00A13526" w:rsidRDefault="00A13526" w:rsidP="003E1782">
            <w:proofErr w:type="spellStart"/>
            <w:r>
              <w:t>Email_spchar</w:t>
            </w:r>
            <w:proofErr w:type="spellEnd"/>
          </w:p>
        </w:tc>
        <w:tc>
          <w:tcPr>
            <w:tcW w:w="3248" w:type="dxa"/>
          </w:tcPr>
          <w:p w:rsidR="00A13526" w:rsidRDefault="00A13526" w:rsidP="003E1782">
            <w:r>
              <w:t>#</w:t>
            </w:r>
            <w:r>
              <w:rPr>
                <w:rFonts w:ascii="Consolas" w:hAnsi="Consolas" w:cs="Consolas"/>
                <w:color w:val="000000"/>
                <w:sz w:val="18"/>
                <w:szCs w:val="18"/>
                <w:shd w:val="clear" w:color="auto" w:fill="FFFFFF"/>
              </w:rPr>
              <w:t>errormsg_0_GmailAddress</w:t>
            </w:r>
          </w:p>
        </w:tc>
        <w:tc>
          <w:tcPr>
            <w:tcW w:w="3248" w:type="dxa"/>
          </w:tcPr>
          <w:p w:rsidR="00A13526" w:rsidRPr="00A13526" w:rsidRDefault="00A13526" w:rsidP="003E1782">
            <w:r w:rsidRPr="00A13526">
              <w:rPr>
                <w:rFonts w:cs="Arial"/>
                <w:shd w:val="clear" w:color="auto" w:fill="F1F1F1"/>
              </w:rPr>
              <w:t>Please use only letters (a-z), numbers, and periods.</w:t>
            </w:r>
          </w:p>
        </w:tc>
      </w:tr>
      <w:tr w:rsidR="00A13526" w:rsidTr="00A13526">
        <w:trPr>
          <w:trHeight w:val="745"/>
        </w:trPr>
        <w:tc>
          <w:tcPr>
            <w:tcW w:w="3248" w:type="dxa"/>
          </w:tcPr>
          <w:p w:rsidR="00A13526" w:rsidRDefault="00A13526" w:rsidP="003E1782">
            <w:proofErr w:type="spellStart"/>
            <w:r>
              <w:t>Password_mismatch</w:t>
            </w:r>
            <w:proofErr w:type="spellEnd"/>
          </w:p>
        </w:tc>
        <w:tc>
          <w:tcPr>
            <w:tcW w:w="3248" w:type="dxa"/>
          </w:tcPr>
          <w:p w:rsidR="00A13526" w:rsidRDefault="00A13526" w:rsidP="003E1782">
            <w:r>
              <w:t>#</w:t>
            </w:r>
            <w:r>
              <w:rPr>
                <w:rFonts w:ascii="Consolas" w:hAnsi="Consolas" w:cs="Consolas"/>
                <w:color w:val="000000"/>
                <w:sz w:val="18"/>
                <w:szCs w:val="18"/>
                <w:shd w:val="clear" w:color="auto" w:fill="FFFFFF"/>
              </w:rPr>
              <w:t>errormsg_0_PasswdAgain</w:t>
            </w:r>
          </w:p>
        </w:tc>
        <w:tc>
          <w:tcPr>
            <w:tcW w:w="3248" w:type="dxa"/>
          </w:tcPr>
          <w:p w:rsidR="00A13526" w:rsidRDefault="00A13526" w:rsidP="003E1782">
            <w:r>
              <w:t>These passwords don’t match. Try again?</w:t>
            </w:r>
          </w:p>
        </w:tc>
      </w:tr>
      <w:tr w:rsidR="00A13526" w:rsidTr="00A13526">
        <w:trPr>
          <w:trHeight w:val="1128"/>
        </w:trPr>
        <w:tc>
          <w:tcPr>
            <w:tcW w:w="3248" w:type="dxa"/>
          </w:tcPr>
          <w:p w:rsidR="00A13526" w:rsidRDefault="00A13526" w:rsidP="003E1782">
            <w:proofErr w:type="spellStart"/>
            <w:r>
              <w:t>Birthday_invalidday</w:t>
            </w:r>
            <w:proofErr w:type="spellEnd"/>
          </w:p>
        </w:tc>
        <w:tc>
          <w:tcPr>
            <w:tcW w:w="3248" w:type="dxa"/>
          </w:tcPr>
          <w:p w:rsidR="00A13526" w:rsidRDefault="00A13526" w:rsidP="003E1782">
            <w:r>
              <w:t>#</w:t>
            </w:r>
            <w:r>
              <w:rPr>
                <w:rFonts w:ascii="Consolas" w:hAnsi="Consolas" w:cs="Consolas"/>
                <w:color w:val="000000"/>
                <w:sz w:val="18"/>
                <w:szCs w:val="18"/>
                <w:shd w:val="clear" w:color="auto" w:fill="FFFFFF"/>
              </w:rPr>
              <w:t>errormsg_0_BirthDay</w:t>
            </w:r>
          </w:p>
        </w:tc>
        <w:tc>
          <w:tcPr>
            <w:tcW w:w="3248" w:type="dxa"/>
          </w:tcPr>
          <w:p w:rsidR="00A13526" w:rsidRDefault="00A13526" w:rsidP="003E1782">
            <w:r>
              <w:t>Hmm, the day doesn’t look right. Be sure to use a 2-digit number that is a day of the month.</w:t>
            </w:r>
          </w:p>
        </w:tc>
      </w:tr>
      <w:tr w:rsidR="00A13526" w:rsidTr="00A13526">
        <w:trPr>
          <w:trHeight w:val="764"/>
        </w:trPr>
        <w:tc>
          <w:tcPr>
            <w:tcW w:w="3248" w:type="dxa"/>
          </w:tcPr>
          <w:p w:rsidR="00A13526" w:rsidRDefault="00A13526" w:rsidP="003E1782">
            <w:proofErr w:type="spellStart"/>
            <w:r>
              <w:lastRenderedPageBreak/>
              <w:t>Birthday_invalidyear</w:t>
            </w:r>
            <w:proofErr w:type="spellEnd"/>
          </w:p>
        </w:tc>
        <w:tc>
          <w:tcPr>
            <w:tcW w:w="3248" w:type="dxa"/>
          </w:tcPr>
          <w:p w:rsidR="00A13526" w:rsidRDefault="00A13526" w:rsidP="003E1782">
            <w:r>
              <w:t>#</w:t>
            </w:r>
            <w:r>
              <w:rPr>
                <w:rFonts w:ascii="Consolas" w:hAnsi="Consolas" w:cs="Consolas"/>
                <w:color w:val="000000"/>
                <w:sz w:val="18"/>
                <w:szCs w:val="18"/>
                <w:shd w:val="clear" w:color="auto" w:fill="FFFFFF"/>
              </w:rPr>
              <w:t>errormsg_0_BirthYear</w:t>
            </w:r>
          </w:p>
        </w:tc>
        <w:tc>
          <w:tcPr>
            <w:tcW w:w="3248" w:type="dxa"/>
          </w:tcPr>
          <w:p w:rsidR="00A13526" w:rsidRPr="00A13526" w:rsidRDefault="00A13526" w:rsidP="003E1782">
            <w:r w:rsidRPr="00A13526">
              <w:rPr>
                <w:rFonts w:cs="Consolas"/>
                <w:color w:val="000000"/>
                <w:shd w:val="clear" w:color="auto" w:fill="FFFFFF"/>
              </w:rPr>
              <w:t>Hmm, the year doesn't look right. Be sure to use four digits.</w:t>
            </w:r>
          </w:p>
        </w:tc>
      </w:tr>
    </w:tbl>
    <w:p w:rsidR="003E1782" w:rsidRDefault="003E1782" w:rsidP="003E1782"/>
    <w:p w:rsidR="00A13526" w:rsidRDefault="00A13526" w:rsidP="003E1782">
      <w:r>
        <w:t>Save it as rules.xls, and keep it open. We will be referring back to it later.</w:t>
      </w:r>
    </w:p>
    <w:p w:rsidR="00A13526" w:rsidRDefault="00A13526" w:rsidP="003E1782"/>
    <w:p w:rsidR="00A13526" w:rsidRDefault="00A13526" w:rsidP="003E1782">
      <w:r>
        <w:t xml:space="preserve">Step 2: </w:t>
      </w:r>
    </w:p>
    <w:p w:rsidR="00A13526" w:rsidRDefault="00A13526" w:rsidP="003E1782">
      <w:r>
        <w:t xml:space="preserve">Open chrome. And navigate to google.com, logout of your </w:t>
      </w:r>
      <w:proofErr w:type="spellStart"/>
      <w:r>
        <w:t>google</w:t>
      </w:r>
      <w:proofErr w:type="spellEnd"/>
      <w:r>
        <w:t xml:space="preserve"> account if you are logged in a get yourself to the account creation screen.</w:t>
      </w:r>
    </w:p>
    <w:p w:rsidR="00A13526" w:rsidRDefault="00A13526" w:rsidP="003E1782">
      <w:r>
        <w:t>Step 3:</w:t>
      </w:r>
    </w:p>
    <w:p w:rsidR="00312DC9" w:rsidRDefault="00A13526" w:rsidP="003E1782">
      <w:r>
        <w:t>We</w:t>
      </w:r>
      <w:r w:rsidR="00312DC9">
        <w:t xml:space="preserve"> will now write a couple distinct COMMANDS</w:t>
      </w:r>
      <w:r w:rsidR="00BE0CB4">
        <w:t xml:space="preserve"> and EXPECTATIONS</w:t>
      </w:r>
      <w:r w:rsidR="00312DC9">
        <w:t xml:space="preserve"> to test the previously written rules in step 1</w:t>
      </w:r>
    </w:p>
    <w:p w:rsidR="00312DC9" w:rsidRDefault="00312DC9" w:rsidP="003E1782">
      <w:r>
        <w:t>#</w:t>
      </w:r>
      <w:proofErr w:type="gramStart"/>
      <w:r>
        <w:t>input[</w:t>
      </w:r>
      <w:proofErr w:type="gramEnd"/>
      <w:r>
        <w:t>name=’</w:t>
      </w:r>
      <w:proofErr w:type="spellStart"/>
      <w:r>
        <w:t>FirstName</w:t>
      </w:r>
      <w:proofErr w:type="spellEnd"/>
      <w:r>
        <w:t>’]::</w:t>
      </w:r>
      <w:proofErr w:type="spellStart"/>
      <w:r>
        <w:t>sendkeys</w:t>
      </w:r>
      <w:proofErr w:type="spellEnd"/>
      <w:r>
        <w:t>-&gt;john;;</w:t>
      </w:r>
    </w:p>
    <w:p w:rsidR="00312DC9" w:rsidRDefault="00312DC9" w:rsidP="003E1782">
      <w:r>
        <w:t>#</w:t>
      </w:r>
      <w:proofErr w:type="gramStart"/>
      <w:r>
        <w:t>input[</w:t>
      </w:r>
      <w:proofErr w:type="gramEnd"/>
      <w:r>
        <w:t>name=’</w:t>
      </w:r>
      <w:proofErr w:type="spellStart"/>
      <w:r>
        <w:t>LastName</w:t>
      </w:r>
      <w:proofErr w:type="spellEnd"/>
      <w:r>
        <w:t>’]::</w:t>
      </w:r>
      <w:proofErr w:type="spellStart"/>
      <w:r>
        <w:t>sendkeys</w:t>
      </w:r>
      <w:proofErr w:type="spellEnd"/>
      <w:r>
        <w:t>-&gt;doe;;</w:t>
      </w:r>
      <w:bookmarkStart w:id="0" w:name="_GoBack"/>
      <w:bookmarkEnd w:id="0"/>
    </w:p>
    <w:p w:rsidR="00312DC9" w:rsidRDefault="00312DC9" w:rsidP="003E1782">
      <w:r>
        <w:t>#</w:t>
      </w:r>
      <w:proofErr w:type="gramStart"/>
      <w:r>
        <w:t>input[</w:t>
      </w:r>
      <w:proofErr w:type="gramEnd"/>
      <w:r>
        <w:t>name=’</w:t>
      </w:r>
      <w:proofErr w:type="spellStart"/>
      <w:r>
        <w:t>GmailAddress</w:t>
      </w:r>
      <w:proofErr w:type="spellEnd"/>
      <w:r>
        <w:t>’]::</w:t>
      </w:r>
      <w:proofErr w:type="spellStart"/>
      <w:r>
        <w:t>sendkeys</w:t>
      </w:r>
      <w:proofErr w:type="spellEnd"/>
      <w:r>
        <w:t>-&gt;</w:t>
      </w:r>
      <w:r w:rsidR="00BE0CB4">
        <w:t>@#@#@@#@#;; -------------  %%</w:t>
      </w:r>
      <w:proofErr w:type="spellStart"/>
      <w:r w:rsidR="00BE0CB4">
        <w:t>Email_spch</w:t>
      </w:r>
      <w:proofErr w:type="spellEnd"/>
      <w:r w:rsidR="00BE0CB4">
        <w:t>::pass;;</w:t>
      </w:r>
    </w:p>
    <w:p w:rsidR="00BE0CB4" w:rsidRDefault="00BE0CB4" w:rsidP="003E1782">
      <w:r>
        <w:t>#</w:t>
      </w:r>
      <w:proofErr w:type="gramStart"/>
      <w:r>
        <w:t>input[</w:t>
      </w:r>
      <w:proofErr w:type="gramEnd"/>
      <w:r>
        <w:t>name=’</w:t>
      </w:r>
      <w:proofErr w:type="spellStart"/>
      <w:r>
        <w:t>BirthDay</w:t>
      </w:r>
      <w:proofErr w:type="spellEnd"/>
      <w:r>
        <w:t>’]::</w:t>
      </w:r>
      <w:proofErr w:type="spellStart"/>
      <w:r>
        <w:t>sendkeys</w:t>
      </w:r>
      <w:proofErr w:type="spellEnd"/>
      <w:r>
        <w:t>-&gt;</w:t>
      </w:r>
      <w:proofErr w:type="spellStart"/>
      <w:r>
        <w:t>fd</w:t>
      </w:r>
      <w:proofErr w:type="spellEnd"/>
      <w:r>
        <w:t>;; ----------------------- %%</w:t>
      </w:r>
      <w:proofErr w:type="spellStart"/>
      <w:r>
        <w:t>Birthday_invalidday</w:t>
      </w:r>
      <w:proofErr w:type="spellEnd"/>
      <w:r>
        <w:t>::pass;;</w:t>
      </w:r>
    </w:p>
    <w:p w:rsidR="00BE0CB4" w:rsidRDefault="00BE0CB4" w:rsidP="003E1782">
      <w:r>
        <w:t>##</w:t>
      </w:r>
      <w:proofErr w:type="spellStart"/>
      <w:r>
        <w:t>submitbutton</w:t>
      </w:r>
      <w:proofErr w:type="spellEnd"/>
      <w:r>
        <w:t>::click</w:t>
      </w:r>
      <w:proofErr w:type="gramStart"/>
      <w:r>
        <w:t>;;</w:t>
      </w:r>
      <w:proofErr w:type="gramEnd"/>
      <w:r>
        <w:t xml:space="preserve"> </w:t>
      </w:r>
    </w:p>
    <w:p w:rsidR="00BE0CB4" w:rsidRDefault="00BE0CB4" w:rsidP="003E1782">
      <w:r>
        <w:t>T</w:t>
      </w:r>
      <w:r w:rsidR="00D259A4">
        <w:t>hese</w:t>
      </w:r>
      <w:r>
        <w:t xml:space="preserve"> </w:t>
      </w:r>
      <w:r w:rsidR="00D259A4">
        <w:t>are a few examples that should allow you to write complete cases for this form page. It is very often the case that you write more than one command to each expectation. For a small example, let’s test the email special character rule completely</w:t>
      </w:r>
    </w:p>
    <w:p w:rsidR="00D259A4" w:rsidRDefault="00D259A4" w:rsidP="00D259A4">
      <w:r>
        <w:t>#</w:t>
      </w:r>
      <w:proofErr w:type="gramStart"/>
      <w:r>
        <w:t>input[</w:t>
      </w:r>
      <w:proofErr w:type="gramEnd"/>
      <w:r>
        <w:t>name=’</w:t>
      </w:r>
      <w:proofErr w:type="spellStart"/>
      <w:r>
        <w:t>FirstName</w:t>
      </w:r>
      <w:proofErr w:type="spellEnd"/>
      <w:r>
        <w:t>’]::</w:t>
      </w:r>
      <w:proofErr w:type="spellStart"/>
      <w:r>
        <w:t>sendkeys</w:t>
      </w:r>
      <w:proofErr w:type="spellEnd"/>
      <w:r>
        <w:t>-&gt;john;;</w:t>
      </w:r>
    </w:p>
    <w:p w:rsidR="00D259A4" w:rsidRDefault="00D259A4" w:rsidP="00D259A4">
      <w:r>
        <w:t>#</w:t>
      </w:r>
      <w:proofErr w:type="gramStart"/>
      <w:r>
        <w:t>input[</w:t>
      </w:r>
      <w:proofErr w:type="gramEnd"/>
      <w:r>
        <w:t>name=’</w:t>
      </w:r>
      <w:proofErr w:type="spellStart"/>
      <w:r>
        <w:t>LastName</w:t>
      </w:r>
      <w:proofErr w:type="spellEnd"/>
      <w:r>
        <w:t>’]::</w:t>
      </w:r>
      <w:proofErr w:type="spellStart"/>
      <w:r>
        <w:t>sendkeys</w:t>
      </w:r>
      <w:proofErr w:type="spellEnd"/>
      <w:r>
        <w:t>-&gt;doe;;</w:t>
      </w:r>
    </w:p>
    <w:p w:rsidR="00D259A4" w:rsidRDefault="00D259A4" w:rsidP="00D259A4">
      <w:r>
        <w:t>#</w:t>
      </w:r>
      <w:proofErr w:type="gramStart"/>
      <w:r>
        <w:t>input[</w:t>
      </w:r>
      <w:proofErr w:type="gramEnd"/>
      <w:r>
        <w:t>name=’</w:t>
      </w:r>
      <w:proofErr w:type="spellStart"/>
      <w:r>
        <w:t>GmailAddress</w:t>
      </w:r>
      <w:proofErr w:type="spellEnd"/>
      <w:r>
        <w:t>’]::</w:t>
      </w:r>
      <w:proofErr w:type="spellStart"/>
      <w:r>
        <w:t>sendkeys</w:t>
      </w:r>
      <w:proofErr w:type="spellEnd"/>
      <w:r>
        <w:t>-&gt;@#@#@@#@#;;</w:t>
      </w:r>
    </w:p>
    <w:p w:rsidR="00D259A4" w:rsidRDefault="00D259A4" w:rsidP="00D259A4">
      <w:r>
        <w:t>#</w:t>
      </w:r>
      <w:proofErr w:type="gramStart"/>
      <w:r>
        <w:t>input[</w:t>
      </w:r>
      <w:proofErr w:type="gramEnd"/>
      <w:r>
        <w:t>name=’</w:t>
      </w:r>
      <w:proofErr w:type="spellStart"/>
      <w:r>
        <w:t>BirthDay</w:t>
      </w:r>
      <w:proofErr w:type="spellEnd"/>
      <w:r>
        <w:t>’]::</w:t>
      </w:r>
      <w:proofErr w:type="spellStart"/>
      <w:r>
        <w:t>sendkeys</w:t>
      </w:r>
      <w:proofErr w:type="spellEnd"/>
      <w:r>
        <w:t>-&gt;</w:t>
      </w:r>
      <w:r>
        <w:t>19</w:t>
      </w:r>
      <w:r>
        <w:t>;;</w:t>
      </w:r>
    </w:p>
    <w:p w:rsidR="00D259A4" w:rsidRDefault="00D259A4" w:rsidP="00D259A4">
      <w:r>
        <w:t>#</w:t>
      </w:r>
      <w:proofErr w:type="gramStart"/>
      <w:r>
        <w:t>input[</w:t>
      </w:r>
      <w:proofErr w:type="gramEnd"/>
      <w:r>
        <w:t>name=’</w:t>
      </w:r>
      <w:proofErr w:type="spellStart"/>
      <w:r>
        <w:t>BirthYear</w:t>
      </w:r>
      <w:proofErr w:type="spellEnd"/>
      <w:r>
        <w:t>’]</w:t>
      </w:r>
      <w:r>
        <w:t>::</w:t>
      </w:r>
      <w:proofErr w:type="spellStart"/>
      <w:r>
        <w:t>sendkeys</w:t>
      </w:r>
      <w:proofErr w:type="spellEnd"/>
      <w:r>
        <w:t>-&gt;1900</w:t>
      </w:r>
      <w:r>
        <w:t>;;</w:t>
      </w:r>
    </w:p>
    <w:p w:rsidR="00312DC9" w:rsidRPr="003E1782" w:rsidRDefault="00312DC9" w:rsidP="003E1782"/>
    <w:sectPr w:rsidR="00312DC9" w:rsidRPr="003E1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936F6"/>
    <w:multiLevelType w:val="hybridMultilevel"/>
    <w:tmpl w:val="33E2D6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B1ABD"/>
    <w:multiLevelType w:val="hybridMultilevel"/>
    <w:tmpl w:val="FF1A3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D505F8"/>
    <w:multiLevelType w:val="hybridMultilevel"/>
    <w:tmpl w:val="B8B21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E0073C"/>
    <w:multiLevelType w:val="hybridMultilevel"/>
    <w:tmpl w:val="0016B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ECE"/>
    <w:rsid w:val="00000D12"/>
    <w:rsid w:val="002E359C"/>
    <w:rsid w:val="00311BAE"/>
    <w:rsid w:val="00312DC9"/>
    <w:rsid w:val="00323634"/>
    <w:rsid w:val="003E1782"/>
    <w:rsid w:val="004C7112"/>
    <w:rsid w:val="004D79FF"/>
    <w:rsid w:val="004E7895"/>
    <w:rsid w:val="0075586F"/>
    <w:rsid w:val="00916A78"/>
    <w:rsid w:val="009304FA"/>
    <w:rsid w:val="00A13526"/>
    <w:rsid w:val="00BE0CB4"/>
    <w:rsid w:val="00D1243E"/>
    <w:rsid w:val="00D259A4"/>
    <w:rsid w:val="00E90446"/>
    <w:rsid w:val="00ED5ECE"/>
    <w:rsid w:val="00F11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5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1BAE"/>
    <w:pPr>
      <w:ind w:left="720"/>
      <w:contextualSpacing/>
    </w:pPr>
  </w:style>
  <w:style w:type="paragraph" w:styleId="BalloonText">
    <w:name w:val="Balloon Text"/>
    <w:basedOn w:val="Normal"/>
    <w:link w:val="BalloonTextChar"/>
    <w:uiPriority w:val="99"/>
    <w:semiHidden/>
    <w:unhideWhenUsed/>
    <w:rsid w:val="00F11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A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5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1BAE"/>
    <w:pPr>
      <w:ind w:left="720"/>
      <w:contextualSpacing/>
    </w:pPr>
  </w:style>
  <w:style w:type="paragraph" w:styleId="BalloonText">
    <w:name w:val="Balloon Text"/>
    <w:basedOn w:val="Normal"/>
    <w:link w:val="BalloonTextChar"/>
    <w:uiPriority w:val="99"/>
    <w:semiHidden/>
    <w:unhideWhenUsed/>
    <w:rsid w:val="00F11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A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63A93-6DCA-4EE5-9DDB-FA7130C36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5</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Neudesic</Company>
  <LinksUpToDate>false</LinksUpToDate>
  <CharactersWithSpaces>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Dalesandro</dc:creator>
  <cp:lastModifiedBy>Brandon Dalesandro</cp:lastModifiedBy>
  <cp:revision>10</cp:revision>
  <dcterms:created xsi:type="dcterms:W3CDTF">2013-04-02T21:11:00Z</dcterms:created>
  <dcterms:modified xsi:type="dcterms:W3CDTF">2013-04-03T01:08:00Z</dcterms:modified>
</cp:coreProperties>
</file>