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DEF5" w14:textId="77777777" w:rsidR="00972024" w:rsidRPr="00972024" w:rsidRDefault="00972024" w:rsidP="00972024">
      <w:pPr>
        <w:spacing w:after="0" w:line="240" w:lineRule="auto"/>
        <w:rPr>
          <w:rFonts w:ascii="Times New Roman" w:eastAsia="Times New Roman" w:hAnsi="Times New Roman" w:cs="Times New Roman"/>
          <w:color w:val="555555"/>
          <w:kern w:val="0"/>
          <w:sz w:val="24"/>
          <w:szCs w:val="24"/>
          <w14:ligatures w14:val="none"/>
        </w:rPr>
      </w:pPr>
      <w:r w:rsidRPr="00972024">
        <w:rPr>
          <w:rFonts w:ascii="Times New Roman" w:eastAsia="Times New Roman" w:hAnsi="Times New Roman" w:cs="Times New Roman"/>
          <w:color w:val="555555"/>
          <w:kern w:val="0"/>
          <w:sz w:val="24"/>
          <w:szCs w:val="24"/>
          <w14:ligatures w14:val="none"/>
        </w:rPr>
        <w:t>October 8, 2019</w:t>
      </w:r>
    </w:p>
    <w:p w14:paraId="7C4232A5" w14:textId="77777777" w:rsidR="00972024" w:rsidRPr="00972024" w:rsidRDefault="00972024" w:rsidP="00972024">
      <w:pPr>
        <w:spacing w:after="168" w:line="240" w:lineRule="auto"/>
        <w:outlineLvl w:val="0"/>
        <w:rPr>
          <w:rFonts w:ascii="Lato" w:eastAsia="Times New Roman" w:hAnsi="Lato" w:cs="Times New Roman"/>
          <w:b/>
          <w:bCs/>
          <w:color w:val="222222"/>
          <w:kern w:val="36"/>
          <w:sz w:val="69"/>
          <w:szCs w:val="69"/>
          <w14:ligatures w14:val="none"/>
        </w:rPr>
      </w:pPr>
      <w:r w:rsidRPr="00972024">
        <w:rPr>
          <w:rFonts w:ascii="Lato" w:eastAsia="Times New Roman" w:hAnsi="Lato" w:cs="Times New Roman"/>
          <w:b/>
          <w:bCs/>
          <w:color w:val="222222"/>
          <w:kern w:val="36"/>
          <w:sz w:val="69"/>
          <w:szCs w:val="69"/>
          <w14:ligatures w14:val="none"/>
        </w:rPr>
        <w:t>Teams Migration &amp; Monitoring with CloudFit</w:t>
      </w:r>
    </w:p>
    <w:p w14:paraId="129DD563"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 </w:t>
      </w:r>
    </w:p>
    <w:p w14:paraId="4C0FEABD" w14:textId="36F4EDAC"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noProof/>
          <w:color w:val="555555"/>
          <w:kern w:val="0"/>
          <w:sz w:val="24"/>
          <w:szCs w:val="24"/>
          <w14:ligatures w14:val="none"/>
        </w:rPr>
        <mc:AlternateContent>
          <mc:Choice Requires="wps">
            <w:drawing>
              <wp:inline distT="0" distB="0" distL="0" distR="0" wp14:anchorId="7E6CAD2F" wp14:editId="36D2257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4154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AD4235"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Accelerate your users to Teams, ensure successful onboarding, user experience, and service health.</w:t>
      </w:r>
    </w:p>
    <w:p w14:paraId="26D1B429"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Do you have users on Lync, or Skype for Business Online, &amp; concerned with the rapidly approaching end of support dates? Do you want to accelerate your organization’s deployment &amp; usage of Teams, but have concerns over how to develop a governance plan, how to drive adoption, and how to ensure your users have the best possible experience once they’re using Teams?</w:t>
      </w:r>
    </w:p>
    <w:p w14:paraId="55F9589E"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 xml:space="preserve">For Microsoft Teams, especially with Enterprise Voice, there are three vectors that must be pushed through 1) Backend Readiness and Configuration 2) End-User onboarding &amp; adoption, and 3) service health &amp; user experience management. CloudFit Software provides a solution for Teams that cover </w:t>
      </w:r>
      <w:proofErr w:type="gramStart"/>
      <w:r w:rsidRPr="00972024">
        <w:rPr>
          <w:rFonts w:ascii="Lato" w:eastAsia="Times New Roman" w:hAnsi="Lato" w:cs="Times New Roman"/>
          <w:color w:val="555555"/>
          <w:kern w:val="0"/>
          <w:sz w:val="24"/>
          <w:szCs w:val="24"/>
          <w14:ligatures w14:val="none"/>
        </w:rPr>
        <w:t>all of</w:t>
      </w:r>
      <w:proofErr w:type="gramEnd"/>
      <w:r w:rsidRPr="00972024">
        <w:rPr>
          <w:rFonts w:ascii="Lato" w:eastAsia="Times New Roman" w:hAnsi="Lato" w:cs="Times New Roman"/>
          <w:color w:val="555555"/>
          <w:kern w:val="0"/>
          <w:sz w:val="24"/>
          <w:szCs w:val="24"/>
          <w14:ligatures w14:val="none"/>
        </w:rPr>
        <w:t xml:space="preserve"> these components. Our team of experts can help your organization accelerate users to teams, &amp; drive end-user adoption through a series of communication channels to raise user awareness, ensure employees are trained &amp; well versed on how to use the new system. Using our proprietary CloudFit monitoring platform, we can also ensure the new system runs as optimally as possible, and that users have the best possible experience once they’re using Teams.</w:t>
      </w:r>
    </w:p>
    <w:p w14:paraId="59C9896D"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hyperlink r:id="rId4" w:history="1">
        <w:r w:rsidRPr="00972024">
          <w:rPr>
            <w:rFonts w:ascii="Lato" w:eastAsia="Times New Roman" w:hAnsi="Lato" w:cs="Times New Roman"/>
            <w:color w:val="0080CD"/>
            <w:kern w:val="0"/>
            <w:sz w:val="24"/>
            <w:szCs w:val="24"/>
            <w:u w:val="single"/>
            <w14:ligatures w14:val="none"/>
          </w:rPr>
          <w:t>Contact us to learn more</w:t>
        </w:r>
      </w:hyperlink>
    </w:p>
    <w:p w14:paraId="23AA073F"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Components covered in our Teams migration service:</w:t>
      </w:r>
    </w:p>
    <w:p w14:paraId="4CE4BDE6"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Technical Configuration</w:t>
      </w:r>
      <w:r w:rsidRPr="00972024">
        <w:rPr>
          <w:rFonts w:ascii="Lato" w:eastAsia="Times New Roman" w:hAnsi="Lato" w:cs="Times New Roman"/>
          <w:color w:val="555555"/>
          <w:kern w:val="0"/>
          <w:sz w:val="24"/>
          <w:szCs w:val="24"/>
          <w14:ligatures w14:val="none"/>
        </w:rPr>
        <w:br/>
        <w:t>• Teams configuration</w:t>
      </w:r>
      <w:r w:rsidRPr="00972024">
        <w:rPr>
          <w:rFonts w:ascii="Lato" w:eastAsia="Times New Roman" w:hAnsi="Lato" w:cs="Times New Roman"/>
          <w:color w:val="555555"/>
          <w:kern w:val="0"/>
          <w:sz w:val="24"/>
          <w:szCs w:val="24"/>
          <w14:ligatures w14:val="none"/>
        </w:rPr>
        <w:br/>
        <w:t>• Network assessment and network readiness</w:t>
      </w:r>
      <w:r w:rsidRPr="00972024">
        <w:rPr>
          <w:rFonts w:ascii="Lato" w:eastAsia="Times New Roman" w:hAnsi="Lato" w:cs="Times New Roman"/>
          <w:color w:val="555555"/>
          <w:kern w:val="0"/>
          <w:sz w:val="24"/>
          <w:szCs w:val="24"/>
          <w14:ligatures w14:val="none"/>
        </w:rPr>
        <w:br/>
        <w:t>• Teams Client deployment to Pilot Users</w:t>
      </w:r>
    </w:p>
    <w:p w14:paraId="7E55FB5D"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End-User White-Glove</w:t>
      </w:r>
      <w:r w:rsidRPr="00972024">
        <w:rPr>
          <w:rFonts w:ascii="Lato" w:eastAsia="Times New Roman" w:hAnsi="Lato" w:cs="Times New Roman"/>
          <w:color w:val="555555"/>
          <w:kern w:val="0"/>
          <w:sz w:val="24"/>
          <w:szCs w:val="24"/>
          <w14:ligatures w14:val="none"/>
        </w:rPr>
        <w:br/>
        <w:t>• Pilot with up-to 20 users</w:t>
      </w:r>
      <w:r w:rsidRPr="00972024">
        <w:rPr>
          <w:rFonts w:ascii="Lato" w:eastAsia="Times New Roman" w:hAnsi="Lato" w:cs="Times New Roman"/>
          <w:color w:val="555555"/>
          <w:kern w:val="0"/>
          <w:sz w:val="24"/>
          <w:szCs w:val="24"/>
          <w14:ligatures w14:val="none"/>
        </w:rPr>
        <w:br/>
        <w:t>• Pilot user training and scenario training</w:t>
      </w:r>
      <w:r w:rsidRPr="00972024">
        <w:rPr>
          <w:rFonts w:ascii="Lato" w:eastAsia="Times New Roman" w:hAnsi="Lato" w:cs="Times New Roman"/>
          <w:color w:val="555555"/>
          <w:kern w:val="0"/>
          <w:sz w:val="24"/>
          <w:szCs w:val="24"/>
          <w14:ligatures w14:val="none"/>
        </w:rPr>
        <w:br/>
        <w:t>• Management of a Microsoft Teams site for pilot user feedback and interaction</w:t>
      </w:r>
      <w:r w:rsidRPr="00972024">
        <w:rPr>
          <w:rFonts w:ascii="Lato" w:eastAsia="Times New Roman" w:hAnsi="Lato" w:cs="Times New Roman"/>
          <w:color w:val="555555"/>
          <w:kern w:val="0"/>
          <w:sz w:val="24"/>
          <w:szCs w:val="24"/>
          <w14:ligatures w14:val="none"/>
        </w:rPr>
        <w:br/>
        <w:t>• Pilot user daily-office-hours</w:t>
      </w:r>
      <w:r w:rsidRPr="00972024">
        <w:rPr>
          <w:rFonts w:ascii="Lato" w:eastAsia="Times New Roman" w:hAnsi="Lato" w:cs="Times New Roman"/>
          <w:color w:val="555555"/>
          <w:kern w:val="0"/>
          <w:sz w:val="24"/>
          <w:szCs w:val="24"/>
          <w14:ligatures w14:val="none"/>
        </w:rPr>
        <w:br/>
        <w:t>• Pilot user customer satisfaction management</w:t>
      </w:r>
      <w:r w:rsidRPr="00972024">
        <w:rPr>
          <w:rFonts w:ascii="Lato" w:eastAsia="Times New Roman" w:hAnsi="Lato" w:cs="Times New Roman"/>
          <w:color w:val="555555"/>
          <w:kern w:val="0"/>
          <w:sz w:val="24"/>
          <w:szCs w:val="24"/>
          <w14:ligatures w14:val="none"/>
        </w:rPr>
        <w:br/>
        <w:t>• Realtime Service Monitoring</w:t>
      </w:r>
      <w:r w:rsidRPr="00972024">
        <w:rPr>
          <w:rFonts w:ascii="Lato" w:eastAsia="Times New Roman" w:hAnsi="Lato" w:cs="Times New Roman"/>
          <w:color w:val="555555"/>
          <w:kern w:val="0"/>
          <w:sz w:val="24"/>
          <w:szCs w:val="24"/>
          <w14:ligatures w14:val="none"/>
        </w:rPr>
        <w:br/>
        <w:t>• End-User-Experience Realtime Monitoring</w:t>
      </w:r>
    </w:p>
    <w:p w14:paraId="439924AF" w14:textId="77777777" w:rsidR="00972024" w:rsidRPr="00972024" w:rsidRDefault="00972024" w:rsidP="00972024">
      <w:pPr>
        <w:spacing w:after="360" w:line="240" w:lineRule="auto"/>
        <w:rPr>
          <w:rFonts w:ascii="Lato" w:eastAsia="Times New Roman" w:hAnsi="Lato" w:cs="Times New Roman"/>
          <w:color w:val="555555"/>
          <w:kern w:val="0"/>
          <w:sz w:val="24"/>
          <w:szCs w:val="24"/>
          <w14:ligatures w14:val="none"/>
        </w:rPr>
      </w:pPr>
      <w:r w:rsidRPr="00972024">
        <w:rPr>
          <w:rFonts w:ascii="Lato" w:eastAsia="Times New Roman" w:hAnsi="Lato" w:cs="Times New Roman"/>
          <w:color w:val="555555"/>
          <w:kern w:val="0"/>
          <w:sz w:val="24"/>
          <w:szCs w:val="24"/>
          <w14:ligatures w14:val="none"/>
        </w:rPr>
        <w:t>IT &amp; Business Leadership White-Glove</w:t>
      </w:r>
      <w:r w:rsidRPr="00972024">
        <w:rPr>
          <w:rFonts w:ascii="Lato" w:eastAsia="Times New Roman" w:hAnsi="Lato" w:cs="Times New Roman"/>
          <w:color w:val="555555"/>
          <w:kern w:val="0"/>
          <w:sz w:val="24"/>
          <w:szCs w:val="24"/>
          <w14:ligatures w14:val="none"/>
        </w:rPr>
        <w:br/>
        <w:t>• Pilot user 24×7 reactive support</w:t>
      </w:r>
      <w:r w:rsidRPr="00972024">
        <w:rPr>
          <w:rFonts w:ascii="Lato" w:eastAsia="Times New Roman" w:hAnsi="Lato" w:cs="Times New Roman"/>
          <w:color w:val="555555"/>
          <w:kern w:val="0"/>
          <w:sz w:val="24"/>
          <w:szCs w:val="24"/>
          <w14:ligatures w14:val="none"/>
        </w:rPr>
        <w:br/>
        <w:t>• Weekly “state of the pilot” slide deck and executive review for IT executive team</w:t>
      </w:r>
    </w:p>
    <w:p w14:paraId="652117D4" w14:textId="77777777" w:rsidR="00972024" w:rsidRPr="00972024" w:rsidRDefault="00972024" w:rsidP="00972024">
      <w:pPr>
        <w:spacing w:after="0" w:line="240" w:lineRule="auto"/>
        <w:rPr>
          <w:rFonts w:ascii="Times New Roman" w:eastAsia="Times New Roman" w:hAnsi="Times New Roman" w:cs="Times New Roman"/>
          <w:color w:val="555555"/>
          <w:kern w:val="0"/>
          <w:sz w:val="24"/>
          <w:szCs w:val="24"/>
          <w14:ligatures w14:val="none"/>
        </w:rPr>
      </w:pPr>
      <w:r w:rsidRPr="00972024">
        <w:rPr>
          <w:rFonts w:ascii="Times New Roman" w:eastAsia="Times New Roman" w:hAnsi="Times New Roman" w:cs="Times New Roman"/>
          <w:color w:val="555555"/>
          <w:kern w:val="0"/>
          <w:sz w:val="24"/>
          <w:szCs w:val="24"/>
          <w14:ligatures w14:val="none"/>
        </w:rPr>
        <w:t>Filed Under: </w:t>
      </w:r>
      <w:hyperlink r:id="rId5" w:history="1">
        <w:r w:rsidRPr="00972024">
          <w:rPr>
            <w:rFonts w:ascii="Times New Roman" w:eastAsia="Times New Roman" w:hAnsi="Times New Roman" w:cs="Times New Roman"/>
            <w:color w:val="0080CD"/>
            <w:kern w:val="0"/>
            <w:sz w:val="24"/>
            <w:szCs w:val="24"/>
            <w:u w:val="single"/>
            <w14:ligatures w14:val="none"/>
          </w:rPr>
          <w:t>Uncategorized</w:t>
        </w:r>
      </w:hyperlink>
    </w:p>
    <w:p w14:paraId="432C04A5" w14:textId="77777777" w:rsidR="00972024" w:rsidRDefault="00972024"/>
    <w:sectPr w:rsidR="0097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24"/>
    <w:rsid w:val="0097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CB80"/>
  <w15:chartTrackingRefBased/>
  <w15:docId w15:val="{57C0508E-56E8-4DB6-8324-10755CA8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0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024"/>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972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72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72024"/>
    <w:rPr>
      <w:color w:val="0000FF"/>
      <w:u w:val="single"/>
    </w:rPr>
  </w:style>
  <w:style w:type="character" w:customStyle="1" w:styleId="entry-categories">
    <w:name w:val="entry-categories"/>
    <w:basedOn w:val="DefaultParagraphFont"/>
    <w:rsid w:val="00972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16201">
      <w:bodyDiv w:val="1"/>
      <w:marLeft w:val="0"/>
      <w:marRight w:val="0"/>
      <w:marTop w:val="0"/>
      <w:marBottom w:val="0"/>
      <w:divBdr>
        <w:top w:val="none" w:sz="0" w:space="0" w:color="auto"/>
        <w:left w:val="none" w:sz="0" w:space="0" w:color="auto"/>
        <w:bottom w:val="none" w:sz="0" w:space="0" w:color="auto"/>
        <w:right w:val="none" w:sz="0" w:space="0" w:color="auto"/>
      </w:divBdr>
      <w:divsChild>
        <w:div w:id="595334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uncategorized/" TargetMode="External"/><Relationship Id="rId4" Type="http://schemas.openxmlformats.org/officeDocument/2006/relationships/hyperlink" Target="https://www.cloudfitsoftware.com/contact-us/"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2022-11-16T19:17:00Z</dcterms:created>
  <dcterms:modified xsi:type="dcterms:W3CDTF">2022-11-16T19:17:00Z</dcterms:modified>
</cp:coreProperties>
</file>