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Strategic Business Development Analysis</w:t>
      </w:r>
    </w:p>
    <w:p>
      <w:r>
        <w:t>This comprehensive evaluation document contains essential insights about organizational performance metrics.</w:t>
      </w:r>
    </w:p>
    <w:p>
      <w:r>
        <w:t>We need to analyze current operational workflows and implement systematic improvements to enhance productivity.</w:t>
      </w:r>
    </w:p>
    <w:p>
      <w:r>
        <w:t>The leadership team will review these strategic findings and develop actionable recommendations for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