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and Machine Learning</w:t>
      </w:r>
    </w:p>
    <w:p>
      <w:r>
        <w:t>Artificial intelligence is revolutionizing modern business operations.</w:t>
      </w:r>
    </w:p>
    <w:p>
      <w:r>
        <w:t>Machine learning algorithms enable automated decision-making processes.</w:t>
      </w:r>
    </w:p>
    <w:p>
      <w:r>
        <w:t>Natural language processing facilitates human-computer interaction.</w:t>
      </w:r>
    </w:p>
    <w:p>
      <w:r>
        <w:t>The integration of AI technologies enhances organizational efficiency and productivity.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