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 Report</w:t>
      </w:r>
    </w:p>
    <w:p>
      <w:r>
        <w:t>This detailed analysis provides comprehensive insights into market performance and strategic opportunities.</w:t>
      </w:r>
    </w:p>
    <w:p>
      <w:r>
        <w:t>We must evaluate current business processes and implement innovative solutions to maximize operational efficiency.</w:t>
      </w:r>
    </w:p>
    <w:p>
      <w:r>
        <w:t>The management team should review these critical findings and formulate actionable strategies for sustainable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