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4658C" w14:textId="58D33016" w:rsidR="009A6AB2" w:rsidRPr="00732FFE" w:rsidRDefault="00F440C3">
      <w:r w:rsidRPr="00732FFE">
        <w:t>Problem 1</w:t>
      </w:r>
    </w:p>
    <w:p w14:paraId="38E8A99D" w14:textId="299C3CA7" w:rsidR="00F440C3" w:rsidRPr="00B33B4C" w:rsidRDefault="00B33B4C" w:rsidP="00F440C3">
      <w:pPr>
        <w:pStyle w:val="ListParagraph"/>
        <w:numPr>
          <w:ilvl w:val="0"/>
          <w:numId w:val="2"/>
        </w:numPr>
      </w:pPr>
      <w:r>
        <w:t xml:space="preserve">The distance between the parallel lines is the distance between the intersecting points on the line </w:t>
      </w:r>
      <m:oMath>
        <m:r>
          <w:rPr>
            <w:rFonts w:ascii="Cambria Math" w:hAnsi="Cambria Math"/>
          </w:rPr>
          <m:t>y= -</m:t>
        </m:r>
        <m:f>
          <m:fPr>
            <m:ctrlPr>
              <w:rPr>
                <w:rFonts w:ascii="Cambria Math" w:hAnsi="Cambria Math"/>
                <w:i/>
              </w:rPr>
            </m:ctrlPr>
          </m:fPr>
          <m:num>
            <m:r>
              <w:rPr>
                <w:rFonts w:ascii="Cambria Math" w:hAnsi="Cambria Math"/>
              </w:rPr>
              <m:t>x</m:t>
            </m:r>
          </m:num>
          <m:den>
            <m:r>
              <w:rPr>
                <w:rFonts w:ascii="Cambria Math" w:hAnsi="Cambria Math"/>
              </w:rPr>
              <m:t>w</m:t>
            </m:r>
          </m:den>
        </m:f>
      </m:oMath>
    </w:p>
    <w:p w14:paraId="69CF9D25" w14:textId="0B82B021" w:rsidR="00B33B4C" w:rsidRPr="00B33B4C" w:rsidRDefault="00B33B4C" w:rsidP="00B33B4C">
      <w:pPr>
        <w:rPr>
          <w:rFonts w:eastAsiaTheme="minorEastAsia"/>
        </w:rPr>
      </w:pPr>
      <m:oMathPara>
        <m:oMath>
          <m:r>
            <w:rPr>
              <w:rFonts w:ascii="Cambria Math" w:hAnsi="Cambria Math"/>
            </w:rPr>
            <m:t>wx-b= -</m:t>
          </m:r>
          <m:f>
            <m:fPr>
              <m:ctrlPr>
                <w:rPr>
                  <w:rFonts w:ascii="Cambria Math" w:hAnsi="Cambria Math"/>
                  <w:i/>
                </w:rPr>
              </m:ctrlPr>
            </m:fPr>
            <m:num>
              <m:r>
                <w:rPr>
                  <w:rFonts w:ascii="Cambria Math" w:hAnsi="Cambria Math"/>
                </w:rPr>
                <m:t>x</m:t>
              </m:r>
            </m:num>
            <m:den>
              <m:r>
                <w:rPr>
                  <w:rFonts w:ascii="Cambria Math" w:hAnsi="Cambria Math"/>
                </w:rPr>
                <m:t>w</m:t>
              </m:r>
            </m:den>
          </m:f>
        </m:oMath>
      </m:oMathPara>
    </w:p>
    <w:p w14:paraId="23742E55" w14:textId="6D85A6EF" w:rsidR="00B33B4C" w:rsidRPr="00B33B4C" w:rsidRDefault="00B33B4C" w:rsidP="00B33B4C">
      <w:pPr>
        <w:rPr>
          <w:rFonts w:eastAsiaTheme="minorEastAsia"/>
        </w:rPr>
      </w:pPr>
      <m:oMathPara>
        <m:oMath>
          <m:r>
            <w:rPr>
              <w:rFonts w:ascii="Cambria Math" w:eastAsiaTheme="minorEastAsia" w:hAnsi="Cambria Math"/>
            </w:rPr>
            <m:t>wx+</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w</m:t>
              </m:r>
            </m:den>
          </m:f>
          <m:r>
            <w:rPr>
              <w:rFonts w:ascii="Cambria Math" w:eastAsiaTheme="minorEastAsia" w:hAnsi="Cambria Math"/>
            </w:rPr>
            <m:t>-b=0</m:t>
          </m:r>
        </m:oMath>
      </m:oMathPara>
    </w:p>
    <w:p w14:paraId="3B6223AC" w14:textId="4AD6BB46" w:rsidR="00B33B4C" w:rsidRPr="00B33B4C" w:rsidRDefault="00B33B4C" w:rsidP="00B33B4C">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w</m:t>
                  </m:r>
                </m:den>
              </m:f>
            </m:e>
          </m:d>
          <m:r>
            <w:rPr>
              <w:rFonts w:ascii="Cambria Math" w:eastAsiaTheme="minorEastAsia" w:hAnsi="Cambria Math"/>
            </w:rPr>
            <m:t>x-b=0</m:t>
          </m:r>
        </m:oMath>
      </m:oMathPara>
    </w:p>
    <w:p w14:paraId="2ADB4320" w14:textId="16EB7ABF" w:rsidR="00B33B4C" w:rsidRPr="00950DF4" w:rsidRDefault="00B33B4C" w:rsidP="00B33B4C">
      <w:pPr>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bw</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+1</m:t>
              </m:r>
            </m:den>
          </m:f>
        </m:oMath>
      </m:oMathPara>
    </w:p>
    <w:p w14:paraId="62D0AD2D" w14:textId="192D62A8" w:rsidR="00950DF4" w:rsidRPr="00950DF4" w:rsidRDefault="00950DF4" w:rsidP="00B33B4C">
      <w:pPr>
        <w:rPr>
          <w:rFonts w:eastAsiaTheme="minorEastAsia"/>
        </w:rPr>
      </w:pPr>
      <m:oMathPara>
        <m:oMath>
          <m:r>
            <w:rPr>
              <w:rFonts w:ascii="Cambria Math" w:eastAsiaTheme="minorEastAsia" w:hAnsi="Cambria Math"/>
            </w:rPr>
            <m:t>-wy=</m:t>
          </m:r>
          <m:f>
            <m:fPr>
              <m:ctrlPr>
                <w:rPr>
                  <w:rFonts w:ascii="Cambria Math" w:eastAsiaTheme="minorEastAsia" w:hAnsi="Cambria Math"/>
                  <w:i/>
                </w:rPr>
              </m:ctrlPr>
            </m:fPr>
            <m:num>
              <m:r>
                <w:rPr>
                  <w:rFonts w:ascii="Cambria Math" w:eastAsiaTheme="minorEastAsia" w:hAnsi="Cambria Math"/>
                </w:rPr>
                <m:t>y+b</m:t>
              </m:r>
            </m:num>
            <m:den>
              <m:r>
                <w:rPr>
                  <w:rFonts w:ascii="Cambria Math" w:eastAsiaTheme="minorEastAsia" w:hAnsi="Cambria Math"/>
                </w:rPr>
                <m:t>w</m:t>
              </m:r>
            </m:den>
          </m:f>
        </m:oMath>
      </m:oMathPara>
    </w:p>
    <w:p w14:paraId="7D2E7ACE" w14:textId="18251DB0" w:rsidR="00950DF4" w:rsidRPr="00950DF4" w:rsidRDefault="00950DF4" w:rsidP="00B33B4C">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+1</m:t>
              </m:r>
            </m:den>
          </m:f>
        </m:oMath>
      </m:oMathPara>
    </w:p>
    <w:p w14:paraId="62F0A4E1" w14:textId="7B531942" w:rsidR="00950DF4" w:rsidRPr="00950DF4" w:rsidRDefault="00950DF4" w:rsidP="00B33B4C">
      <w:pPr>
        <w:rPr>
          <w:rFonts w:eastAsiaTheme="minorEastAsia"/>
        </w:rPr>
      </w:pPr>
      <m:oMathPara>
        <m:oMath>
          <m:r>
            <w:rPr>
              <w:rFonts w:ascii="Cambria Math" w:eastAsiaTheme="minorEastAsia" w:hAnsi="Cambria Math"/>
            </w:rPr>
            <m:t>for y=1,  b=-1-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oMath>
      </m:oMathPara>
    </w:p>
    <w:p w14:paraId="3DFCF38F" w14:textId="781BCA44" w:rsidR="00950DF4" w:rsidRPr="00950DF4" w:rsidRDefault="00950DF4" w:rsidP="00B33B4C">
      <w:pPr>
        <w:rPr>
          <w:rFonts w:eastAsiaTheme="minorEastAsia"/>
        </w:rPr>
      </w:pPr>
      <m:oMathPara>
        <m:oMath>
          <m:r>
            <w:rPr>
              <w:rFonts w:ascii="Cambria Math" w:eastAsiaTheme="minorEastAsia" w:hAnsi="Cambria Math"/>
            </w:rPr>
            <m:t>for y=-1,  b=</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+1</m:t>
          </m:r>
        </m:oMath>
      </m:oMathPara>
    </w:p>
    <w:p w14:paraId="5D2B960D" w14:textId="7E50CEEE" w:rsidR="00950DF4" w:rsidRPr="00950DF4" w:rsidRDefault="00950DF4" w:rsidP="00B33B4C">
      <w:pPr>
        <w:rPr>
          <w:rFonts w:eastAsiaTheme="minorEastAsia"/>
        </w:rPr>
      </w:pPr>
      <m:oMathPara>
        <m:oMath>
          <m:r>
            <w:rPr>
              <w:rFonts w:ascii="Cambria Math" w:eastAsiaTheme="minorEastAsia" w:hAnsi="Cambria Math"/>
            </w:rPr>
            <m:t>d=sqrt</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+1</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d>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r>
                            <w:rPr>
                              <w:rFonts w:ascii="Cambria Math" w:eastAsiaTheme="minorEastAsia" w:hAnsi="Cambria Math"/>
                            </w:rPr>
                            <m:t>+1</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e>
          </m:d>
        </m:oMath>
      </m:oMathPara>
    </w:p>
    <w:p w14:paraId="6263D71F" w14:textId="7E7C91C8" w:rsidR="00950DF4" w:rsidRPr="00950DF4" w:rsidRDefault="00950DF4" w:rsidP="00B33B4C">
      <w:pPr>
        <w:rPr>
          <w:rFonts w:eastAsiaTheme="minorEastAsia"/>
        </w:rPr>
      </w:pPr>
      <m:oMathPara>
        <m:oMath>
          <m:r>
            <w:rPr>
              <w:rFonts w:ascii="Cambria Math" w:eastAsiaTheme="minorEastAsia" w:hAnsi="Cambria Math"/>
            </w:rPr>
            <m:t>d=</m:t>
          </m:r>
          <m:r>
            <w:rPr>
              <w:rFonts w:ascii="Cambria Math" w:eastAsiaTheme="minorEastAsia" w:hAnsi="Cambria Math"/>
            </w:rPr>
            <m:t>2w</m:t>
          </m:r>
        </m:oMath>
      </m:oMathPara>
    </w:p>
    <w:p w14:paraId="5748F00E" w14:textId="1246BB8E" w:rsidR="00F440C3" w:rsidRPr="00732FFE" w:rsidRDefault="00F440C3" w:rsidP="00F440C3">
      <w:pPr>
        <w:pStyle w:val="ListParagraph"/>
        <w:numPr>
          <w:ilvl w:val="0"/>
          <w:numId w:val="2"/>
        </w:numPr>
      </w:pPr>
      <w:r w:rsidRPr="00732FFE">
        <w:t>See code</w:t>
      </w:r>
    </w:p>
    <w:p w14:paraId="3E95F0F5" w14:textId="569D3CEF" w:rsidR="00F440C3" w:rsidRPr="00732FFE" w:rsidRDefault="00F440C3" w:rsidP="00F440C3">
      <w:pPr>
        <w:pStyle w:val="ListParagraph"/>
        <w:numPr>
          <w:ilvl w:val="0"/>
          <w:numId w:val="2"/>
        </w:numPr>
      </w:pPr>
      <w:r w:rsidRPr="00732FFE">
        <w:t>The SVM does very well since the data is separable.</w:t>
      </w:r>
    </w:p>
    <w:p w14:paraId="69376F9E" w14:textId="1859F796" w:rsidR="00F440C3" w:rsidRPr="00732FFE" w:rsidRDefault="00F440C3" w:rsidP="00F440C3">
      <w:pPr>
        <w:jc w:val="center"/>
      </w:pPr>
      <w:r w:rsidRPr="00732FFE">
        <w:rPr>
          <w:noProof/>
        </w:rPr>
        <w:drawing>
          <wp:inline distT="0" distB="0" distL="0" distR="0" wp14:anchorId="4E7BECB7" wp14:editId="14CF3370">
            <wp:extent cx="5373370" cy="1783080"/>
            <wp:effectExtent l="0" t="0" r="0" b="762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5">
                      <a:extLst>
                        <a:ext uri="{28A0092B-C50C-407E-A947-70E740481C1C}">
                          <a14:useLocalDpi xmlns:a14="http://schemas.microsoft.com/office/drawing/2010/main" val="0"/>
                        </a:ext>
                      </a:extLst>
                    </a:blip>
                    <a:srcRect l="4808" r="4786"/>
                    <a:stretch/>
                  </pic:blipFill>
                  <pic:spPr bwMode="auto">
                    <a:xfrm>
                      <a:off x="0" y="0"/>
                      <a:ext cx="5373370" cy="1783080"/>
                    </a:xfrm>
                    <a:prstGeom prst="rect">
                      <a:avLst/>
                    </a:prstGeom>
                    <a:ln>
                      <a:noFill/>
                    </a:ln>
                    <a:extLst>
                      <a:ext uri="{53640926-AAD7-44D8-BBD7-CCE9431645EC}">
                        <a14:shadowObscured xmlns:a14="http://schemas.microsoft.com/office/drawing/2010/main"/>
                      </a:ext>
                    </a:extLst>
                  </pic:spPr>
                </pic:pic>
              </a:graphicData>
            </a:graphic>
          </wp:inline>
        </w:drawing>
      </w:r>
    </w:p>
    <w:p w14:paraId="1647ABF9" w14:textId="01DBC0C5" w:rsidR="00F440C3" w:rsidRPr="00732FFE" w:rsidRDefault="00F440C3" w:rsidP="00F440C3">
      <w:pPr>
        <w:pStyle w:val="ListParagraph"/>
        <w:numPr>
          <w:ilvl w:val="0"/>
          <w:numId w:val="2"/>
        </w:numPr>
      </w:pPr>
      <w:r w:rsidRPr="00732FFE">
        <w:t>The SVM doesn’t do very well since the data is not separable with the current mapping resulting in consistent misclassification</w:t>
      </w:r>
    </w:p>
    <w:p w14:paraId="667EE569" w14:textId="3A4C42E2" w:rsidR="00F440C3" w:rsidRPr="00732FFE" w:rsidRDefault="00F440C3" w:rsidP="00F440C3">
      <w:pPr>
        <w:jc w:val="center"/>
      </w:pPr>
      <w:r w:rsidRPr="00732FFE">
        <w:rPr>
          <w:noProof/>
        </w:rPr>
        <w:lastRenderedPageBreak/>
        <w:drawing>
          <wp:inline distT="0" distB="0" distL="0" distR="0" wp14:anchorId="1AAEAC8C" wp14:editId="3AC17F64">
            <wp:extent cx="5373531" cy="208597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6" cstate="print">
                      <a:extLst>
                        <a:ext uri="{28A0092B-C50C-407E-A947-70E740481C1C}">
                          <a14:useLocalDpi xmlns:a14="http://schemas.microsoft.com/office/drawing/2010/main" val="0"/>
                        </a:ext>
                      </a:extLst>
                    </a:blip>
                    <a:srcRect l="8229" r="5904"/>
                    <a:stretch/>
                  </pic:blipFill>
                  <pic:spPr bwMode="auto">
                    <a:xfrm>
                      <a:off x="0" y="0"/>
                      <a:ext cx="5381688" cy="2089142"/>
                    </a:xfrm>
                    <a:prstGeom prst="rect">
                      <a:avLst/>
                    </a:prstGeom>
                    <a:ln>
                      <a:noFill/>
                    </a:ln>
                    <a:extLst>
                      <a:ext uri="{53640926-AAD7-44D8-BBD7-CCE9431645EC}">
                        <a14:shadowObscured xmlns:a14="http://schemas.microsoft.com/office/drawing/2010/main"/>
                      </a:ext>
                    </a:extLst>
                  </pic:spPr>
                </pic:pic>
              </a:graphicData>
            </a:graphic>
          </wp:inline>
        </w:drawing>
      </w:r>
    </w:p>
    <w:p w14:paraId="3F1A43C8" w14:textId="34A866D6" w:rsidR="00846ED3" w:rsidRPr="00732FFE" w:rsidRDefault="00846ED3" w:rsidP="00846ED3">
      <w:pPr>
        <w:pStyle w:val="ListParagraph"/>
        <w:numPr>
          <w:ilvl w:val="0"/>
          <w:numId w:val="2"/>
        </w:numPr>
      </w:pPr>
      <w:r w:rsidRPr="00732FFE">
        <w:t xml:space="preserve">Like the nonlinear case, the circle and inner circle cannot be sufficiently classified with our linear set of basis functions. For the circle, it appears the data can be separated by a tangent relationship, that is a ratio of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den>
        </m:f>
      </m:oMath>
      <w:r w:rsidRPr="00732FFE">
        <w:rPr>
          <w:rFonts w:eastAsiaTheme="minorEastAsia"/>
        </w:rPr>
        <w:t>. The data in the 1</w:t>
      </w:r>
      <w:r w:rsidRPr="00732FFE">
        <w:rPr>
          <w:rFonts w:eastAsiaTheme="minorEastAsia"/>
          <w:vertAlign w:val="superscript"/>
        </w:rPr>
        <w:t>st</w:t>
      </w:r>
      <w:r w:rsidRPr="00732FFE">
        <w:rPr>
          <w:rFonts w:eastAsiaTheme="minorEastAsia"/>
        </w:rPr>
        <w:t xml:space="preserve"> and 3</w:t>
      </w:r>
      <w:r w:rsidRPr="00732FFE">
        <w:rPr>
          <w:rFonts w:eastAsiaTheme="minorEastAsia"/>
          <w:vertAlign w:val="superscript"/>
        </w:rPr>
        <w:t>rd</w:t>
      </w:r>
      <w:r w:rsidRPr="00732FFE">
        <w:rPr>
          <w:rFonts w:eastAsiaTheme="minorEastAsia"/>
        </w:rPr>
        <w:t xml:space="preserve"> quadrants of the circle would have a positive ratio and the 2</w:t>
      </w:r>
      <w:r w:rsidRPr="00732FFE">
        <w:rPr>
          <w:rFonts w:eastAsiaTheme="minorEastAsia"/>
          <w:vertAlign w:val="superscript"/>
        </w:rPr>
        <w:t>nd</w:t>
      </w:r>
      <w:r w:rsidRPr="00732FFE">
        <w:rPr>
          <w:rFonts w:eastAsiaTheme="minorEastAsia"/>
        </w:rPr>
        <w:t xml:space="preserve"> and 4</w:t>
      </w:r>
      <w:r w:rsidRPr="00732FFE">
        <w:rPr>
          <w:rFonts w:eastAsiaTheme="minorEastAsia"/>
          <w:vertAlign w:val="superscript"/>
        </w:rPr>
        <w:t>th</w:t>
      </w:r>
      <w:r w:rsidRPr="00732FFE">
        <w:rPr>
          <w:rFonts w:eastAsiaTheme="minorEastAsia"/>
        </w:rPr>
        <w:t xml:space="preserve"> would have a negative ratio, providing a degree of separation. For the inner circle, </w:t>
      </w:r>
      <w:r w:rsidR="008D2804" w:rsidRPr="00732FFE">
        <w:rPr>
          <w:rFonts w:eastAsiaTheme="minorEastAsia"/>
        </w:rPr>
        <w:t>the equation of a circle could be used as a third dimension, where the innermost data would have a smaller radius and the outermost data would have a larger radius.</w:t>
      </w:r>
    </w:p>
    <w:p w14:paraId="7486B162" w14:textId="7A3E1A61" w:rsidR="00F440C3" w:rsidRPr="00732FFE" w:rsidRDefault="00F440C3" w:rsidP="00F440C3">
      <w:pPr>
        <w:jc w:val="center"/>
      </w:pPr>
      <w:r w:rsidRPr="00732FFE">
        <w:rPr>
          <w:noProof/>
        </w:rPr>
        <w:lastRenderedPageBreak/>
        <w:drawing>
          <wp:inline distT="0" distB="0" distL="0" distR="0" wp14:anchorId="7F54BF73" wp14:editId="20D47260">
            <wp:extent cx="4362450" cy="24261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7">
                      <a:extLst>
                        <a:ext uri="{28A0092B-C50C-407E-A947-70E740481C1C}">
                          <a14:useLocalDpi xmlns:a14="http://schemas.microsoft.com/office/drawing/2010/main" val="0"/>
                        </a:ext>
                      </a:extLst>
                    </a:blip>
                    <a:srcRect l="5289" r="4807"/>
                    <a:stretch/>
                  </pic:blipFill>
                  <pic:spPr bwMode="auto">
                    <a:xfrm>
                      <a:off x="0" y="0"/>
                      <a:ext cx="4395097" cy="2444332"/>
                    </a:xfrm>
                    <a:prstGeom prst="rect">
                      <a:avLst/>
                    </a:prstGeom>
                    <a:ln>
                      <a:noFill/>
                    </a:ln>
                    <a:extLst>
                      <a:ext uri="{53640926-AAD7-44D8-BBD7-CCE9431645EC}">
                        <a14:shadowObscured xmlns:a14="http://schemas.microsoft.com/office/drawing/2010/main"/>
                      </a:ext>
                    </a:extLst>
                  </pic:spPr>
                </pic:pic>
              </a:graphicData>
            </a:graphic>
          </wp:inline>
        </w:drawing>
      </w:r>
      <w:r w:rsidRPr="00732FFE">
        <w:rPr>
          <w:noProof/>
        </w:rPr>
        <w:drawing>
          <wp:inline distT="0" distB="0" distL="0" distR="0" wp14:anchorId="3B86E45D" wp14:editId="79381210">
            <wp:extent cx="4391025" cy="250457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6570" r="5769"/>
                    <a:stretch/>
                  </pic:blipFill>
                  <pic:spPr bwMode="auto">
                    <a:xfrm>
                      <a:off x="0" y="0"/>
                      <a:ext cx="4403030" cy="2511417"/>
                    </a:xfrm>
                    <a:prstGeom prst="rect">
                      <a:avLst/>
                    </a:prstGeom>
                    <a:ln>
                      <a:noFill/>
                    </a:ln>
                    <a:extLst>
                      <a:ext uri="{53640926-AAD7-44D8-BBD7-CCE9431645EC}">
                        <a14:shadowObscured xmlns:a14="http://schemas.microsoft.com/office/drawing/2010/main"/>
                      </a:ext>
                    </a:extLst>
                  </pic:spPr>
                </pic:pic>
              </a:graphicData>
            </a:graphic>
          </wp:inline>
        </w:drawing>
      </w:r>
    </w:p>
    <w:p w14:paraId="4A7EDDC5" w14:textId="12357EA5" w:rsidR="00F440C3" w:rsidRPr="00732FFE" w:rsidRDefault="009E4451" w:rsidP="00F440C3">
      <w:pPr>
        <w:pStyle w:val="ListParagraph"/>
        <w:numPr>
          <w:ilvl w:val="0"/>
          <w:numId w:val="2"/>
        </w:numPr>
      </w:pPr>
      <w:r w:rsidRPr="00732FFE">
        <w:t>See plots</w:t>
      </w:r>
    </w:p>
    <w:p w14:paraId="22810D51" w14:textId="0E20BACF" w:rsidR="008D2804" w:rsidRPr="00732FFE" w:rsidRDefault="00BC1C42" w:rsidP="00BC1C42">
      <w:pPr>
        <w:jc w:val="center"/>
      </w:pPr>
      <w:r w:rsidRPr="00732FFE">
        <w:rPr>
          <w:noProof/>
        </w:rPr>
        <w:lastRenderedPageBreak/>
        <w:drawing>
          <wp:inline distT="0" distB="0" distL="0" distR="0" wp14:anchorId="7EA0BBE3" wp14:editId="4C48F5D6">
            <wp:extent cx="5353050" cy="2676525"/>
            <wp:effectExtent l="0" t="0" r="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2848" cy="2681424"/>
                    </a:xfrm>
                    <a:prstGeom prst="rect">
                      <a:avLst/>
                    </a:prstGeom>
                  </pic:spPr>
                </pic:pic>
              </a:graphicData>
            </a:graphic>
          </wp:inline>
        </w:drawing>
      </w:r>
      <w:r w:rsidRPr="00732FFE">
        <w:rPr>
          <w:noProof/>
        </w:rPr>
        <w:drawing>
          <wp:inline distT="0" distB="0" distL="0" distR="0" wp14:anchorId="18AB53F8" wp14:editId="54E6DA83">
            <wp:extent cx="5600700" cy="280035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03203" cy="2801602"/>
                    </a:xfrm>
                    <a:prstGeom prst="rect">
                      <a:avLst/>
                    </a:prstGeom>
                  </pic:spPr>
                </pic:pic>
              </a:graphicData>
            </a:graphic>
          </wp:inline>
        </w:drawing>
      </w:r>
    </w:p>
    <w:p w14:paraId="686CD6DD" w14:textId="126D575E" w:rsidR="008D2804" w:rsidRPr="00732FFE" w:rsidRDefault="000000B3" w:rsidP="00F440C3">
      <w:pPr>
        <w:pStyle w:val="ListParagraph"/>
        <w:numPr>
          <w:ilvl w:val="0"/>
          <w:numId w:val="2"/>
        </w:numPr>
      </w:pPr>
      <w:r w:rsidRPr="00732FFE">
        <w:t>SVM is a linear classifier because it finds a linear mapping of the features in the form xW – b. If x is a basis function, the features can be nonlinear, and still SVM can produce a linear mapping for the separation of the data.</w:t>
      </w:r>
    </w:p>
    <w:p w14:paraId="1EB17C2F" w14:textId="0A4B5863" w:rsidR="00F254A0" w:rsidRPr="00732FFE" w:rsidRDefault="00F254A0" w:rsidP="00F440C3">
      <w:pPr>
        <w:pStyle w:val="ListParagraph"/>
        <w:numPr>
          <w:ilvl w:val="0"/>
          <w:numId w:val="2"/>
        </w:numPr>
      </w:pPr>
      <w:r w:rsidRPr="00732FFE">
        <w:t>See code</w:t>
      </w:r>
    </w:p>
    <w:p w14:paraId="078A887D" w14:textId="4F92FA5A" w:rsidR="00F254A0" w:rsidRPr="00732FFE" w:rsidRDefault="00F254A0" w:rsidP="00F440C3">
      <w:pPr>
        <w:pStyle w:val="ListParagraph"/>
        <w:numPr>
          <w:ilvl w:val="0"/>
          <w:numId w:val="2"/>
        </w:numPr>
      </w:pPr>
      <w:r w:rsidRPr="00732FFE">
        <w:t>The classification accuracy was 97%.</w:t>
      </w:r>
    </w:p>
    <w:p w14:paraId="549B3678" w14:textId="5956D53B" w:rsidR="00F254A0" w:rsidRPr="00732FFE" w:rsidRDefault="00F254A0" w:rsidP="00F254A0">
      <w:r w:rsidRPr="00732FFE">
        <w:rPr>
          <w:noProof/>
        </w:rPr>
        <w:lastRenderedPageBreak/>
        <w:drawing>
          <wp:inline distT="0" distB="0" distL="0" distR="0" wp14:anchorId="733F212E" wp14:editId="44B67F30">
            <wp:extent cx="5943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1DF6B7BA" w14:textId="4E463379" w:rsidR="00F254A0" w:rsidRPr="00732FFE" w:rsidRDefault="00F254A0" w:rsidP="00F254A0"/>
    <w:p w14:paraId="76318C3C" w14:textId="255C8798" w:rsidR="00F254A0" w:rsidRPr="00732FFE" w:rsidRDefault="00F254A0" w:rsidP="00F254A0">
      <w:r w:rsidRPr="00732FFE">
        <w:t>Problem 2</w:t>
      </w:r>
    </w:p>
    <w:p w14:paraId="69CA92CE" w14:textId="42D3B579" w:rsidR="00251F87" w:rsidRPr="00732FFE" w:rsidRDefault="00251F87" w:rsidP="00251F87">
      <w:pPr>
        <w:pStyle w:val="ListParagraph"/>
        <w:numPr>
          <w:ilvl w:val="0"/>
          <w:numId w:val="3"/>
        </w:numPr>
      </w:pPr>
      <w:r w:rsidRPr="00732FFE">
        <w:t>See code</w:t>
      </w:r>
    </w:p>
    <w:p w14:paraId="4EE5C6D6" w14:textId="140231CE" w:rsidR="00251F87" w:rsidRPr="00732FFE" w:rsidRDefault="00251F87" w:rsidP="00251F87">
      <w:pPr>
        <w:pStyle w:val="ListParagraph"/>
        <w:numPr>
          <w:ilvl w:val="0"/>
          <w:numId w:val="3"/>
        </w:numPr>
      </w:pPr>
      <w:r w:rsidRPr="00732FFE">
        <w:t>See code</w:t>
      </w:r>
    </w:p>
    <w:p w14:paraId="333D75A4" w14:textId="60B8D189" w:rsidR="00251F87" w:rsidRPr="00732FFE" w:rsidRDefault="00251F87" w:rsidP="00251F87">
      <w:pPr>
        <w:pStyle w:val="ListParagraph"/>
        <w:numPr>
          <w:ilvl w:val="0"/>
          <w:numId w:val="3"/>
        </w:numPr>
      </w:pPr>
      <w:r w:rsidRPr="00732FFE">
        <w:t>See code</w:t>
      </w:r>
    </w:p>
    <w:p w14:paraId="2D4B5CD9" w14:textId="448E5B75" w:rsidR="00251F87" w:rsidRPr="00732FFE" w:rsidRDefault="00251F87" w:rsidP="00251F87">
      <w:pPr>
        <w:pStyle w:val="ListParagraph"/>
        <w:numPr>
          <w:ilvl w:val="0"/>
          <w:numId w:val="3"/>
        </w:numPr>
      </w:pPr>
    </w:p>
    <w:p w14:paraId="1A411A1F" w14:textId="730F32D5" w:rsidR="00251F87" w:rsidRPr="00732FFE" w:rsidRDefault="00251F87" w:rsidP="00251F87">
      <w:pPr>
        <w:pStyle w:val="ListParagraph"/>
        <w:numPr>
          <w:ilvl w:val="0"/>
          <w:numId w:val="3"/>
        </w:numPr>
      </w:pPr>
      <w:r w:rsidRPr="00732FFE">
        <w:t>You may not train on all available features in the images, since you are getting the images at a later stage of the model.</w:t>
      </w:r>
    </w:p>
    <w:p w14:paraId="291E04CD" w14:textId="2787D0FD" w:rsidR="00DD5A5A" w:rsidRPr="00732FFE" w:rsidRDefault="00DD5A5A" w:rsidP="00251F87">
      <w:pPr>
        <w:pStyle w:val="ListParagraph"/>
        <w:numPr>
          <w:ilvl w:val="0"/>
          <w:numId w:val="3"/>
        </w:numPr>
      </w:pPr>
      <w:r w:rsidRPr="00732FFE">
        <w:t>See code</w:t>
      </w:r>
    </w:p>
    <w:p w14:paraId="20693614" w14:textId="379AAD52" w:rsidR="00DD5A5A" w:rsidRPr="00732FFE" w:rsidRDefault="00DD5A5A" w:rsidP="00251F87">
      <w:pPr>
        <w:pStyle w:val="ListParagraph"/>
        <w:numPr>
          <w:ilvl w:val="0"/>
          <w:numId w:val="3"/>
        </w:numPr>
      </w:pPr>
      <w:r w:rsidRPr="00732FFE">
        <w:t>See code</w:t>
      </w:r>
    </w:p>
    <w:p w14:paraId="43F7E314" w14:textId="455C51F8" w:rsidR="00DD5A5A" w:rsidRPr="00732FFE" w:rsidRDefault="00DD5A5A" w:rsidP="00251F87">
      <w:pPr>
        <w:pStyle w:val="ListParagraph"/>
        <w:numPr>
          <w:ilvl w:val="0"/>
          <w:numId w:val="3"/>
        </w:numPr>
      </w:pPr>
    </w:p>
    <w:p w14:paraId="71005C98" w14:textId="6698B826" w:rsidR="00AD654D" w:rsidRPr="00732FFE" w:rsidRDefault="0049229F" w:rsidP="00251F87">
      <w:pPr>
        <w:pStyle w:val="ListParagraph"/>
        <w:numPr>
          <w:ilvl w:val="0"/>
          <w:numId w:val="3"/>
        </w:numPr>
      </w:pPr>
      <w:r w:rsidRPr="00732FFE">
        <w:t>It feeds into the global average pooling. It takes the average of the regions</w:t>
      </w:r>
    </w:p>
    <w:p w14:paraId="0B93B558" w14:textId="734A61FB" w:rsidR="00AD654D" w:rsidRPr="00732FFE" w:rsidRDefault="00AD654D" w:rsidP="00251F87">
      <w:pPr>
        <w:pStyle w:val="ListParagraph"/>
        <w:numPr>
          <w:ilvl w:val="0"/>
          <w:numId w:val="3"/>
        </w:numPr>
      </w:pPr>
      <w:r w:rsidRPr="00732FFE">
        <w:t>See code</w:t>
      </w:r>
    </w:p>
    <w:p w14:paraId="079DC064" w14:textId="2B81250A" w:rsidR="00AD654D" w:rsidRPr="00732FFE" w:rsidRDefault="00AD654D" w:rsidP="00251F87">
      <w:pPr>
        <w:pStyle w:val="ListParagraph"/>
        <w:numPr>
          <w:ilvl w:val="0"/>
          <w:numId w:val="3"/>
        </w:numPr>
      </w:pPr>
    </w:p>
    <w:p w14:paraId="6CF59C14" w14:textId="25A949A7" w:rsidR="00AD654D" w:rsidRPr="00732FFE" w:rsidRDefault="00AD654D" w:rsidP="00251F87">
      <w:pPr>
        <w:pStyle w:val="ListParagraph"/>
        <w:numPr>
          <w:ilvl w:val="0"/>
          <w:numId w:val="3"/>
        </w:numPr>
      </w:pPr>
      <w:r w:rsidRPr="00732FFE">
        <w:t>See code</w:t>
      </w:r>
    </w:p>
    <w:p w14:paraId="6A7B4297" w14:textId="7BA317ED" w:rsidR="00AD654D" w:rsidRPr="00732FFE" w:rsidRDefault="00AD654D" w:rsidP="00251F87">
      <w:pPr>
        <w:pStyle w:val="ListParagraph"/>
        <w:numPr>
          <w:ilvl w:val="0"/>
          <w:numId w:val="3"/>
        </w:numPr>
      </w:pPr>
    </w:p>
    <w:p w14:paraId="3790CAE3" w14:textId="221EFF94" w:rsidR="00AD654D" w:rsidRPr="00732FFE" w:rsidRDefault="00AD654D" w:rsidP="00AD654D"/>
    <w:p w14:paraId="1A3FA55D" w14:textId="7263250C" w:rsidR="00AD654D" w:rsidRPr="00732FFE" w:rsidRDefault="00AD654D" w:rsidP="00AD654D">
      <w:r w:rsidRPr="00732FFE">
        <w:t>Problem 3</w:t>
      </w:r>
    </w:p>
    <w:p w14:paraId="60912881" w14:textId="75068550" w:rsidR="00AD654D" w:rsidRPr="00732FFE" w:rsidRDefault="00AD654D" w:rsidP="00AD654D">
      <w:pPr>
        <w:pStyle w:val="ListParagraph"/>
        <w:numPr>
          <w:ilvl w:val="0"/>
          <w:numId w:val="4"/>
        </w:numPr>
      </w:pPr>
    </w:p>
    <w:p w14:paraId="0C61463C" w14:textId="03427E67" w:rsidR="00AD654D" w:rsidRPr="00732FFE" w:rsidRDefault="00AD654D" w:rsidP="00AD654D">
      <w:pPr>
        <w:pStyle w:val="ListParagraph"/>
        <w:numPr>
          <w:ilvl w:val="0"/>
          <w:numId w:val="4"/>
        </w:numPr>
      </w:pPr>
    </w:p>
    <w:p w14:paraId="245A34C6" w14:textId="1679F3CF" w:rsidR="00AD654D" w:rsidRPr="00732FFE" w:rsidRDefault="00AD654D" w:rsidP="00AD654D">
      <w:pPr>
        <w:pStyle w:val="ListParagraph"/>
        <w:numPr>
          <w:ilvl w:val="0"/>
          <w:numId w:val="4"/>
        </w:numPr>
      </w:pPr>
    </w:p>
    <w:p w14:paraId="50A7A357" w14:textId="604F3734" w:rsidR="00AD654D" w:rsidRPr="00732FFE" w:rsidRDefault="00AD654D" w:rsidP="00AD654D">
      <w:pPr>
        <w:pStyle w:val="ListParagraph"/>
        <w:numPr>
          <w:ilvl w:val="0"/>
          <w:numId w:val="4"/>
        </w:numPr>
      </w:pPr>
    </w:p>
    <w:p w14:paraId="3B11F430" w14:textId="773F62C5" w:rsidR="00AD654D" w:rsidRPr="00732FFE" w:rsidRDefault="00292C8A" w:rsidP="00AD654D">
      <w:pPr>
        <w:pStyle w:val="ListParagraph"/>
        <w:numPr>
          <w:ilvl w:val="0"/>
          <w:numId w:val="4"/>
        </w:numPr>
      </w:pPr>
      <w:r w:rsidRPr="00732FFE">
        <w:t>There are t</w:t>
      </w:r>
      <w:r w:rsidR="00AD654D" w:rsidRPr="00732FFE">
        <w:t>wo Dense Layers. For activations, ReLu is used on the first layer and there is also a softmax to get a distribution of probabilities</w:t>
      </w:r>
    </w:p>
    <w:p w14:paraId="55BD1F78" w14:textId="70C4D40A" w:rsidR="00357CAB" w:rsidRPr="00732FFE" w:rsidRDefault="00357CAB" w:rsidP="00AD654D">
      <w:pPr>
        <w:pStyle w:val="ListParagraph"/>
        <w:numPr>
          <w:ilvl w:val="0"/>
          <w:numId w:val="4"/>
        </w:numPr>
      </w:pPr>
      <w:r w:rsidRPr="00732FFE">
        <w:t>See code</w:t>
      </w:r>
    </w:p>
    <w:p w14:paraId="4A077154" w14:textId="208C0906" w:rsidR="00357CAB" w:rsidRPr="00732FFE" w:rsidRDefault="00357CAB" w:rsidP="00AD654D">
      <w:pPr>
        <w:pStyle w:val="ListParagraph"/>
        <w:numPr>
          <w:ilvl w:val="0"/>
          <w:numId w:val="4"/>
        </w:numPr>
      </w:pPr>
    </w:p>
    <w:sectPr w:rsidR="00357CAB" w:rsidRPr="00732F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A3ECC"/>
    <w:multiLevelType w:val="hybridMultilevel"/>
    <w:tmpl w:val="C4DCCFE6"/>
    <w:lvl w:ilvl="0" w:tplc="74485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C01CE"/>
    <w:multiLevelType w:val="hybridMultilevel"/>
    <w:tmpl w:val="A604818A"/>
    <w:lvl w:ilvl="0" w:tplc="270071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98367D"/>
    <w:multiLevelType w:val="hybridMultilevel"/>
    <w:tmpl w:val="02D85D54"/>
    <w:lvl w:ilvl="0" w:tplc="6FA6C7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5B2A1C"/>
    <w:multiLevelType w:val="hybridMultilevel"/>
    <w:tmpl w:val="C7F465D2"/>
    <w:lvl w:ilvl="0" w:tplc="C3C4DC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48"/>
    <w:rsid w:val="000000B3"/>
    <w:rsid w:val="001C2C54"/>
    <w:rsid w:val="00251F87"/>
    <w:rsid w:val="00292C8A"/>
    <w:rsid w:val="00293D65"/>
    <w:rsid w:val="003418BC"/>
    <w:rsid w:val="00357CAB"/>
    <w:rsid w:val="0049229F"/>
    <w:rsid w:val="00710DF9"/>
    <w:rsid w:val="00732FFE"/>
    <w:rsid w:val="00846ED3"/>
    <w:rsid w:val="008D2804"/>
    <w:rsid w:val="00950DF4"/>
    <w:rsid w:val="00987948"/>
    <w:rsid w:val="009E4451"/>
    <w:rsid w:val="00AD654D"/>
    <w:rsid w:val="00B33B4C"/>
    <w:rsid w:val="00BC1C42"/>
    <w:rsid w:val="00C02531"/>
    <w:rsid w:val="00CC791B"/>
    <w:rsid w:val="00DD5A5A"/>
    <w:rsid w:val="00EB46D4"/>
    <w:rsid w:val="00F07B47"/>
    <w:rsid w:val="00F254A0"/>
    <w:rsid w:val="00F4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C927"/>
  <w15:chartTrackingRefBased/>
  <w15:docId w15:val="{D106160C-6FF5-4721-A66E-BDC2A088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0C3"/>
    <w:pPr>
      <w:ind w:left="720"/>
      <w:contextualSpacing/>
    </w:pPr>
  </w:style>
  <w:style w:type="character" w:styleId="PlaceholderText">
    <w:name w:val="Placeholder Text"/>
    <w:basedOn w:val="DefaultParagraphFont"/>
    <w:uiPriority w:val="99"/>
    <w:semiHidden/>
    <w:rsid w:val="00846E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6</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Franz</dc:creator>
  <cp:keywords/>
  <dc:description/>
  <cp:lastModifiedBy>Brandon Franz</cp:lastModifiedBy>
  <cp:revision>22</cp:revision>
  <dcterms:created xsi:type="dcterms:W3CDTF">2021-01-30T02:02:00Z</dcterms:created>
  <dcterms:modified xsi:type="dcterms:W3CDTF">2021-01-30T06:54:00Z</dcterms:modified>
</cp:coreProperties>
</file>