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F78" w:rsidRPr="00517A38" w:rsidRDefault="00B60E84" w:rsidP="00517A38">
      <w:pPr>
        <w:pStyle w:val="ListBullet"/>
      </w:pPr>
      <w:r>
        <w:t>EVERY MEDIA</w:t>
      </w:r>
      <w:r w:rsidR="00CF4129" w:rsidRPr="00517A38">
        <w:t>, INC.</w:t>
      </w:r>
    </w:p>
    <w:p w:rsidR="00CF4129" w:rsidRDefault="00CF4129" w:rsidP="00517A38">
      <w:pPr>
        <w:pStyle w:val="ListBullet"/>
      </w:pPr>
    </w:p>
    <w:p w:rsidR="009D7F78" w:rsidRDefault="00AE5D5B">
      <w:pPr>
        <w:jc w:val="center"/>
      </w:pPr>
      <w:bookmarkStart w:id="0" w:name="_GoBack"/>
      <w:r>
        <w:t>2020</w:t>
      </w:r>
      <w:bookmarkEnd w:id="0"/>
      <w:r>
        <w:t xml:space="preserve"> </w:t>
      </w:r>
      <w:r w:rsidR="007664A9">
        <w:t>EQUITY COMPENSATION PLAN</w:t>
      </w:r>
    </w:p>
    <w:p w:rsidR="009D7F78" w:rsidRDefault="009D7F78">
      <w:pPr>
        <w:jc w:val="center"/>
      </w:pPr>
    </w:p>
    <w:p w:rsidR="009D7F78" w:rsidRDefault="007664A9">
      <w:pPr>
        <w:spacing w:after="480"/>
        <w:jc w:val="center"/>
      </w:pPr>
      <w:r>
        <w:rPr>
          <w:u w:val="single"/>
        </w:rPr>
        <w:t>INCENTIVE STOCK OPTION GRANT</w:t>
      </w:r>
      <w:r w:rsidR="008D5981">
        <w:rPr>
          <w:u w:val="single"/>
        </w:rPr>
        <w:t xml:space="preserve"> AGREEMENT</w:t>
      </w:r>
    </w:p>
    <w:p w:rsidR="009D7F78" w:rsidRDefault="007664A9" w:rsidP="00BB3C2D">
      <w:pPr>
        <w:spacing w:after="240"/>
        <w:ind w:firstLine="720"/>
        <w:jc w:val="both"/>
      </w:pPr>
      <w:r>
        <w:t>This INCENTIVE STOCK OPTION GRANT AGREEMENT (th</w:t>
      </w:r>
      <w:r w:rsidR="008D5981">
        <w:t>is</w:t>
      </w:r>
      <w:r>
        <w:t xml:space="preserve"> “</w:t>
      </w:r>
      <w:r w:rsidRPr="00A509C8">
        <w:rPr>
          <w:b/>
          <w:i/>
        </w:rPr>
        <w:t>Agreement</w:t>
      </w:r>
      <w:r>
        <w:t xml:space="preserve">”), dated as of </w:t>
      </w:r>
      <w:r w:rsidR="000647C1">
        <w:t>[</w:t>
      </w:r>
      <w:r w:rsidR="000647C1" w:rsidRPr="000647C1">
        <w:rPr>
          <w:b/>
          <w:i/>
        </w:rPr>
        <w:t>insert date</w:t>
      </w:r>
      <w:r w:rsidR="000647C1">
        <w:t>]</w:t>
      </w:r>
      <w:r>
        <w:t xml:space="preserve"> (the “</w:t>
      </w:r>
      <w:r w:rsidRPr="00A509C8">
        <w:rPr>
          <w:b/>
          <w:i/>
        </w:rPr>
        <w:t>Date of Grant</w:t>
      </w:r>
      <w:r>
        <w:t xml:space="preserve">”), is delivered by </w:t>
      </w:r>
      <w:r w:rsidR="00B60E84">
        <w:t>Every Media</w:t>
      </w:r>
      <w:r w:rsidR="00FC6767">
        <w:t>,</w:t>
      </w:r>
      <w:r w:rsidR="00CD136F">
        <w:t xml:space="preserve"> Inc.</w:t>
      </w:r>
      <w:r>
        <w:rPr>
          <w:b/>
        </w:rPr>
        <w:t xml:space="preserve"> </w:t>
      </w:r>
      <w:r>
        <w:t>(the “</w:t>
      </w:r>
      <w:r w:rsidRPr="00B60E84">
        <w:rPr>
          <w:b/>
          <w:i/>
        </w:rPr>
        <w:t>Company</w:t>
      </w:r>
      <w:r>
        <w:t xml:space="preserve">”) to </w:t>
      </w:r>
      <w:r w:rsidR="000647C1">
        <w:t>[</w:t>
      </w:r>
      <w:r w:rsidR="000647C1" w:rsidRPr="000647C1">
        <w:rPr>
          <w:b/>
          <w:i/>
        </w:rPr>
        <w:t>insert name</w:t>
      </w:r>
      <w:r w:rsidR="000647C1">
        <w:t>]</w:t>
      </w:r>
      <w:r>
        <w:t xml:space="preserve"> (the “</w:t>
      </w:r>
      <w:r w:rsidRPr="00A509C8">
        <w:rPr>
          <w:b/>
          <w:i/>
        </w:rPr>
        <w:t>Grantee</w:t>
      </w:r>
      <w:r>
        <w:t>”).</w:t>
      </w:r>
    </w:p>
    <w:p w:rsidR="009D7F78" w:rsidRDefault="007664A9" w:rsidP="00BB3C2D">
      <w:pPr>
        <w:spacing w:after="240"/>
        <w:jc w:val="center"/>
      </w:pPr>
      <w:r>
        <w:rPr>
          <w:u w:val="single"/>
        </w:rPr>
        <w:t>RECITALS</w:t>
      </w:r>
    </w:p>
    <w:p w:rsidR="003F16A6" w:rsidRDefault="007664A9" w:rsidP="00BB3C2D">
      <w:pPr>
        <w:spacing w:after="240"/>
        <w:ind w:firstLine="720"/>
        <w:jc w:val="both"/>
      </w:pPr>
      <w:r>
        <w:rPr>
          <w:rStyle w:val="ParaNum"/>
        </w:rPr>
        <w:t>A.</w:t>
      </w:r>
      <w:r>
        <w:tab/>
        <w:t xml:space="preserve">The </w:t>
      </w:r>
      <w:r w:rsidR="00B60E84">
        <w:t>Every Media</w:t>
      </w:r>
      <w:r w:rsidR="00D809DC">
        <w:t xml:space="preserve">, Inc. </w:t>
      </w:r>
      <w:r w:rsidR="00A710C3">
        <w:t xml:space="preserve">2020 </w:t>
      </w:r>
      <w:r>
        <w:t>Equity Compensation Plan (the “</w:t>
      </w:r>
      <w:r w:rsidRPr="00A509C8">
        <w:rPr>
          <w:b/>
          <w:i/>
        </w:rPr>
        <w:t>Plan</w:t>
      </w:r>
      <w:r>
        <w:t xml:space="preserve">”) provides for the grant of stock options to purchase shares of </w:t>
      </w:r>
      <w:r w:rsidR="0005596F">
        <w:t>Common S</w:t>
      </w:r>
      <w:r>
        <w:t>tock of the Company.  The Board of Directors of the Company (the “</w:t>
      </w:r>
      <w:r w:rsidRPr="00A509C8">
        <w:rPr>
          <w:b/>
          <w:i/>
        </w:rPr>
        <w:t>Board</w:t>
      </w:r>
      <w:r>
        <w:t xml:space="preserve">”) has decided to make this incentive stock option grant </w:t>
      </w:r>
      <w:r w:rsidR="003F16A6">
        <w:t xml:space="preserve">to </w:t>
      </w:r>
      <w:r w:rsidR="008D5981">
        <w:t xml:space="preserve">the </w:t>
      </w:r>
      <w:r w:rsidR="003F16A6">
        <w:t xml:space="preserve">Grantee </w:t>
      </w:r>
      <w:r>
        <w:t xml:space="preserve">as an inducement for the Grantee to promote the best interests of the Company and its stockholders.  </w:t>
      </w:r>
    </w:p>
    <w:p w:rsidR="009D7F78" w:rsidRDefault="003F16A6" w:rsidP="00BB3C2D">
      <w:pPr>
        <w:spacing w:after="240"/>
        <w:ind w:firstLine="720"/>
        <w:jc w:val="both"/>
      </w:pPr>
      <w:r>
        <w:t>B.</w:t>
      </w:r>
      <w:r>
        <w:tab/>
      </w:r>
      <w:r w:rsidR="007664A9">
        <w:t xml:space="preserve">All capitalized terms used but not defined herein shall have the meanings ascribed to them in the Plan.  A copy of the Plan is attached as </w:t>
      </w:r>
      <w:r w:rsidR="007664A9">
        <w:rPr>
          <w:u w:val="single"/>
        </w:rPr>
        <w:t>Exhibit A</w:t>
      </w:r>
      <w:r w:rsidR="007664A9">
        <w:t>.</w:t>
      </w:r>
    </w:p>
    <w:p w:rsidR="009D7F78" w:rsidRDefault="003F16A6" w:rsidP="00BB3C2D">
      <w:pPr>
        <w:spacing w:after="240"/>
        <w:ind w:firstLine="720"/>
        <w:jc w:val="both"/>
      </w:pPr>
      <w:r>
        <w:rPr>
          <w:rStyle w:val="ParaNum"/>
        </w:rPr>
        <w:t>C</w:t>
      </w:r>
      <w:r w:rsidR="007664A9">
        <w:rPr>
          <w:rStyle w:val="ParaNum"/>
        </w:rPr>
        <w:t>.</w:t>
      </w:r>
      <w:r w:rsidR="007664A9">
        <w:tab/>
        <w:t>The Board is authorized to appoint a committee to administer the Plan. If a committee is appointed, all references in this Agreement to the “Board” shall be deemed to refer to the committee.</w:t>
      </w:r>
    </w:p>
    <w:p w:rsidR="009D7F78" w:rsidRDefault="007664A9" w:rsidP="00BB3C2D">
      <w:pPr>
        <w:spacing w:after="240"/>
        <w:ind w:firstLine="720"/>
        <w:jc w:val="both"/>
      </w:pPr>
      <w:r>
        <w:t>NOW, THEREFORE, the parties to this Agreement, intending to be legally bound hereby, agree as follows:</w:t>
      </w:r>
    </w:p>
    <w:p w:rsidR="009D7F78" w:rsidRDefault="007664A9" w:rsidP="00BB3C2D">
      <w:pPr>
        <w:pStyle w:val="NQO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390"/>
        </w:tabs>
        <w:jc w:val="both"/>
      </w:pPr>
      <w:r>
        <w:rPr>
          <w:u w:val="single"/>
        </w:rPr>
        <w:t>Grant of Option</w:t>
      </w:r>
      <w:r>
        <w:t xml:space="preserve">.  </w:t>
      </w:r>
    </w:p>
    <w:p w:rsidR="009D7F78" w:rsidRDefault="007664A9" w:rsidP="00BB3C2D">
      <w:pPr>
        <w:pStyle w:val="NQOL2"/>
        <w:jc w:val="both"/>
      </w:pPr>
      <w:r>
        <w:t>Subject to the terms and conditions set forth in this Agreement and in the Plan, the Company hereby grants to the Grantee an incentive stock option (the “</w:t>
      </w:r>
      <w:r w:rsidRPr="00A509C8">
        <w:rPr>
          <w:b/>
          <w:i/>
        </w:rPr>
        <w:t>Option</w:t>
      </w:r>
      <w:r>
        <w:t xml:space="preserve">”) to purchase </w:t>
      </w:r>
      <w:r w:rsidR="000647C1">
        <w:t>[</w:t>
      </w:r>
      <w:r w:rsidR="000647C1" w:rsidRPr="000647C1">
        <w:rPr>
          <w:b/>
          <w:i/>
        </w:rPr>
        <w:t>insert number</w:t>
      </w:r>
      <w:r w:rsidR="000647C1">
        <w:t>]</w:t>
      </w:r>
      <w:r>
        <w:t xml:space="preserve"> shares of </w:t>
      </w:r>
      <w:r w:rsidR="008D5981">
        <w:t>the Company’s Common</w:t>
      </w:r>
      <w:r>
        <w:t xml:space="preserve"> Stock (“</w:t>
      </w:r>
      <w:r w:rsidRPr="00A509C8">
        <w:rPr>
          <w:b/>
          <w:i/>
        </w:rPr>
        <w:t>Shares</w:t>
      </w:r>
      <w:r>
        <w:t>”) at an Exercise Price of $</w:t>
      </w:r>
      <w:r w:rsidR="000647C1">
        <w:t>[</w:t>
      </w:r>
      <w:r w:rsidR="000647C1" w:rsidRPr="000647C1">
        <w:rPr>
          <w:b/>
          <w:i/>
        </w:rPr>
        <w:t>insert exercise price</w:t>
      </w:r>
      <w:r w:rsidR="000647C1">
        <w:t>]</w:t>
      </w:r>
      <w:r>
        <w:t xml:space="preserve"> per Share</w:t>
      </w:r>
      <w:r w:rsidR="008D5981">
        <w:t xml:space="preserve"> (the “</w:t>
      </w:r>
      <w:r w:rsidR="008D5981" w:rsidRPr="00A509C8">
        <w:rPr>
          <w:b/>
          <w:i/>
        </w:rPr>
        <w:t>Exercise Price</w:t>
      </w:r>
      <w:r w:rsidR="008D5981">
        <w:t>”)</w:t>
      </w:r>
      <w:r>
        <w:t xml:space="preserve">, which </w:t>
      </w:r>
      <w:r w:rsidR="00A509C8">
        <w:t xml:space="preserve">the Board has determined in good faith </w:t>
      </w:r>
      <w:r>
        <w:t xml:space="preserve">is not less than the Fair Market Value of a Share on the Date of Grant.  The Option shall become exercisable according to Section 2 below.  </w:t>
      </w:r>
    </w:p>
    <w:p w:rsidR="009D7F78" w:rsidRDefault="007664A9" w:rsidP="00BB3C2D">
      <w:pPr>
        <w:pStyle w:val="NQOL2"/>
        <w:jc w:val="both"/>
      </w:pPr>
      <w:r>
        <w:t>The Option is designated as an incentive stock option, as described in Section 5 below.  However, if and to the extent the Option exceeds the limits for an incentive stock option, as described in Section 5, the Option shall be a nonqualified stock option.</w:t>
      </w:r>
    </w:p>
    <w:p w:rsidR="009D7F78" w:rsidRDefault="007664A9" w:rsidP="00BB3C2D">
      <w:pPr>
        <w:pStyle w:val="NQO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390"/>
        </w:tabs>
        <w:jc w:val="both"/>
      </w:pPr>
      <w:r>
        <w:rPr>
          <w:u w:val="single"/>
        </w:rPr>
        <w:t>Exercisability of Option</w:t>
      </w:r>
      <w:r>
        <w:t xml:space="preserve">.   </w:t>
      </w:r>
    </w:p>
    <w:p w:rsidR="009D7F78" w:rsidRDefault="007664A9" w:rsidP="00BB3C2D">
      <w:pPr>
        <w:pStyle w:val="NQOL2"/>
        <w:jc w:val="both"/>
      </w:pPr>
      <w:r>
        <w:t xml:space="preserve">The Option shall </w:t>
      </w:r>
      <w:r w:rsidR="003F16A6">
        <w:t xml:space="preserve">vest and </w:t>
      </w:r>
      <w:r>
        <w:t>become exercisable on the following dates (each, a “</w:t>
      </w:r>
      <w:r w:rsidRPr="00A509C8">
        <w:rPr>
          <w:b/>
          <w:i/>
        </w:rPr>
        <w:t>Vesting Date</w:t>
      </w:r>
      <w:r>
        <w:t xml:space="preserve">”), provided that the Grantee continues to be employed by, or provide service to, the </w:t>
      </w:r>
      <w:r w:rsidR="003F16A6">
        <w:t>Company</w:t>
      </w:r>
      <w:r>
        <w:t xml:space="preserve"> from the Date of Grant until the applicable Vesting Date:  </w:t>
      </w:r>
    </w:p>
    <w:tbl>
      <w:tblPr>
        <w:tblStyle w:val="TableGrid1"/>
        <w:tblW w:w="9625" w:type="dxa"/>
        <w:tblInd w:w="-5" w:type="dxa"/>
        <w:tblLook w:val="04A0" w:firstRow="1" w:lastRow="0" w:firstColumn="1" w:lastColumn="0" w:noHBand="0" w:noVBand="1"/>
      </w:tblPr>
      <w:tblGrid>
        <w:gridCol w:w="4860"/>
        <w:gridCol w:w="4765"/>
      </w:tblGrid>
      <w:tr w:rsidR="00B51ECC" w:rsidRPr="00B51ECC" w:rsidTr="00B51ECC">
        <w:tc>
          <w:tcPr>
            <w:tcW w:w="4860" w:type="dxa"/>
          </w:tcPr>
          <w:p w:rsidR="00B51ECC" w:rsidRPr="00FC6767" w:rsidRDefault="00B51ECC" w:rsidP="00B51ECC">
            <w:pPr>
              <w:spacing w:after="240"/>
              <w:ind w:left="70" w:hanging="180"/>
              <w:jc w:val="center"/>
              <w:outlineLvl w:val="2"/>
              <w:rPr>
                <w:rFonts w:ascii="Times New Roman" w:hAnsi="Times New Roman"/>
                <w:b/>
              </w:rPr>
            </w:pPr>
            <w:r w:rsidRPr="00FC6767">
              <w:rPr>
                <w:rFonts w:ascii="Times New Roman" w:hAnsi="Times New Roman"/>
                <w:b/>
              </w:rPr>
              <w:lastRenderedPageBreak/>
              <w:t>Vesting Date</w:t>
            </w:r>
          </w:p>
        </w:tc>
        <w:tc>
          <w:tcPr>
            <w:tcW w:w="4765" w:type="dxa"/>
          </w:tcPr>
          <w:p w:rsidR="00B51ECC" w:rsidRPr="00FC6767" w:rsidRDefault="00B51ECC" w:rsidP="00B51ECC">
            <w:pPr>
              <w:jc w:val="center"/>
              <w:outlineLvl w:val="2"/>
              <w:rPr>
                <w:rFonts w:ascii="Times New Roman" w:hAnsi="Times New Roman"/>
                <w:b/>
              </w:rPr>
            </w:pPr>
            <w:r w:rsidRPr="00FC6767">
              <w:rPr>
                <w:rFonts w:ascii="Times New Roman" w:hAnsi="Times New Roman"/>
                <w:b/>
              </w:rPr>
              <w:t>Number of Shares for Which the Option is</w:t>
            </w:r>
          </w:p>
          <w:p w:rsidR="00B51ECC" w:rsidRPr="00FC6767" w:rsidRDefault="00B51ECC" w:rsidP="00B51ECC">
            <w:pPr>
              <w:jc w:val="center"/>
              <w:outlineLvl w:val="2"/>
              <w:rPr>
                <w:rFonts w:ascii="Times New Roman" w:hAnsi="Times New Roman"/>
                <w:b/>
              </w:rPr>
            </w:pPr>
            <w:r w:rsidRPr="00FC6767">
              <w:rPr>
                <w:rFonts w:ascii="Times New Roman" w:hAnsi="Times New Roman"/>
                <w:b/>
              </w:rPr>
              <w:t>Exercisable as of the Vesting Date</w:t>
            </w:r>
          </w:p>
        </w:tc>
      </w:tr>
      <w:tr w:rsidR="00B51ECC" w:rsidRPr="00B51ECC" w:rsidTr="00B51ECC">
        <w:tc>
          <w:tcPr>
            <w:tcW w:w="4860" w:type="dxa"/>
          </w:tcPr>
          <w:p w:rsidR="00B51ECC" w:rsidRPr="00B51ECC" w:rsidRDefault="00B51ECC" w:rsidP="00B51ECC">
            <w:pPr>
              <w:spacing w:after="240"/>
              <w:ind w:left="70" w:hanging="180"/>
              <w:jc w:val="center"/>
              <w:outlineLvl w:val="2"/>
              <w:rPr>
                <w:rFonts w:ascii="Times New Roman" w:hAnsi="Times New Roman"/>
              </w:rPr>
            </w:pPr>
          </w:p>
        </w:tc>
        <w:tc>
          <w:tcPr>
            <w:tcW w:w="4765" w:type="dxa"/>
          </w:tcPr>
          <w:p w:rsidR="00B51ECC" w:rsidRPr="00B51ECC" w:rsidRDefault="00B51ECC" w:rsidP="00B51ECC">
            <w:pPr>
              <w:spacing w:after="240"/>
              <w:jc w:val="center"/>
              <w:outlineLvl w:val="2"/>
              <w:rPr>
                <w:rFonts w:ascii="Times New Roman" w:hAnsi="Times New Roman"/>
              </w:rPr>
            </w:pPr>
          </w:p>
        </w:tc>
      </w:tr>
      <w:tr w:rsidR="00B51ECC" w:rsidRPr="00B51ECC" w:rsidTr="00B51ECC">
        <w:tc>
          <w:tcPr>
            <w:tcW w:w="4860" w:type="dxa"/>
          </w:tcPr>
          <w:p w:rsidR="00B51ECC" w:rsidRPr="00B51ECC" w:rsidRDefault="00B51ECC" w:rsidP="00B51ECC">
            <w:pPr>
              <w:spacing w:after="240"/>
              <w:ind w:left="70" w:hanging="180"/>
              <w:jc w:val="center"/>
              <w:outlineLvl w:val="2"/>
              <w:rPr>
                <w:rFonts w:ascii="Times New Roman" w:hAnsi="Times New Roman"/>
              </w:rPr>
            </w:pPr>
          </w:p>
        </w:tc>
        <w:tc>
          <w:tcPr>
            <w:tcW w:w="4765" w:type="dxa"/>
          </w:tcPr>
          <w:p w:rsidR="00B51ECC" w:rsidRPr="00B51ECC" w:rsidRDefault="00B51ECC" w:rsidP="00B51ECC">
            <w:pPr>
              <w:spacing w:after="240"/>
              <w:jc w:val="center"/>
              <w:outlineLvl w:val="2"/>
              <w:rPr>
                <w:rFonts w:ascii="Times New Roman" w:hAnsi="Times New Roman"/>
              </w:rPr>
            </w:pPr>
          </w:p>
        </w:tc>
      </w:tr>
      <w:tr w:rsidR="00B51ECC" w:rsidRPr="00B51ECC" w:rsidTr="00B51ECC">
        <w:tc>
          <w:tcPr>
            <w:tcW w:w="4860" w:type="dxa"/>
          </w:tcPr>
          <w:p w:rsidR="00B51ECC" w:rsidRPr="00B51ECC" w:rsidRDefault="00B51ECC" w:rsidP="00B51ECC">
            <w:pPr>
              <w:spacing w:after="240"/>
              <w:ind w:left="70" w:hanging="180"/>
              <w:jc w:val="center"/>
              <w:outlineLvl w:val="2"/>
              <w:rPr>
                <w:rFonts w:ascii="Times New Roman" w:hAnsi="Times New Roman"/>
              </w:rPr>
            </w:pPr>
          </w:p>
        </w:tc>
        <w:tc>
          <w:tcPr>
            <w:tcW w:w="4765" w:type="dxa"/>
          </w:tcPr>
          <w:p w:rsidR="00B51ECC" w:rsidRPr="00B51ECC" w:rsidRDefault="00B51ECC" w:rsidP="00B51ECC">
            <w:pPr>
              <w:spacing w:after="240"/>
              <w:jc w:val="center"/>
              <w:outlineLvl w:val="2"/>
              <w:rPr>
                <w:rFonts w:ascii="Times New Roman" w:hAnsi="Times New Roman"/>
              </w:rPr>
            </w:pPr>
          </w:p>
        </w:tc>
      </w:tr>
    </w:tbl>
    <w:p w:rsidR="009D7F78" w:rsidRDefault="009D7F78" w:rsidP="00BB3C2D">
      <w:pPr>
        <w:pStyle w:val="OutlineL1"/>
        <w:numPr>
          <w:ilvl w:val="0"/>
          <w:numId w:val="0"/>
        </w:numPr>
        <w:ind w:firstLine="720"/>
        <w:jc w:val="both"/>
      </w:pPr>
    </w:p>
    <w:p w:rsidR="009D7F78" w:rsidRDefault="007664A9" w:rsidP="00BB3C2D">
      <w:pPr>
        <w:pStyle w:val="NQOL2"/>
        <w:jc w:val="both"/>
      </w:pPr>
      <w:r>
        <w:t xml:space="preserve">The </w:t>
      </w:r>
      <w:r w:rsidR="0032581E">
        <w:t xml:space="preserve">vesting and </w:t>
      </w:r>
      <w:r>
        <w:t xml:space="preserve">exercisability of the Option is cumulative, but shall not exceed 100% of the Shares subject to the Option. If the foregoing schedule would produce fractional Shares, the number of Shares for which the Option becomes vested and exercisable shall be rounded </w:t>
      </w:r>
      <w:r w:rsidRPr="00815F0F">
        <w:t>down</w:t>
      </w:r>
      <w:r>
        <w:t xml:space="preserve"> to the nearest whole Share.</w:t>
      </w:r>
    </w:p>
    <w:p w:rsidR="009D7F78" w:rsidRDefault="007664A9" w:rsidP="00BB3C2D">
      <w:pPr>
        <w:pStyle w:val="NQOL1"/>
        <w:jc w:val="both"/>
      </w:pPr>
      <w:r>
        <w:rPr>
          <w:u w:val="single"/>
        </w:rPr>
        <w:t>Term of Option</w:t>
      </w:r>
      <w:r>
        <w:t>.</w:t>
      </w:r>
    </w:p>
    <w:p w:rsidR="009D7F78" w:rsidRDefault="007664A9" w:rsidP="00BB3C2D">
      <w:pPr>
        <w:pStyle w:val="NQOL2"/>
        <w:jc w:val="both"/>
      </w:pPr>
      <w:r>
        <w:t>The Option shall have a term of ten years from the Date of Grant and shall terminate at the expiration of that period, unless it is terminated at an earlier date pursuant to the provisions of this Agreement or the Plan.</w:t>
      </w:r>
    </w:p>
    <w:p w:rsidR="009D7F78" w:rsidRDefault="007664A9" w:rsidP="00BB3C2D">
      <w:pPr>
        <w:pStyle w:val="NQOL2"/>
        <w:jc w:val="both"/>
      </w:pPr>
      <w:r>
        <w:t xml:space="preserve">The Option shall automatically terminate upon the happening of the first of the following events:  </w:t>
      </w:r>
    </w:p>
    <w:p w:rsidR="009D7F78" w:rsidRDefault="007664A9" w:rsidP="00BB3C2D">
      <w:pPr>
        <w:pStyle w:val="NQOL3"/>
        <w:jc w:val="both"/>
      </w:pPr>
      <w:r>
        <w:t xml:space="preserve">The expiration of the 90-day period after the Grantee ceases to be employed by, or provide service to, the </w:t>
      </w:r>
      <w:r w:rsidR="003F16A6">
        <w:t>Company</w:t>
      </w:r>
      <w:r>
        <w:t>, if the termination is for any reason other than Disability, death or Cause.</w:t>
      </w:r>
    </w:p>
    <w:p w:rsidR="009D7F78" w:rsidRDefault="007664A9" w:rsidP="00BB3C2D">
      <w:pPr>
        <w:pStyle w:val="NQOL3"/>
        <w:jc w:val="both"/>
      </w:pPr>
      <w:r>
        <w:t xml:space="preserve">The expiration of the one-year period after the Grantee ceases to be employed by, or provide service to, the </w:t>
      </w:r>
      <w:r w:rsidR="003F16A6">
        <w:t>Company</w:t>
      </w:r>
      <w:r>
        <w:t xml:space="preserve"> on account of the Grantee’s Disability.</w:t>
      </w:r>
    </w:p>
    <w:p w:rsidR="009D7F78" w:rsidRDefault="007664A9" w:rsidP="00BB3C2D">
      <w:pPr>
        <w:pStyle w:val="NQOL3"/>
        <w:jc w:val="both"/>
      </w:pPr>
      <w:r>
        <w:t xml:space="preserve">The expiration of the one-year period after the Grantee ceases to be employed by, or provide service to, the </w:t>
      </w:r>
      <w:r w:rsidR="003F16A6">
        <w:t>Company</w:t>
      </w:r>
      <w:r>
        <w:t xml:space="preserve">, if the Grantee dies </w:t>
      </w:r>
      <w:r w:rsidR="00FC6767">
        <w:t xml:space="preserve">(A) </w:t>
      </w:r>
      <w:r>
        <w:t xml:space="preserve">while employed by, or providing service to, the </w:t>
      </w:r>
      <w:r w:rsidR="003F16A6">
        <w:t>Company</w:t>
      </w:r>
      <w:r>
        <w:t xml:space="preserve"> or </w:t>
      </w:r>
      <w:r w:rsidR="00FC6767">
        <w:t xml:space="preserve">(B) </w:t>
      </w:r>
      <w:r>
        <w:t>within 90 days after the Grantee ceases to be so employed or provide such services on account of a termination described in subsection (</w:t>
      </w:r>
      <w:proofErr w:type="spellStart"/>
      <w:r>
        <w:t>i</w:t>
      </w:r>
      <w:proofErr w:type="spellEnd"/>
      <w:r>
        <w:t>) above.</w:t>
      </w:r>
    </w:p>
    <w:p w:rsidR="009D7F78" w:rsidRDefault="007664A9" w:rsidP="00BB3C2D">
      <w:pPr>
        <w:pStyle w:val="NQOL3"/>
        <w:jc w:val="both"/>
      </w:pPr>
      <w:r>
        <w:t xml:space="preserve">The date on which the Grantee ceases to be employed by, or provide service to, the </w:t>
      </w:r>
      <w:r w:rsidR="003F16A6">
        <w:t>Company</w:t>
      </w:r>
      <w:r>
        <w:t xml:space="preserve"> for Cause. In addition, notwithstanding the prior provisions of this Section 3, if the Grantee engages in conduct that constitutes Cause after the Grantee’s employment or service terminates, the Option shall immediately terminate</w:t>
      </w:r>
      <w:r w:rsidR="002F6AB3" w:rsidRPr="004806F4">
        <w:t xml:space="preserve">, </w:t>
      </w:r>
      <w:r w:rsidR="002F6AB3" w:rsidRPr="004806F4">
        <w:rPr>
          <w:color w:val="000000"/>
          <w:szCs w:val="24"/>
        </w:rPr>
        <w:t>and the Grantee shall automatically forfeit all Shares underlying any exercised portion of the Option for which the Company has not yet delivered the Share certificates, upon refund by the Company of the exercise price paid by the Grantee for such Shares</w:t>
      </w:r>
      <w:r w:rsidRPr="004806F4">
        <w:t>.</w:t>
      </w:r>
    </w:p>
    <w:p w:rsidR="009D7F78" w:rsidRDefault="007664A9" w:rsidP="00BB3C2D">
      <w:pPr>
        <w:spacing w:after="240"/>
        <w:jc w:val="both"/>
      </w:pPr>
      <w:r>
        <w:t xml:space="preserve">Notwithstanding the foregoing, in no event may the Option be exercised after the date that is immediately before the tenth anniversary of the Date of Grant. Any portion of the Option that is </w:t>
      </w:r>
      <w:r>
        <w:lastRenderedPageBreak/>
        <w:t xml:space="preserve">not exercisable at the time the Grantee ceases to be employed by, or provide service to, the </w:t>
      </w:r>
      <w:r w:rsidR="003F16A6">
        <w:t>Company</w:t>
      </w:r>
      <w:r>
        <w:t xml:space="preserve"> shall immediately terminate.</w:t>
      </w:r>
    </w:p>
    <w:p w:rsidR="009D7F78" w:rsidRDefault="007664A9" w:rsidP="00BB3C2D">
      <w:pPr>
        <w:pStyle w:val="NQOL1"/>
        <w:keepNext/>
        <w:jc w:val="both"/>
      </w:pPr>
      <w:r>
        <w:rPr>
          <w:u w:val="single"/>
        </w:rPr>
        <w:t>Exercise Procedures</w:t>
      </w:r>
      <w:r>
        <w:t xml:space="preserve">.  </w:t>
      </w:r>
    </w:p>
    <w:p w:rsidR="009D7F78" w:rsidRDefault="007664A9" w:rsidP="00BB3C2D">
      <w:pPr>
        <w:pStyle w:val="NQOL2"/>
        <w:keepNext/>
        <w:jc w:val="both"/>
      </w:pPr>
      <w:r>
        <w:t>Subject to the provisions of Sections 2 and 3 above, the Grantee may exercise part or all of the exercisable Option by giving the Company written notice of intent to exercise in the manner provided in this Agreement, specifying the number of Shares as to which the Option is to be exercised and the method of payment. Payment of the Exercise Price shall be made in accordance with procedures established by the Board from time to time based on the type of payment being made but, in any event, prior to issuance of the Shares. The Grantee shall pay the Exercise Price (</w:t>
      </w:r>
      <w:proofErr w:type="spellStart"/>
      <w:r>
        <w:t>i</w:t>
      </w:r>
      <w:proofErr w:type="spellEnd"/>
      <w:r>
        <w:t xml:space="preserve">) in cash, (ii) with the approval of the Board, by delivering Shares, which shall be valued at their Fair Market Value on the date of delivery, or by attestation (on a form prescribed by the Board) to ownership of Shares having a Fair Market Value on the date of exercise equal to the Exercise Price, (iii) after a Public Offering, by payment through a broker in accordance with procedures permitted by Regulation T of the Federal Reserve Board, or (iv) by such other method as the Board may approve. The Board may impose from time to time such limitations as it deems appropriate on the use of Shares to exercise the Option. </w:t>
      </w:r>
      <w:r w:rsidR="002F6AB3" w:rsidRPr="004806F4">
        <w:t xml:space="preserve">The obligation of the Company to deliver Shares upon exercise of the Option shall be subject to all applicable laws, rules, and regulations and such approvals by governmental agencies as may be deemed appropriate by the Board, including such actions as Company counsel shall deem necessary or appropriate to comply with </w:t>
      </w:r>
      <w:r w:rsidR="004D7663">
        <w:t xml:space="preserve">any </w:t>
      </w:r>
      <w:r w:rsidR="002F6AB3" w:rsidRPr="004806F4">
        <w:t>relevant laws and regulations. The Company may require that the Grantee (or other person exercising the Option after the Grantee’s death) represent that the Grantee is purchasing Shares for the Grantee’s own account and not with a view to or for sale in connection with any distribution of the Shares, or such other representation as the Board deems appropriate.</w:t>
      </w:r>
      <w:r w:rsidR="002F6AB3" w:rsidRPr="002F6AB3">
        <w:rPr>
          <w:b/>
          <w:i/>
          <w:highlight w:val="yellow"/>
        </w:rPr>
        <w:t xml:space="preserve"> </w:t>
      </w:r>
    </w:p>
    <w:p w:rsidR="009D7F78" w:rsidRDefault="007664A9" w:rsidP="00BB3C2D">
      <w:pPr>
        <w:pStyle w:val="NQOL2"/>
        <w:jc w:val="both"/>
      </w:pPr>
      <w:r>
        <w:t xml:space="preserve">The obligation of the Company to deliver Shares upon exercise of the Option shall be subject to all applicable laws, rules, and regulations and such approvals by governmental agencies as may be deemed appropriate by the Board, including such actions as Company counsel shall deem necessary or appropriate to comply with relevant securities laws and regulations. The Company may require that the Grantee (or other person exercising the Option after the Grantee’s death) represent that the Grantee is purchasing Shares for the Grantee’s own account and not with a view to or for sale in connection with any distribution of the Shares, or such other representation as the Board deems appropriate.  </w:t>
      </w:r>
    </w:p>
    <w:p w:rsidR="009D7F78" w:rsidRDefault="007664A9" w:rsidP="00BB3C2D">
      <w:pPr>
        <w:pStyle w:val="NQOL2"/>
        <w:jc w:val="both"/>
      </w:pPr>
      <w:r>
        <w:t xml:space="preserve">All obligations of the Company under this Agreement shall be subject to the rights of the Company as set forth in the Plan to withhold amounts required to be withheld for any taxes, if applicable. Subject to Board approval, the Grantee may elect to satisfy any tax withholding obligation of the </w:t>
      </w:r>
      <w:r w:rsidR="003F16A6">
        <w:t>Company</w:t>
      </w:r>
      <w:r>
        <w:t xml:space="preserve"> with respect to the Option </w:t>
      </w:r>
      <w:r w:rsidR="006207EF">
        <w:t>by having the Company withhold a number of Shares otherwise issuable under the Option having a Fair Market Value up to an amount that does not exceed the minimum applicable withholding taxes for federal (including FICA), state and local tax liabilities</w:t>
      </w:r>
      <w:r>
        <w:t>.</w:t>
      </w:r>
    </w:p>
    <w:p w:rsidR="009D7F78" w:rsidRDefault="007664A9" w:rsidP="00BB3C2D">
      <w:pPr>
        <w:pStyle w:val="NQOL1"/>
        <w:jc w:val="both"/>
      </w:pPr>
      <w:r>
        <w:rPr>
          <w:u w:val="single"/>
        </w:rPr>
        <w:t>Designation as Incentive Stock Option</w:t>
      </w:r>
      <w:r>
        <w:t>.</w:t>
      </w:r>
    </w:p>
    <w:p w:rsidR="009D7F78" w:rsidRDefault="007664A9" w:rsidP="00BB3C2D">
      <w:pPr>
        <w:pStyle w:val="NQOL2"/>
        <w:jc w:val="both"/>
      </w:pPr>
      <w:r>
        <w:lastRenderedPageBreak/>
        <w:t xml:space="preserve">This Option is designated an incentive stock option under </w:t>
      </w:r>
      <w:r w:rsidR="00A509C8">
        <w:t>the Code</w:t>
      </w:r>
      <w:r>
        <w:t xml:space="preserve">.  </w:t>
      </w:r>
      <w:r w:rsidRPr="00F21774">
        <w:t>If the aggregate Fair Market Value of stock on the date of the grant with respect to which incentive stock options are exercisable for the first time by the Grantee during any calendar year, under the Plan or any other stock option plan of the Company or a parent or subsidiary, exceeds $100,000, then the Option, as to the excess, shall be treated as a nonqualified stock option that does not meet the requirements of Section 422</w:t>
      </w:r>
      <w:r w:rsidR="00F21774">
        <w:t xml:space="preserve"> of the Code</w:t>
      </w:r>
      <w:r>
        <w:t>. If and to the extent that the Option fails to qualify as an incentive stock option under the Code, the Option shall remain outstanding according to its terms as a nonqualified stock option.</w:t>
      </w:r>
    </w:p>
    <w:p w:rsidR="009D7F78" w:rsidRDefault="007664A9" w:rsidP="00BB3C2D">
      <w:pPr>
        <w:pStyle w:val="NQOL2"/>
        <w:jc w:val="both"/>
      </w:pPr>
      <w:r>
        <w:t>The Grantee understands that favorable incentive stock option tax treatment is available only if the Option is exercised while the Grantee is an employee of the Company or a parent or subsidiary of the Company or within a period of time specified in the Code after the Grantee ceases to be an employee. The Grantee understands that the Grantee is responsible for the income tax consequences of the Option, and, among other tax consequences, the Grantee understands that he or she may be subject to the alternative minimum tax under the Code in the year in which the Option is exercised. The Grantee will consult with his or her tax adviser regarding the tax consequences of the Option.</w:t>
      </w:r>
    </w:p>
    <w:p w:rsidR="009D7F78" w:rsidRDefault="007664A9" w:rsidP="00BB3C2D">
      <w:pPr>
        <w:pStyle w:val="NQOL2"/>
        <w:jc w:val="both"/>
      </w:pPr>
      <w:r>
        <w:t>The Grantee agrees that the Grantee shall immediately notify the Company in writing if the Grantee sells or otherwise disposes of any Shares acquired upon the exercise of the Option and such sale or other disposition occurs on or before the later of (</w:t>
      </w:r>
      <w:proofErr w:type="spellStart"/>
      <w:r>
        <w:t>i</w:t>
      </w:r>
      <w:proofErr w:type="spellEnd"/>
      <w:r>
        <w:t>) two years after the Date of Grant or (ii) one year after the exercise of the Option. The Grantee also agrees to provide the Company with any information requested by the Company with respect to such sale or other disposition.</w:t>
      </w:r>
    </w:p>
    <w:p w:rsidR="009D7F78" w:rsidRDefault="007664A9" w:rsidP="00BB3C2D">
      <w:pPr>
        <w:pStyle w:val="NQOL1"/>
        <w:jc w:val="both"/>
      </w:pPr>
      <w:r>
        <w:rPr>
          <w:u w:val="single"/>
        </w:rPr>
        <w:t>Change of Control</w:t>
      </w:r>
      <w:r>
        <w:t>.  The provisions of the Plan applicable to a Change of Control shall apply to the Option, and, in the event of a Change of Control, the Board may take such actions as it deems appropriate pursuant to the Plan.</w:t>
      </w:r>
    </w:p>
    <w:p w:rsidR="009D7F78" w:rsidRDefault="007664A9" w:rsidP="00BB3C2D">
      <w:pPr>
        <w:pStyle w:val="NQOL1"/>
        <w:jc w:val="both"/>
      </w:pPr>
      <w:r>
        <w:rPr>
          <w:u w:val="single"/>
        </w:rPr>
        <w:t>Right of First Refusal; Repurchase Right; Stockholder’s Agreement</w:t>
      </w:r>
      <w:r w:rsidR="00BE4636">
        <w:rPr>
          <w:u w:val="single"/>
        </w:rPr>
        <w:t>s</w:t>
      </w:r>
      <w:r>
        <w:t xml:space="preserve">.  As a condition of receiving this Option, the Grantee hereby agrees that all Shares issued under the Plan shall be subject to a right of first refusal and repurchase right as described in the Plan, and the Board may require that the Grantee (or other person exercising the Option) execute </w:t>
      </w:r>
      <w:r w:rsidR="00BE4636">
        <w:t xml:space="preserve">a voting agreement, right of first refusal and co-sale agreement, or </w:t>
      </w:r>
      <w:r w:rsidR="002F0ABD">
        <w:t xml:space="preserve">any </w:t>
      </w:r>
      <w:r w:rsidR="00BE4636">
        <w:t xml:space="preserve">other agreement among the stockholders of the Company, each </w:t>
      </w:r>
      <w:r>
        <w:t>in such form as the Board determines, with respect to all Shares issued upon the exercise of the Option before a Public Offering.</w:t>
      </w:r>
    </w:p>
    <w:p w:rsidR="009D7F78" w:rsidRDefault="007664A9" w:rsidP="00BB3C2D">
      <w:pPr>
        <w:pStyle w:val="NQOL1"/>
        <w:jc w:val="both"/>
      </w:pPr>
      <w:r>
        <w:rPr>
          <w:u w:val="single"/>
        </w:rPr>
        <w:t>Restrictions on Exercise</w:t>
      </w:r>
      <w:r>
        <w:t>.  Only the Grantee may exercise the Option during the Grantee’s lifetime. After the Grantee’s death, the Option shall be exercisable (subject to the limitations specified in the Plan) solely by the legal representatives of the Grantee, or by the person who acquires the right to exercise the Option by will or by the laws of descent and distribution, to the extent that the Option is exercisable pursuant to this Agreement.</w:t>
      </w:r>
    </w:p>
    <w:p w:rsidR="009D7F78" w:rsidRDefault="007664A9" w:rsidP="00BB3C2D">
      <w:pPr>
        <w:pStyle w:val="NQOL1"/>
        <w:jc w:val="both"/>
      </w:pPr>
      <w:r>
        <w:rPr>
          <w:u w:val="single"/>
        </w:rPr>
        <w:t>Grant Subject to Plan Provisions</w:t>
      </w:r>
      <w:r>
        <w:t xml:space="preserve">.  This grant is made pursuant to the Plan, the terms of which are incorporated herein by reference, and in all respects shall be interpreted in accordance with the Plan. The grant and exercise of the Option are subject to the provisions of the Plan and to interpretations, regulations and determinations concerning the Plan established from time to </w:t>
      </w:r>
      <w:r>
        <w:lastRenderedPageBreak/>
        <w:t>time by the Board in accordance with the provisions of the Plan, including, but not limited to, provisions pertaining to (a) rights and obligations with respect to withholding taxes, (b) the registration, qualification or listing of the Shares, (c) changes in capitalization of the Company and (d) other requirements of applicable law. The Board shall have the authority to interpret and construe the Option pursuant to the terms of the Plan, and its decisions shall be conclusive as to any questions arising hereunder.</w:t>
      </w:r>
    </w:p>
    <w:p w:rsidR="00B36C10" w:rsidRDefault="007664A9" w:rsidP="00BB3C2D">
      <w:pPr>
        <w:pStyle w:val="NQOL1"/>
        <w:jc w:val="both"/>
      </w:pPr>
      <w:r>
        <w:rPr>
          <w:u w:val="single"/>
        </w:rPr>
        <w:t>No Employment or Other Rights</w:t>
      </w:r>
      <w:r w:rsidR="00B36C10">
        <w:rPr>
          <w:u w:val="single"/>
        </w:rPr>
        <w:t>; Waiver</w:t>
      </w:r>
      <w:r>
        <w:t xml:space="preserve">.  </w:t>
      </w:r>
    </w:p>
    <w:p w:rsidR="009D7F78" w:rsidRDefault="007664A9" w:rsidP="00BB3C2D">
      <w:pPr>
        <w:pStyle w:val="NQOL2"/>
        <w:jc w:val="both"/>
      </w:pPr>
      <w:r>
        <w:t xml:space="preserve">The grant of the Option shall not confer upon the Grantee any right to be retained by or in the employ or service of the </w:t>
      </w:r>
      <w:r w:rsidR="003F16A6">
        <w:t>Company</w:t>
      </w:r>
      <w:r>
        <w:t xml:space="preserve"> and shall not interfere in any way with the right of the </w:t>
      </w:r>
      <w:r w:rsidR="003F16A6">
        <w:t>Company</w:t>
      </w:r>
      <w:r>
        <w:t xml:space="preserve"> to terminate the Grantee’s employment or service at any time. The right of the </w:t>
      </w:r>
      <w:r w:rsidR="003F16A6">
        <w:t>Company</w:t>
      </w:r>
      <w:r>
        <w:t xml:space="preserve"> to terminate at will the Grantee’s employment or service at any time for any reason is specifically reserved.</w:t>
      </w:r>
    </w:p>
    <w:p w:rsidR="00B36C10" w:rsidRDefault="00B36C10" w:rsidP="00BB3C2D">
      <w:pPr>
        <w:pStyle w:val="NQOL2"/>
        <w:jc w:val="both"/>
      </w:pPr>
      <w:r>
        <w:t>As a condition to this Agreement and in consideration of the terms set forth in this Agreement and other good and valuable consideration, the receipt and sufficiency of which are hereby acknowledged, with effect from the Date of Grant, the Grantee hereby fully and finally releases and discharges the Company, its parent, subsidiary and affiliated companies, and all of their past and present officers, directors, employees, agents and assigns from any and all manner of claims, causes of action, promises, debts, sums of money, judgments, demands, liabilities, damages, obligations, in law or in equity, directly or indirectly, of any kind, whether known or unknown, foreseen or unforeseen, fixed or contingent, of any nature whatsoever that the Grantee may have, has ever had, may hereafter have, or ever claimed to have, by reason of any act, omission, matter, provision, cause or thing whatsoever from the beginning of time to the Date of Grant in connection with any other oral or written agreement that relates to equity grants or equity purchases or options to purchase equity in the Company.</w:t>
      </w:r>
      <w:r w:rsidR="00E24AA3">
        <w:t xml:space="preserve"> </w:t>
      </w:r>
      <w:r>
        <w:t>Grantee specifically agrees and acknowledges that Grantee does not have, and the Company does not owe, any equity interests in the Company other than pursuant to this Agreement.</w:t>
      </w:r>
    </w:p>
    <w:p w:rsidR="009D7F78" w:rsidRDefault="007664A9" w:rsidP="00BB3C2D">
      <w:pPr>
        <w:pStyle w:val="NQOL1"/>
        <w:jc w:val="both"/>
      </w:pPr>
      <w:r>
        <w:rPr>
          <w:u w:val="single"/>
        </w:rPr>
        <w:t>No Stockholder Rights</w:t>
      </w:r>
      <w:r>
        <w:t>.  Neither the Grantee, nor any person entitled to exercise the Grantee’s rights in the event of the Grantee’s death, shall have any of the rights and privileges of a stockholder with respect to the Shares subject to the Option, until certificates for Shares have been issued upon the exercise of the Option.</w:t>
      </w:r>
    </w:p>
    <w:p w:rsidR="009D7F78" w:rsidRDefault="007664A9" w:rsidP="00BB3C2D">
      <w:pPr>
        <w:pStyle w:val="NQOL1"/>
        <w:jc w:val="both"/>
      </w:pPr>
      <w:r>
        <w:rPr>
          <w:u w:val="single"/>
        </w:rPr>
        <w:t>Assignment and Transfers</w:t>
      </w:r>
      <w:r>
        <w:t xml:space="preserve">.  </w:t>
      </w:r>
      <w:r w:rsidR="00B36C10">
        <w:t>Except as the Board may otherwise permit pursuant to the Plan, t</w:t>
      </w:r>
      <w:r>
        <w:t>he rights and interests of the Grantee under this Agreement may not be sold, assigned, encumbered or otherwise transferred except, in the event of the death of the Grantee, by will or by the laws of descent and distribution. In the event of any attempt by the Grantee to alienate, assign, pledge, hypothecate, or otherwise dispose of the Option or any right hereunder, except as provided for in this Agreement, or in the event of the levy or any attachment, execution or similar process upon the rights or interests hereby conferred, the Company may terminate the Option by notice to the Grantee, and the Option and all rights hereunder shall thereupon become null and void. The rights and protections of the Company hereunder shall extend to any successors or assigns of the Company and to the Company’s parents, subsidiaries, and affiliates. This Agreement may be assigned by the Company without the Grantee’s consent.</w:t>
      </w:r>
    </w:p>
    <w:p w:rsidR="00281E96" w:rsidRPr="0087739B" w:rsidRDefault="00281E96" w:rsidP="00281E96">
      <w:pPr>
        <w:pStyle w:val="NQOL1"/>
        <w:jc w:val="both"/>
      </w:pPr>
      <w:r w:rsidRPr="0087739B">
        <w:rPr>
          <w:u w:val="single"/>
        </w:rPr>
        <w:lastRenderedPageBreak/>
        <w:t>Waiver of Statutory Information Rights</w:t>
      </w:r>
      <w:r>
        <w:t>.  Grantee acknowledges and understands that, but for the waiver made herein, Grantee would be entitled, after exercise of this Option,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General Corporation Law of Delaware (any and all such rights, and any and all such other rights of Grantee as may be provided for in Section 220, the “</w:t>
      </w:r>
      <w:r w:rsidRPr="0087739B">
        <w:rPr>
          <w:b/>
          <w:i/>
        </w:rPr>
        <w:t>Inspection Rights</w:t>
      </w:r>
      <w:r>
        <w:t>”). In light of the foregoing, until a Public Offering, Grantee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action, or other proceeding to pursue or exercise the Inspection Rights. The foregoing waiver shall not affect any rights of a director, in his or her capacity as such, under Section 220. The foregoing waiver shall not apply to any contractual inspection rights of Grantee under any other written agreement with the Company.</w:t>
      </w:r>
    </w:p>
    <w:p w:rsidR="009D7F78" w:rsidRDefault="007664A9" w:rsidP="00BB3C2D">
      <w:pPr>
        <w:pStyle w:val="NQOL1"/>
        <w:jc w:val="both"/>
      </w:pPr>
      <w:r>
        <w:rPr>
          <w:u w:val="single"/>
        </w:rPr>
        <w:t>Applicable Law</w:t>
      </w:r>
      <w:r>
        <w:t xml:space="preserve">.  The validity, construction, interpretation and effect of this </w:t>
      </w:r>
      <w:r w:rsidR="00AA466B">
        <w:t>Agreement</w:t>
      </w:r>
      <w:r>
        <w:t xml:space="preserve"> shall be governed by and construed in accordance with the laws of the State of Delaware, without giving effect to the conflicts of laws provisions thereof.</w:t>
      </w:r>
    </w:p>
    <w:p w:rsidR="009D7F78" w:rsidRDefault="007664A9" w:rsidP="00BB3C2D">
      <w:pPr>
        <w:pStyle w:val="NQOL1"/>
        <w:jc w:val="both"/>
      </w:pPr>
      <w:r>
        <w:rPr>
          <w:u w:val="single"/>
        </w:rPr>
        <w:t>Notice</w:t>
      </w:r>
      <w:r>
        <w:t xml:space="preserve">.  Any notice to the Company provided for in this </w:t>
      </w:r>
      <w:r w:rsidR="00AA466B">
        <w:t>Agreement</w:t>
      </w:r>
      <w:r>
        <w:t xml:space="preserve"> shall be addressed to the Company </w:t>
      </w:r>
      <w:r w:rsidR="00AA466B">
        <w:t>to the attention</w:t>
      </w:r>
      <w:r>
        <w:t xml:space="preserve"> of the President</w:t>
      </w:r>
      <w:r>
        <w:rPr>
          <w:b/>
        </w:rPr>
        <w:t xml:space="preserve"> </w:t>
      </w:r>
      <w:r>
        <w:t xml:space="preserve">at the </w:t>
      </w:r>
      <w:r w:rsidR="00AA466B">
        <w:t>Company’s official headquarters</w:t>
      </w:r>
      <w:r>
        <w:t xml:space="preserve">, and any notice to the Grantee shall be addressed to such Grantee at the current address shown on the payroll of the </w:t>
      </w:r>
      <w:r w:rsidR="003F16A6">
        <w:t>Company</w:t>
      </w:r>
      <w:r>
        <w:t xml:space="preserve">, or to such other address as the Grantee may designate to the </w:t>
      </w:r>
      <w:r w:rsidR="003F16A6">
        <w:t>Company</w:t>
      </w:r>
      <w:r>
        <w:t xml:space="preserve"> in writing. Any notice shall be delivered by hand</w:t>
      </w:r>
      <w:r w:rsidR="00920392">
        <w:t xml:space="preserve"> or</w:t>
      </w:r>
      <w:r>
        <w:t xml:space="preserve"> sent in a properly sealed envelope addressed as stated above, registered and deposited, postage prepaid, in a post office regularly maintained by the United States Postal Service.</w:t>
      </w:r>
    </w:p>
    <w:p w:rsidR="009D7F78" w:rsidRDefault="007664A9">
      <w:pPr>
        <w:pStyle w:val="NQOL1"/>
        <w:numPr>
          <w:ilvl w:val="0"/>
          <w:numId w:val="0"/>
        </w:numPr>
        <w:jc w:val="center"/>
      </w:pPr>
      <w:r>
        <w:t>[</w:t>
      </w:r>
      <w:r>
        <w:rPr>
          <w:b/>
          <w:i/>
        </w:rPr>
        <w:t>Signature Page Follows</w:t>
      </w:r>
      <w:r>
        <w:t>]</w:t>
      </w:r>
      <w:r>
        <w:br w:type="page"/>
      </w:r>
    </w:p>
    <w:p w:rsidR="009D7F78" w:rsidRDefault="007664A9" w:rsidP="00BB3C2D">
      <w:pPr>
        <w:jc w:val="both"/>
        <w:rPr>
          <w:b/>
          <w:i/>
        </w:rPr>
      </w:pPr>
      <w:r>
        <w:lastRenderedPageBreak/>
        <w:tab/>
        <w:t>IN WITNESS WHEREOF, the Company has cau</w:t>
      </w:r>
      <w:r w:rsidR="00AA466B">
        <w:t>sed its duly authorized officer</w:t>
      </w:r>
      <w:r>
        <w:t xml:space="preserve"> to execute this Agreement, and the Grantee has executed this Agreement, effective as of the Date of Grant.</w:t>
      </w:r>
    </w:p>
    <w:p w:rsidR="00D00892" w:rsidRDefault="00D00892" w:rsidP="00D00892">
      <w:pPr>
        <w:pStyle w:val="Signature"/>
      </w:pPr>
    </w:p>
    <w:p w:rsidR="00FC6767" w:rsidRPr="00DD666A" w:rsidRDefault="00B60E84" w:rsidP="00FC6767">
      <w:pPr>
        <w:pStyle w:val="Signature"/>
        <w:rPr>
          <w:b/>
        </w:rPr>
      </w:pPr>
      <w:r>
        <w:rPr>
          <w:b/>
        </w:rPr>
        <w:t>EVERY MEDIA</w:t>
      </w:r>
      <w:r w:rsidR="00FC6767">
        <w:rPr>
          <w:b/>
        </w:rPr>
        <w:t>, INC.</w:t>
      </w:r>
    </w:p>
    <w:p w:rsidR="00B51ECC" w:rsidRDefault="00B51ECC" w:rsidP="00B51ECC">
      <w:pPr>
        <w:ind w:left="4320"/>
        <w:rPr>
          <w:rFonts w:eastAsia="Calibri"/>
          <w:szCs w:val="22"/>
        </w:rPr>
      </w:pPr>
    </w:p>
    <w:p w:rsidR="00B51ECC" w:rsidRPr="00B51ECC" w:rsidRDefault="00B51ECC" w:rsidP="00B51ECC">
      <w:pPr>
        <w:ind w:left="4320"/>
        <w:rPr>
          <w:rFonts w:eastAsia="Calibri"/>
          <w:szCs w:val="22"/>
        </w:rPr>
      </w:pPr>
    </w:p>
    <w:p w:rsidR="00B51ECC" w:rsidRPr="00B51ECC" w:rsidRDefault="00B51ECC" w:rsidP="00B51ECC">
      <w:pPr>
        <w:ind w:left="4320"/>
        <w:rPr>
          <w:rFonts w:eastAsia="Calibri"/>
          <w:szCs w:val="22"/>
        </w:rPr>
      </w:pPr>
      <w:r w:rsidRPr="00B51ECC">
        <w:rPr>
          <w:rFonts w:eastAsia="Calibri"/>
          <w:szCs w:val="22"/>
        </w:rPr>
        <w:t>By:___________________________________</w:t>
      </w:r>
    </w:p>
    <w:p w:rsidR="00B51ECC" w:rsidRPr="00B51ECC" w:rsidRDefault="00B51ECC" w:rsidP="00B51ECC">
      <w:pPr>
        <w:ind w:left="4320"/>
        <w:rPr>
          <w:rFonts w:eastAsia="Calibri"/>
          <w:szCs w:val="22"/>
        </w:rPr>
      </w:pPr>
    </w:p>
    <w:p w:rsidR="00B51ECC" w:rsidRPr="00B51ECC" w:rsidRDefault="00B51ECC" w:rsidP="00B51ECC">
      <w:pPr>
        <w:ind w:left="4320"/>
        <w:rPr>
          <w:rFonts w:eastAsia="Calibri"/>
          <w:szCs w:val="22"/>
        </w:rPr>
      </w:pPr>
      <w:r w:rsidRPr="00B51ECC">
        <w:rPr>
          <w:rFonts w:eastAsia="Calibri"/>
          <w:szCs w:val="22"/>
        </w:rPr>
        <w:t>Name:________________________________</w:t>
      </w:r>
    </w:p>
    <w:p w:rsidR="00B51ECC" w:rsidRPr="00B51ECC" w:rsidRDefault="00B51ECC" w:rsidP="00B51ECC">
      <w:pPr>
        <w:ind w:left="4320"/>
        <w:rPr>
          <w:rFonts w:eastAsia="Calibri"/>
          <w:szCs w:val="22"/>
        </w:rPr>
      </w:pPr>
    </w:p>
    <w:p w:rsidR="00B51ECC" w:rsidRPr="00B51ECC" w:rsidRDefault="00B51ECC" w:rsidP="00B51ECC">
      <w:pPr>
        <w:ind w:left="4320"/>
        <w:rPr>
          <w:rFonts w:eastAsia="Calibri"/>
          <w:szCs w:val="22"/>
        </w:rPr>
      </w:pPr>
      <w:r w:rsidRPr="00B51ECC">
        <w:rPr>
          <w:rFonts w:eastAsia="Calibri"/>
          <w:szCs w:val="22"/>
        </w:rPr>
        <w:t>Title: ________________________________</w:t>
      </w:r>
    </w:p>
    <w:p w:rsidR="009D7F78" w:rsidRDefault="009D7F78">
      <w:pPr>
        <w:pStyle w:val="FirmSingle"/>
        <w:spacing w:before="120" w:after="120"/>
      </w:pPr>
    </w:p>
    <w:p w:rsidR="009D7F78" w:rsidRDefault="00AA466B" w:rsidP="00BB3C2D">
      <w:pPr>
        <w:pStyle w:val="FirmSingle"/>
        <w:spacing w:before="120" w:after="120"/>
        <w:jc w:val="both"/>
      </w:pPr>
      <w:r>
        <w:t>I hereby accept the Option grant described in this Agreement.  I have read the Plan, and I agree to be bound by the terms of the Plan and this Agreement. I further agree that all of the decisions and determinations of the Board shall be final and binding.</w:t>
      </w:r>
    </w:p>
    <w:p w:rsidR="00B51ECC" w:rsidRPr="00B51ECC" w:rsidRDefault="00B51ECC" w:rsidP="00B51ECC">
      <w:pPr>
        <w:spacing w:after="720"/>
        <w:rPr>
          <w:rFonts w:eastAsia="Calibri"/>
          <w:szCs w:val="22"/>
        </w:rPr>
      </w:pPr>
    </w:p>
    <w:p w:rsidR="00B51ECC" w:rsidRPr="00B51ECC" w:rsidRDefault="00B51ECC" w:rsidP="00B51ECC">
      <w:pPr>
        <w:ind w:left="4320"/>
        <w:rPr>
          <w:rFonts w:eastAsia="Calibri"/>
          <w:szCs w:val="22"/>
        </w:rPr>
      </w:pPr>
      <w:r w:rsidRPr="00B51ECC">
        <w:rPr>
          <w:rFonts w:eastAsia="Calibri"/>
          <w:szCs w:val="22"/>
        </w:rPr>
        <w:t>____________________________________</w:t>
      </w:r>
    </w:p>
    <w:p w:rsidR="00B51ECC" w:rsidRPr="00B51ECC" w:rsidRDefault="00B51ECC" w:rsidP="00B51ECC">
      <w:pPr>
        <w:ind w:left="4320"/>
        <w:rPr>
          <w:rFonts w:eastAsia="Calibri"/>
          <w:szCs w:val="22"/>
        </w:rPr>
      </w:pPr>
      <w:r w:rsidRPr="00B51ECC">
        <w:rPr>
          <w:rFonts w:eastAsia="Calibri"/>
          <w:szCs w:val="22"/>
        </w:rPr>
        <w:t>Grantee</w:t>
      </w:r>
    </w:p>
    <w:p w:rsidR="009652AC" w:rsidRDefault="009652AC" w:rsidP="00B51ECC">
      <w:pPr>
        <w:spacing w:before="120" w:after="120"/>
        <w:ind w:left="4320"/>
        <w:rPr>
          <w:rFonts w:eastAsia="Calibri"/>
          <w:szCs w:val="22"/>
        </w:rPr>
      </w:pPr>
    </w:p>
    <w:p w:rsidR="009D7F78" w:rsidRDefault="009D7F78" w:rsidP="00D00892">
      <w:pPr>
        <w:pStyle w:val="Signature"/>
      </w:pPr>
    </w:p>
    <w:p w:rsidR="009D7F78" w:rsidRDefault="007664A9">
      <w:pPr>
        <w:rPr>
          <w:b/>
          <w:u w:val="single"/>
        </w:rPr>
      </w:pPr>
      <w:r>
        <w:rPr>
          <w:b/>
          <w:u w:val="single"/>
        </w:rPr>
        <w:br w:type="page"/>
      </w:r>
    </w:p>
    <w:p w:rsidR="009D7F78" w:rsidRDefault="007664A9">
      <w:pPr>
        <w:widowControl w:val="0"/>
        <w:jc w:val="center"/>
        <w:rPr>
          <w:b/>
          <w:u w:val="single"/>
        </w:rPr>
      </w:pPr>
      <w:r>
        <w:rPr>
          <w:b/>
          <w:u w:val="single"/>
        </w:rPr>
        <w:lastRenderedPageBreak/>
        <w:t>Exhibit A</w:t>
      </w:r>
    </w:p>
    <w:p w:rsidR="009D7F78" w:rsidRDefault="009D7F78">
      <w:pPr>
        <w:widowControl w:val="0"/>
        <w:jc w:val="center"/>
        <w:rPr>
          <w:b/>
        </w:rPr>
      </w:pPr>
    </w:p>
    <w:p w:rsidR="009D7F78" w:rsidRDefault="00B60E84">
      <w:pPr>
        <w:widowControl w:val="0"/>
        <w:jc w:val="center"/>
        <w:rPr>
          <w:b/>
        </w:rPr>
      </w:pPr>
      <w:r>
        <w:rPr>
          <w:b/>
        </w:rPr>
        <w:t>Every Media</w:t>
      </w:r>
      <w:r w:rsidR="00D809DC">
        <w:rPr>
          <w:b/>
        </w:rPr>
        <w:t xml:space="preserve">, Inc. </w:t>
      </w:r>
      <w:r w:rsidR="00A710C3">
        <w:rPr>
          <w:b/>
        </w:rPr>
        <w:t xml:space="preserve">2020 </w:t>
      </w:r>
      <w:r w:rsidR="007664A9">
        <w:rPr>
          <w:b/>
        </w:rPr>
        <w:t>Equity Compensation Plan</w:t>
      </w:r>
    </w:p>
    <w:sectPr w:rsidR="009D7F78" w:rsidSect="009D7F78">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2240" w:h="15840"/>
      <w:pgMar w:top="1440" w:right="1440" w:bottom="1440" w:left="1440" w:header="720" w:footer="72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D03" w:rsidRDefault="00DF6D03">
      <w:r>
        <w:separator/>
      </w:r>
    </w:p>
  </w:endnote>
  <w:endnote w:type="continuationSeparator" w:id="0">
    <w:p w:rsidR="00DF6D03" w:rsidRDefault="00DF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8" w:rsidRDefault="008B6CB4">
    <w:pPr>
      <w:pStyle w:val="Footer"/>
      <w:framePr w:wrap="around" w:vAnchor="text" w:hAnchor="margin" w:xAlign="center" w:y="1"/>
      <w:rPr>
        <w:rStyle w:val="PageNumber"/>
      </w:rPr>
    </w:pPr>
    <w:r>
      <w:rPr>
        <w:rStyle w:val="PageNumber"/>
      </w:rPr>
      <w:fldChar w:fldCharType="begin"/>
    </w:r>
    <w:r w:rsidR="007664A9">
      <w:rPr>
        <w:rStyle w:val="PageNumber"/>
      </w:rPr>
      <w:instrText xml:space="preserve">PAGE  </w:instrText>
    </w:r>
    <w:r>
      <w:rPr>
        <w:rStyle w:val="PageNumber"/>
      </w:rPr>
      <w:fldChar w:fldCharType="separate"/>
    </w:r>
    <w:r w:rsidR="007664A9">
      <w:rPr>
        <w:rStyle w:val="PageNumber"/>
        <w:noProof/>
      </w:rPr>
      <w:t>5</w:t>
    </w:r>
    <w:r>
      <w:rPr>
        <w:rStyle w:val="PageNumber"/>
      </w:rPr>
      <w:fldChar w:fldCharType="end"/>
    </w:r>
  </w:p>
  <w:p w:rsidR="009D7F78" w:rsidRDefault="009D7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8" w:rsidRDefault="007664A9">
    <w:pPr>
      <w:pStyle w:val="Footer"/>
      <w:framePr w:wrap="around" w:vAnchor="text" w:hAnchor="margin" w:xAlign="center" w:y="1"/>
      <w:rPr>
        <w:rStyle w:val="PageNumber"/>
      </w:rPr>
    </w:pPr>
    <w:r>
      <w:rPr>
        <w:rStyle w:val="PageNumber"/>
      </w:rPr>
      <w:t>-</w:t>
    </w:r>
    <w:r w:rsidR="008B6CB4">
      <w:rPr>
        <w:rStyle w:val="PageNumber"/>
      </w:rPr>
      <w:fldChar w:fldCharType="begin"/>
    </w:r>
    <w:r>
      <w:rPr>
        <w:rStyle w:val="PageNumber"/>
      </w:rPr>
      <w:instrText xml:space="preserve">PAGE  </w:instrText>
    </w:r>
    <w:r w:rsidR="008B6CB4">
      <w:rPr>
        <w:rStyle w:val="PageNumber"/>
      </w:rPr>
      <w:fldChar w:fldCharType="separate"/>
    </w:r>
    <w:r w:rsidR="00A710C3">
      <w:rPr>
        <w:rStyle w:val="PageNumber"/>
        <w:noProof/>
      </w:rPr>
      <w:t>4</w:t>
    </w:r>
    <w:r w:rsidR="008B6CB4">
      <w:rPr>
        <w:rStyle w:val="PageNumber"/>
      </w:rPr>
      <w:fldChar w:fldCharType="end"/>
    </w:r>
    <w:r>
      <w:rPr>
        <w:rStyle w:val="PageNumber"/>
      </w:rPr>
      <w:t>-</w:t>
    </w:r>
  </w:p>
  <w:p w:rsidR="009D7F78" w:rsidRDefault="00697100">
    <w:pPr>
      <w:pStyle w:val="Footer"/>
    </w:pPr>
    <w:r>
      <w:rPr>
        <w:noProof/>
      </w:rPr>
      <mc:AlternateContent>
        <mc:Choice Requires="wps">
          <w:drawing>
            <wp:anchor distT="0" distB="0" distL="114300" distR="114300" simplePos="0" relativeHeight="251660288" behindDoc="1" locked="0" layoutInCell="1" allowOverlap="1">
              <wp:simplePos x="0" y="0"/>
              <wp:positionH relativeFrom="margin">
                <wp:posOffset>0</wp:posOffset>
              </wp:positionH>
              <wp:positionV relativeFrom="paragraph">
                <wp:posOffset>0</wp:posOffset>
              </wp:positionV>
              <wp:extent cx="2560320" cy="255905"/>
              <wp:effectExtent l="0" t="0" r="1905"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mps404674410000000000000001078000000000"/>
                            <w:id w:val="3373432"/>
                            <w:placeholder>
                              <w:docPart w:val="4E65CDC7900740D095FAE4D8EA751784"/>
                            </w:placeholder>
                          </w:sdtPr>
                          <w:sdtEndPr/>
                          <w:sdtContent>
                            <w:bookmarkStart w:id="1" w:name="_mps404674410000000000000001078000000000" w:displacedByCustomXml="prev"/>
                            <w:p w:rsidR="009D7F78" w:rsidRDefault="009D7F78">
                              <w:pPr>
                                <w:pStyle w:val="MacPacTrailer"/>
                              </w:pPr>
                            </w:p>
                            <w:p w:rsidR="009D7F78" w:rsidRDefault="00A710C3">
                              <w:pPr>
                                <w:pStyle w:val="MacPacTrailer"/>
                              </w:pPr>
                            </w:p>
                            <w:bookmarkEnd w:id="1" w:displacedByCustomXml="next"/>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7" o:spid="_x0000_s1026" type="#_x0000_t202" style="position:absolute;margin-left:0;margin-top:0;width:201.6pt;height:20.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merAIAAKk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" filled="f" stroked="f">
              <v:textbox inset="0,0,0,0">
                <w:txbxContent>
                  <w:sdt>
                    <w:sdtPr>
                      <w:tag w:val="mps404674410000000000000001078000000000"/>
                      <w:id w:val="3373432"/>
                      <w:placeholder>
                        <w:docPart w:val="4E65CDC7900740D095FAE4D8EA751784"/>
                      </w:placeholder>
                    </w:sdtPr>
                    <w:sdtEndPr/>
                    <w:sdtContent>
                      <w:bookmarkStart w:id="2" w:name="_mps404674410000000000000001078000000000" w:displacedByCustomXml="prev"/>
                      <w:p w:rsidR="009D7F78" w:rsidRDefault="009D7F78">
                        <w:pPr>
                          <w:pStyle w:val="MacPacTrailer"/>
                        </w:pPr>
                      </w:p>
                      <w:p w:rsidR="009D7F78" w:rsidRDefault="00DF6D03">
                        <w:pPr>
                          <w:pStyle w:val="MacPacTrailer"/>
                        </w:pPr>
                      </w:p>
                      <w:bookmarkEnd w:id="2" w:displacedByCustomXml="next"/>
                    </w:sdtContent>
                  </w:sdt>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8" w:rsidRDefault="00697100">
    <w:pPr>
      <w:pStyle w:val="Footer"/>
    </w:pPr>
    <w:r>
      <w:rPr>
        <w:noProof/>
      </w:rPr>
      <mc:AlternateContent>
        <mc:Choice Requires="wps">
          <w:drawing>
            <wp:anchor distT="0" distB="0" distL="114300" distR="114300" simplePos="0" relativeHeight="251662336" behindDoc="1" locked="0" layoutInCell="1" allowOverlap="1">
              <wp:simplePos x="0" y="0"/>
              <wp:positionH relativeFrom="margin">
                <wp:posOffset>0</wp:posOffset>
              </wp:positionH>
              <wp:positionV relativeFrom="paragraph">
                <wp:posOffset>91440</wp:posOffset>
              </wp:positionV>
              <wp:extent cx="2560320" cy="255905"/>
              <wp:effectExtent l="0" t="0" r="1905"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mps246225540000000000000001078000000000"/>
                            <w:id w:val="3373430"/>
                          </w:sdtPr>
                          <w:sdtEndPr/>
                          <w:sdtContent>
                            <w:bookmarkStart w:id="2" w:name="_mps246225540000000000000001078000000000" w:displacedByCustomXml="prev"/>
                            <w:p w:rsidR="009D7F78" w:rsidRDefault="009D7F78">
                              <w:pPr>
                                <w:pStyle w:val="MacPacTrailer"/>
                              </w:pPr>
                            </w:p>
                            <w:p w:rsidR="009D7F78" w:rsidRDefault="00A710C3">
                              <w:pPr>
                                <w:pStyle w:val="MacPacTrailer"/>
                              </w:pPr>
                            </w:p>
                            <w:bookmarkEnd w:id="2" w:displacedByCustomXml="next"/>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8" o:spid="_x0000_s1027" type="#_x0000_t202" style="position:absolute;margin-left:0;margin-top:7.2pt;width:201.6pt;height:20.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V7rgIAALA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" filled="f" stroked="f">
              <v:textbox inset="0,0,0,0">
                <w:txbxContent>
                  <w:sdt>
                    <w:sdtPr>
                      <w:tag w:val="mps246225540000000000000001078000000000"/>
                      <w:id w:val="3373430"/>
                    </w:sdtPr>
                    <w:sdtEndPr/>
                    <w:sdtContent>
                      <w:bookmarkStart w:id="4" w:name="_mps246225540000000000000001078000000000" w:displacedByCustomXml="prev"/>
                      <w:p w:rsidR="009D7F78" w:rsidRDefault="009D7F78">
                        <w:pPr>
                          <w:pStyle w:val="MacPacTrailer"/>
                        </w:pPr>
                      </w:p>
                      <w:p w:rsidR="009D7F78" w:rsidRDefault="00DF6D03">
                        <w:pPr>
                          <w:pStyle w:val="MacPacTrailer"/>
                        </w:pPr>
                      </w:p>
                      <w:bookmarkEnd w:id="4" w:displacedByCustomXml="next"/>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D03" w:rsidRDefault="00DF6D03">
      <w:r>
        <w:separator/>
      </w:r>
    </w:p>
  </w:footnote>
  <w:footnote w:type="continuationSeparator" w:id="0">
    <w:p w:rsidR="00DF6D03" w:rsidRDefault="00DF6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9DC" w:rsidRDefault="00D80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9DC" w:rsidRDefault="00D809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9DC" w:rsidRDefault="00D8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E893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3FE9C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CA258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11694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A2A7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1C08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24C86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16722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90C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DBCB7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22E0D92"/>
    <w:lvl w:ilvl="0">
      <w:start w:val="1"/>
      <w:numFmt w:val="upperRoman"/>
      <w:lvlText w:val="%1."/>
      <w:legacy w:legacy="1" w:legacySpace="0" w:legacyIndent="720"/>
      <w:lvlJc w:val="left"/>
      <w:pPr>
        <w:ind w:left="720" w:hanging="720"/>
      </w:pPr>
      <w:rPr>
        <w:b/>
        <w:i w:val="0"/>
        <w:u w:val="none"/>
      </w:rPr>
    </w:lvl>
    <w:lvl w:ilvl="1">
      <w:start w:val="1"/>
      <w:numFmt w:val="upperLetter"/>
      <w:lvlText w:val="%2."/>
      <w:legacy w:legacy="1" w:legacySpace="0" w:legacyIndent="720"/>
      <w:lvlJc w:val="left"/>
      <w:pPr>
        <w:ind w:left="1440" w:hanging="720"/>
      </w:pPr>
      <w:rPr>
        <w:b/>
        <w:i w:val="0"/>
        <w:u w:val="none"/>
      </w:rPr>
    </w:lvl>
    <w:lvl w:ilvl="2">
      <w:start w:val="1"/>
      <w:numFmt w:val="decimal"/>
      <w:lvlText w:val="%3."/>
      <w:legacy w:legacy="1" w:legacySpace="0" w:legacyIndent="720"/>
      <w:lvlJc w:val="left"/>
      <w:pPr>
        <w:ind w:left="2160" w:hanging="720"/>
      </w:pPr>
      <w:rPr>
        <w:b w:val="0"/>
        <w:u w:val="none"/>
      </w:rPr>
    </w:lvl>
    <w:lvl w:ilvl="3">
      <w:start w:val="1"/>
      <w:numFmt w:val="lowerLetter"/>
      <w:lvlText w:val="%4."/>
      <w:legacy w:legacy="1" w:legacySpace="0" w:legacyIndent="720"/>
      <w:lvlJc w:val="left"/>
      <w:pPr>
        <w:ind w:left="2880" w:hanging="720"/>
      </w:pPr>
      <w:rPr>
        <w:b w:val="0"/>
        <w:u w:val="none"/>
      </w:rPr>
    </w:lvl>
    <w:lvl w:ilvl="4">
      <w:start w:val="1"/>
      <w:numFmt w:val="decimal"/>
      <w:lvlText w:val="(%5)"/>
      <w:legacy w:legacy="1" w:legacySpace="0" w:legacyIndent="720"/>
      <w:lvlJc w:val="left"/>
      <w:pPr>
        <w:ind w:left="3600" w:hanging="720"/>
      </w:pPr>
      <w:rPr>
        <w:b w:val="0"/>
        <w:u w:val="none"/>
      </w:rPr>
    </w:lvl>
    <w:lvl w:ilvl="5">
      <w:start w:val="1"/>
      <w:numFmt w:val="lowerLetter"/>
      <w:lvlText w:val="(%6)"/>
      <w:legacy w:legacy="1" w:legacySpace="0" w:legacyIndent="720"/>
      <w:lvlJc w:val="left"/>
      <w:pPr>
        <w:ind w:left="4320" w:hanging="720"/>
      </w:pPr>
      <w:rPr>
        <w:b w:val="0"/>
        <w:u w:val="none"/>
      </w:rPr>
    </w:lvl>
    <w:lvl w:ilvl="6">
      <w:start w:val="1"/>
      <w:numFmt w:val="lowerRoman"/>
      <w:lvlText w:val="(%7)"/>
      <w:legacy w:legacy="1" w:legacySpace="0" w:legacyIndent="720"/>
      <w:lvlJc w:val="left"/>
      <w:pPr>
        <w:ind w:left="5040" w:hanging="720"/>
      </w:pPr>
      <w:rPr>
        <w:b w:val="0"/>
        <w:u w:val="none"/>
      </w:rPr>
    </w:lvl>
    <w:lvl w:ilvl="7">
      <w:start w:val="1"/>
      <w:numFmt w:val="lowerLetter"/>
      <w:lvlText w:val="%8)"/>
      <w:legacy w:legacy="1" w:legacySpace="0" w:legacyIndent="720"/>
      <w:lvlJc w:val="left"/>
      <w:pPr>
        <w:ind w:left="5760" w:hanging="720"/>
      </w:pPr>
      <w:rPr>
        <w:b w:val="0"/>
        <w:u w:val="none"/>
      </w:rPr>
    </w:lvl>
    <w:lvl w:ilvl="8">
      <w:start w:val="1"/>
      <w:numFmt w:val="lowerRoman"/>
      <w:lvlText w:val="%9)"/>
      <w:legacy w:legacy="1" w:legacySpace="0" w:legacyIndent="720"/>
      <w:lvlJc w:val="left"/>
      <w:pPr>
        <w:ind w:left="6480" w:hanging="720"/>
      </w:pPr>
      <w:rPr>
        <w:b w:val="0"/>
        <w:u w:val="none"/>
      </w:rPr>
    </w:lvl>
  </w:abstractNum>
  <w:abstractNum w:abstractNumId="11" w15:restartNumberingAfterBreak="0">
    <w:nsid w:val="49405840"/>
    <w:multiLevelType w:val="multilevel"/>
    <w:tmpl w:val="A014C4CA"/>
    <w:name w:val="zzmpNQO||NQO|3|3|1|1|0|4||1|0|32||1|0|32||1|0|1||1|0|0||1|0|0||1|0|0||1|0|0||1|0|0||"/>
    <w:lvl w:ilvl="0">
      <w:start w:val="1"/>
      <w:numFmt w:val="decimal"/>
      <w:pStyle w:val="NQOL1"/>
      <w:lvlText w:val="%1."/>
      <w:lvlJc w:val="left"/>
      <w:pPr>
        <w:tabs>
          <w:tab w:val="num" w:pos="720"/>
        </w:tabs>
        <w:ind w:left="0" w:firstLine="0"/>
      </w:pPr>
      <w:rPr>
        <w:rFonts w:ascii="Times New Roman" w:hAnsi="Times New Roman"/>
        <w:b w:val="0"/>
        <w:i w:val="0"/>
        <w:caps w:val="0"/>
        <w:smallCaps w:val="0"/>
        <w:sz w:val="24"/>
        <w:u w:val="none"/>
      </w:rPr>
    </w:lvl>
    <w:lvl w:ilvl="1">
      <w:start w:val="1"/>
      <w:numFmt w:val="lowerLetter"/>
      <w:pStyle w:val="NQOL2"/>
      <w:lvlText w:val="(%2)"/>
      <w:lvlJc w:val="left"/>
      <w:pPr>
        <w:tabs>
          <w:tab w:val="num" w:pos="1440"/>
        </w:tabs>
        <w:ind w:left="0" w:firstLine="720"/>
      </w:pPr>
      <w:rPr>
        <w:rFonts w:ascii="Times New Roman" w:hAnsi="Times New Roman"/>
        <w:b w:val="0"/>
        <w:i w:val="0"/>
        <w:caps w:val="0"/>
        <w:smallCaps w:val="0"/>
        <w:sz w:val="24"/>
        <w:u w:val="none"/>
      </w:rPr>
    </w:lvl>
    <w:lvl w:ilvl="2">
      <w:start w:val="1"/>
      <w:numFmt w:val="lowerRoman"/>
      <w:pStyle w:val="NQOL3"/>
      <w:lvlText w:val="(%3)"/>
      <w:lvlJc w:val="left"/>
      <w:pPr>
        <w:tabs>
          <w:tab w:val="num" w:pos="2160"/>
        </w:tabs>
        <w:ind w:left="720" w:firstLine="720"/>
      </w:pPr>
      <w:rPr>
        <w:rFonts w:ascii="Times New Roman" w:hAnsi="Times New Roman"/>
        <w:b w:val="0"/>
        <w:i w:val="0"/>
        <w:caps w:val="0"/>
        <w:smallCaps w:val="0"/>
        <w:sz w:val="24"/>
        <w:u w:val="none"/>
      </w:rPr>
    </w:lvl>
    <w:lvl w:ilvl="3">
      <w:start w:val="1"/>
      <w:numFmt w:val="decimal"/>
      <w:pStyle w:val="NQOL4"/>
      <w:lvlText w:val="(%4)"/>
      <w:lvlJc w:val="left"/>
      <w:pPr>
        <w:tabs>
          <w:tab w:val="num" w:pos="2880"/>
        </w:tabs>
        <w:ind w:left="0" w:firstLine="2160"/>
      </w:pPr>
      <w:rPr>
        <w:rFonts w:ascii="Times New Roman" w:hAnsi="Times New Roman"/>
        <w:b w:val="0"/>
        <w:i w:val="0"/>
        <w:caps w:val="0"/>
        <w:smallCaps w:val="0"/>
        <w:sz w:val="24"/>
        <w:u w:val="none"/>
      </w:rPr>
    </w:lvl>
    <w:lvl w:ilvl="4">
      <w:start w:val="1"/>
      <w:numFmt w:val="lowerLetter"/>
      <w:pStyle w:val="NQOL5"/>
      <w:lvlText w:val="%5."/>
      <w:lvlJc w:val="left"/>
      <w:pPr>
        <w:tabs>
          <w:tab w:val="num" w:pos="3600"/>
        </w:tabs>
        <w:ind w:left="0" w:firstLine="2880"/>
      </w:pPr>
      <w:rPr>
        <w:rFonts w:ascii="Times New Roman" w:hAnsi="Times New Roman"/>
        <w:b w:val="0"/>
        <w:i w:val="0"/>
        <w:caps w:val="0"/>
        <w:smallCaps w:val="0"/>
        <w:sz w:val="24"/>
        <w:u w:val="none"/>
      </w:rPr>
    </w:lvl>
    <w:lvl w:ilvl="5">
      <w:start w:val="1"/>
      <w:numFmt w:val="lowerRoman"/>
      <w:pStyle w:val="NQOL6"/>
      <w:lvlText w:val="%6."/>
      <w:lvlJc w:val="left"/>
      <w:pPr>
        <w:tabs>
          <w:tab w:val="num" w:pos="4320"/>
        </w:tabs>
        <w:ind w:left="0" w:firstLine="3600"/>
      </w:pPr>
      <w:rPr>
        <w:rFonts w:ascii="Times New Roman" w:hAnsi="Times New Roman"/>
        <w:b w:val="0"/>
        <w:i w:val="0"/>
        <w:caps w:val="0"/>
        <w:smallCaps w:val="0"/>
        <w:sz w:val="24"/>
        <w:u w:val="none"/>
      </w:rPr>
    </w:lvl>
    <w:lvl w:ilvl="6">
      <w:start w:val="1"/>
      <w:numFmt w:val="decimal"/>
      <w:pStyle w:val="NQOL7"/>
      <w:lvlText w:val="%7)"/>
      <w:lvlJc w:val="left"/>
      <w:pPr>
        <w:tabs>
          <w:tab w:val="num" w:pos="5040"/>
        </w:tabs>
        <w:ind w:left="0" w:firstLine="4320"/>
      </w:pPr>
      <w:rPr>
        <w:rFonts w:ascii="Times New Roman" w:hAnsi="Times New Roman"/>
        <w:b w:val="0"/>
        <w:i w:val="0"/>
        <w:caps w:val="0"/>
        <w:smallCaps w:val="0"/>
        <w:sz w:val="24"/>
        <w:u w:val="none"/>
      </w:rPr>
    </w:lvl>
    <w:lvl w:ilvl="7">
      <w:start w:val="1"/>
      <w:numFmt w:val="lowerLetter"/>
      <w:pStyle w:val="NQOL8"/>
      <w:lvlText w:val="%8)"/>
      <w:lvlJc w:val="left"/>
      <w:pPr>
        <w:tabs>
          <w:tab w:val="num" w:pos="5760"/>
        </w:tabs>
        <w:ind w:left="0" w:firstLine="5040"/>
      </w:pPr>
      <w:rPr>
        <w:rFonts w:ascii="Times New Roman" w:hAnsi="Times New Roman"/>
        <w:b w:val="0"/>
        <w:i w:val="0"/>
        <w:caps w:val="0"/>
        <w:smallCaps w:val="0"/>
        <w:sz w:val="24"/>
        <w:u w:val="none"/>
      </w:rPr>
    </w:lvl>
    <w:lvl w:ilvl="8">
      <w:start w:val="1"/>
      <w:numFmt w:val="lowerRoman"/>
      <w:pStyle w:val="NQOL9"/>
      <w:lvlText w:val="%9)"/>
      <w:lvlJc w:val="left"/>
      <w:pPr>
        <w:tabs>
          <w:tab w:val="num" w:pos="6480"/>
        </w:tabs>
        <w:ind w:left="0" w:firstLine="5760"/>
      </w:pPr>
      <w:rPr>
        <w:rFonts w:ascii="Times New Roman" w:hAnsi="Times New Roman"/>
        <w:b w:val="0"/>
        <w:i w:val="0"/>
        <w:caps w:val="0"/>
        <w:smallCaps w:val="0"/>
        <w:sz w:val="24"/>
        <w:u w:val="none"/>
      </w:rPr>
    </w:lvl>
  </w:abstractNum>
  <w:abstractNum w:abstractNumId="12" w15:restartNumberingAfterBreak="0">
    <w:nsid w:val="4B6B03D4"/>
    <w:multiLevelType w:val="multilevel"/>
    <w:tmpl w:val="56F6AFF2"/>
    <w:name w:val="zzmpOutline||Outline|2|3|1|1|4|0||1|4|0||1|4|1||1|4|1||1|4|0||1|4|0||1|4|0||1|4|0||1|4|0||"/>
    <w:lvl w:ilvl="0">
      <w:start w:val="1"/>
      <w:numFmt w:val="upperLetter"/>
      <w:pStyle w:val="OutlineL1"/>
      <w:lvlText w:val="%1."/>
      <w:lvlJc w:val="left"/>
      <w:pPr>
        <w:tabs>
          <w:tab w:val="num" w:pos="1440"/>
        </w:tabs>
        <w:ind w:left="0" w:firstLine="720"/>
      </w:pPr>
      <w:rPr>
        <w:rFonts w:ascii="Times New Roman" w:hAnsi="Times New Roman" w:cs="Times New Roman"/>
        <w:b w:val="0"/>
        <w:i w:val="0"/>
        <w:caps w:val="0"/>
        <w:smallCaps w:val="0"/>
        <w:sz w:val="24"/>
        <w:u w:val="none"/>
      </w:rPr>
    </w:lvl>
    <w:lvl w:ilvl="1">
      <w:start w:val="1"/>
      <w:numFmt w:val="decimal"/>
      <w:pStyle w:val="OutlineL2"/>
      <w:lvlText w:val="%2."/>
      <w:lvlJc w:val="left"/>
      <w:pPr>
        <w:tabs>
          <w:tab w:val="num" w:pos="2160"/>
        </w:tabs>
        <w:ind w:left="0" w:firstLine="1440"/>
      </w:pPr>
      <w:rPr>
        <w:rFonts w:ascii="Times New Roman" w:hAnsi="Times New Roman" w:cs="Times New Roman"/>
        <w:b w:val="0"/>
        <w:i w:val="0"/>
        <w:caps w:val="0"/>
        <w:sz w:val="24"/>
        <w:u w:val="none"/>
      </w:rPr>
    </w:lvl>
    <w:lvl w:ilvl="2">
      <w:start w:val="1"/>
      <w:numFmt w:val="lowerLetter"/>
      <w:pStyle w:val="OutlineL3"/>
      <w:lvlText w:val="(%3)"/>
      <w:lvlJc w:val="left"/>
      <w:pPr>
        <w:tabs>
          <w:tab w:val="num" w:pos="2880"/>
        </w:tabs>
        <w:ind w:left="0" w:firstLine="2160"/>
      </w:pPr>
      <w:rPr>
        <w:rFonts w:ascii="Times New Roman" w:hAnsi="Times New Roman" w:cs="Times New Roman"/>
        <w:b w:val="0"/>
        <w:i w:val="0"/>
        <w:caps w:val="0"/>
        <w:sz w:val="24"/>
        <w:u w:val="none"/>
      </w:rPr>
    </w:lvl>
    <w:lvl w:ilvl="3">
      <w:start w:val="1"/>
      <w:numFmt w:val="lowerRoman"/>
      <w:pStyle w:val="OutlineL4"/>
      <w:lvlText w:val="(%4)"/>
      <w:lvlJc w:val="left"/>
      <w:pPr>
        <w:tabs>
          <w:tab w:val="num" w:pos="3600"/>
        </w:tabs>
        <w:ind w:left="0" w:firstLine="2880"/>
      </w:pPr>
      <w:rPr>
        <w:rFonts w:ascii="Times New Roman" w:hAnsi="Times New Roman" w:cs="Times New Roman"/>
        <w:b w:val="0"/>
        <w:i w:val="0"/>
        <w:caps w:val="0"/>
        <w:sz w:val="24"/>
        <w:u w:val="none"/>
      </w:rPr>
    </w:lvl>
    <w:lvl w:ilvl="4">
      <w:start w:val="1"/>
      <w:numFmt w:val="lowerRoman"/>
      <w:pStyle w:val="OutlineL5"/>
      <w:lvlText w:val="(%5)"/>
      <w:lvlJc w:val="left"/>
      <w:pPr>
        <w:tabs>
          <w:tab w:val="num" w:pos="3600"/>
        </w:tabs>
        <w:ind w:left="0" w:firstLine="2880"/>
      </w:pPr>
      <w:rPr>
        <w:rFonts w:ascii="Times New Roman" w:hAnsi="Times New Roman" w:cs="Times New Roman"/>
        <w:b w:val="0"/>
        <w:i w:val="0"/>
        <w:caps w:val="0"/>
        <w:sz w:val="24"/>
        <w:u w:val="none"/>
      </w:rPr>
    </w:lvl>
    <w:lvl w:ilvl="5">
      <w:start w:val="1"/>
      <w:numFmt w:val="lowerLetter"/>
      <w:pStyle w:val="OutlineL6"/>
      <w:lvlText w:val="(%6)"/>
      <w:lvlJc w:val="left"/>
      <w:pPr>
        <w:tabs>
          <w:tab w:val="num" w:pos="4320"/>
        </w:tabs>
        <w:ind w:left="0" w:firstLine="3600"/>
      </w:pPr>
      <w:rPr>
        <w:rFonts w:ascii="Times New Roman" w:hAnsi="Times New Roman" w:cs="Times New Roman"/>
        <w:b w:val="0"/>
        <w:i w:val="0"/>
        <w:caps w:val="0"/>
        <w:sz w:val="24"/>
        <w:u w:val="none"/>
      </w:rPr>
    </w:lvl>
    <w:lvl w:ilvl="6">
      <w:start w:val="1"/>
      <w:numFmt w:val="decimal"/>
      <w:pStyle w:val="OutlineL7"/>
      <w:lvlText w:val="(%7)"/>
      <w:lvlJc w:val="left"/>
      <w:pPr>
        <w:tabs>
          <w:tab w:val="num" w:pos="5040"/>
        </w:tabs>
        <w:ind w:left="0" w:firstLine="4320"/>
      </w:pPr>
      <w:rPr>
        <w:rFonts w:ascii="Times New Roman" w:hAnsi="Times New Roman" w:cs="Times New Roman"/>
        <w:b w:val="0"/>
        <w:i w:val="0"/>
        <w:caps w:val="0"/>
        <w:sz w:val="24"/>
        <w:u w:val="none"/>
      </w:rPr>
    </w:lvl>
    <w:lvl w:ilvl="7">
      <w:start w:val="1"/>
      <w:numFmt w:val="lowerRoman"/>
      <w:pStyle w:val="OutlineL8"/>
      <w:lvlText w:val="%8)"/>
      <w:lvlJc w:val="left"/>
      <w:pPr>
        <w:tabs>
          <w:tab w:val="num" w:pos="5760"/>
        </w:tabs>
        <w:ind w:left="0" w:firstLine="5040"/>
      </w:pPr>
      <w:rPr>
        <w:rFonts w:ascii="Times New Roman" w:hAnsi="Times New Roman" w:cs="Times New Roman"/>
        <w:b w:val="0"/>
        <w:i w:val="0"/>
        <w:caps w:val="0"/>
        <w:sz w:val="24"/>
        <w:u w:val="none"/>
      </w:rPr>
    </w:lvl>
    <w:lvl w:ilvl="8">
      <w:start w:val="1"/>
      <w:numFmt w:val="lowerLetter"/>
      <w:pStyle w:val="OutlineL9"/>
      <w:lvlText w:val="%9)"/>
      <w:lvlJc w:val="left"/>
      <w:pPr>
        <w:tabs>
          <w:tab w:val="num" w:pos="6480"/>
        </w:tabs>
        <w:ind w:left="0" w:firstLine="5760"/>
      </w:pPr>
      <w:rPr>
        <w:rFonts w:ascii="Times New Roman" w:hAnsi="Times New Roman" w:cs="Times New Roman"/>
        <w:b w:val="0"/>
        <w:i w:val="0"/>
        <w:caps w:val="0"/>
        <w:sz w:val="24"/>
        <w:u w:val="none"/>
      </w:rPr>
    </w:lvl>
  </w:abstractNum>
  <w:abstractNum w:abstractNumId="13" w15:restartNumberingAfterBreak="0">
    <w:nsid w:val="6C291EAB"/>
    <w:multiLevelType w:val="multilevel"/>
    <w:tmpl w:val="FC503D72"/>
    <w:name w:val="zzmpISO||ISO|3|3|1|1|0|36||1|0|32||1|0|32||1|0|1||1|0|0||1|0|0||1|0|0||1|0|0||1|0|0||"/>
    <w:lvl w:ilvl="0">
      <w:start w:val="1"/>
      <w:numFmt w:val="decimal"/>
      <w:pStyle w:val="ISOL1"/>
      <w:lvlText w:val="%1."/>
      <w:lvlJc w:val="left"/>
      <w:pPr>
        <w:tabs>
          <w:tab w:val="num" w:pos="720"/>
        </w:tabs>
        <w:ind w:left="0" w:firstLine="0"/>
      </w:pPr>
      <w:rPr>
        <w:rFonts w:ascii="Times New Roman" w:hAnsi="Times New Roman"/>
        <w:b w:val="0"/>
        <w:i w:val="0"/>
        <w:caps w:val="0"/>
        <w:smallCaps w:val="0"/>
        <w:sz w:val="24"/>
        <w:u w:val="none"/>
      </w:rPr>
    </w:lvl>
    <w:lvl w:ilvl="1">
      <w:start w:val="1"/>
      <w:numFmt w:val="lowerLetter"/>
      <w:pStyle w:val="ISOL2"/>
      <w:lvlText w:val="(%2)"/>
      <w:lvlJc w:val="left"/>
      <w:pPr>
        <w:tabs>
          <w:tab w:val="num" w:pos="1440"/>
        </w:tabs>
        <w:ind w:left="0" w:firstLine="720"/>
      </w:pPr>
      <w:rPr>
        <w:rFonts w:ascii="Times New Roman" w:hAnsi="Times New Roman"/>
        <w:b w:val="0"/>
        <w:i w:val="0"/>
        <w:caps w:val="0"/>
        <w:smallCaps w:val="0"/>
        <w:sz w:val="24"/>
        <w:u w:val="none"/>
      </w:rPr>
    </w:lvl>
    <w:lvl w:ilvl="2">
      <w:start w:val="1"/>
      <w:numFmt w:val="lowerRoman"/>
      <w:pStyle w:val="ISOL3"/>
      <w:lvlText w:val="(%3)"/>
      <w:lvlJc w:val="left"/>
      <w:pPr>
        <w:tabs>
          <w:tab w:val="num" w:pos="2160"/>
        </w:tabs>
        <w:ind w:left="720" w:firstLine="720"/>
      </w:pPr>
      <w:rPr>
        <w:rFonts w:ascii="Times New Roman" w:hAnsi="Times New Roman"/>
        <w:b w:val="0"/>
        <w:i w:val="0"/>
        <w:caps w:val="0"/>
        <w:smallCaps w:val="0"/>
        <w:sz w:val="24"/>
        <w:u w:val="none"/>
      </w:rPr>
    </w:lvl>
    <w:lvl w:ilvl="3">
      <w:start w:val="1"/>
      <w:numFmt w:val="decimal"/>
      <w:pStyle w:val="ISOL4"/>
      <w:lvlText w:val="(%4)"/>
      <w:lvlJc w:val="left"/>
      <w:pPr>
        <w:tabs>
          <w:tab w:val="num" w:pos="2880"/>
        </w:tabs>
        <w:ind w:left="0" w:firstLine="2160"/>
      </w:pPr>
      <w:rPr>
        <w:rFonts w:ascii="Times New Roman" w:hAnsi="Times New Roman"/>
        <w:b w:val="0"/>
        <w:i w:val="0"/>
        <w:caps w:val="0"/>
        <w:smallCaps w:val="0"/>
        <w:sz w:val="24"/>
        <w:u w:val="none"/>
      </w:rPr>
    </w:lvl>
    <w:lvl w:ilvl="4">
      <w:start w:val="1"/>
      <w:numFmt w:val="lowerLetter"/>
      <w:pStyle w:val="ISOL5"/>
      <w:lvlText w:val="%5."/>
      <w:lvlJc w:val="left"/>
      <w:pPr>
        <w:tabs>
          <w:tab w:val="num" w:pos="3600"/>
        </w:tabs>
        <w:ind w:left="0" w:firstLine="2880"/>
      </w:pPr>
      <w:rPr>
        <w:rFonts w:ascii="Times New Roman" w:hAnsi="Times New Roman"/>
        <w:b w:val="0"/>
        <w:i w:val="0"/>
        <w:caps w:val="0"/>
        <w:smallCaps w:val="0"/>
        <w:sz w:val="24"/>
        <w:u w:val="none"/>
      </w:rPr>
    </w:lvl>
    <w:lvl w:ilvl="5">
      <w:start w:val="1"/>
      <w:numFmt w:val="lowerRoman"/>
      <w:pStyle w:val="ISOL6"/>
      <w:lvlText w:val="%6."/>
      <w:lvlJc w:val="left"/>
      <w:pPr>
        <w:tabs>
          <w:tab w:val="num" w:pos="4320"/>
        </w:tabs>
        <w:ind w:left="0" w:firstLine="3600"/>
      </w:pPr>
      <w:rPr>
        <w:rFonts w:ascii="Times New Roman" w:hAnsi="Times New Roman"/>
        <w:b w:val="0"/>
        <w:i w:val="0"/>
        <w:caps w:val="0"/>
        <w:smallCaps w:val="0"/>
        <w:sz w:val="24"/>
        <w:u w:val="none"/>
      </w:rPr>
    </w:lvl>
    <w:lvl w:ilvl="6">
      <w:start w:val="1"/>
      <w:numFmt w:val="decimal"/>
      <w:pStyle w:val="ISOL7"/>
      <w:lvlText w:val="%7)"/>
      <w:lvlJc w:val="left"/>
      <w:pPr>
        <w:tabs>
          <w:tab w:val="num" w:pos="5040"/>
        </w:tabs>
        <w:ind w:left="0" w:firstLine="4320"/>
      </w:pPr>
      <w:rPr>
        <w:rFonts w:ascii="Times New Roman" w:hAnsi="Times New Roman"/>
        <w:b w:val="0"/>
        <w:i w:val="0"/>
        <w:caps w:val="0"/>
        <w:smallCaps w:val="0"/>
        <w:sz w:val="24"/>
        <w:u w:val="none"/>
      </w:rPr>
    </w:lvl>
    <w:lvl w:ilvl="7">
      <w:start w:val="1"/>
      <w:numFmt w:val="lowerLetter"/>
      <w:pStyle w:val="ISOL8"/>
      <w:lvlText w:val="%8)"/>
      <w:lvlJc w:val="left"/>
      <w:pPr>
        <w:tabs>
          <w:tab w:val="num" w:pos="5760"/>
        </w:tabs>
        <w:ind w:left="0" w:firstLine="5040"/>
      </w:pPr>
      <w:rPr>
        <w:rFonts w:ascii="Times New Roman" w:hAnsi="Times New Roman"/>
        <w:b w:val="0"/>
        <w:i w:val="0"/>
        <w:caps w:val="0"/>
        <w:smallCaps w:val="0"/>
        <w:sz w:val="24"/>
        <w:u w:val="none"/>
      </w:rPr>
    </w:lvl>
    <w:lvl w:ilvl="8">
      <w:start w:val="1"/>
      <w:numFmt w:val="lowerRoman"/>
      <w:pStyle w:val="ISOL9"/>
      <w:lvlText w:val="%9)"/>
      <w:lvlJc w:val="left"/>
      <w:pPr>
        <w:tabs>
          <w:tab w:val="num" w:pos="6480"/>
        </w:tabs>
        <w:ind w:left="0" w:firstLine="5760"/>
      </w:pPr>
      <w:rPr>
        <w:rFonts w:ascii="Times New Roman" w:hAnsi="Times New Roman"/>
        <w:b w:val="0"/>
        <w:i w:val="0"/>
        <w:caps w:val="0"/>
        <w:smallCaps w:val="0"/>
        <w:sz w:val="24"/>
        <w:u w:val="none"/>
      </w:rPr>
    </w:lvl>
  </w:abstractNum>
  <w:abstractNum w:abstractNumId="14" w15:restartNumberingAfterBreak="0">
    <w:nsid w:val="74ED6D1E"/>
    <w:multiLevelType w:val="multilevel"/>
    <w:tmpl w:val="BA107A64"/>
    <w:name w:val="zzmpOutlineE||Outline (E)|2|3|1|1|0|0||1|4|32||1|4|1||1|4|1||1|4|0||1|4|0||1|4|0||1|4|0||1|4|0||"/>
    <w:lvl w:ilvl="0">
      <w:start w:val="1"/>
      <w:numFmt w:val="decimal"/>
      <w:pStyle w:val="OutlineEL1"/>
      <w:lvlText w:val="%1."/>
      <w:lvlJc w:val="left"/>
      <w:pPr>
        <w:tabs>
          <w:tab w:val="num" w:pos="720"/>
        </w:tabs>
        <w:ind w:left="0" w:firstLine="0"/>
      </w:pPr>
      <w:rPr>
        <w:rFonts w:ascii="Times New Roman" w:hAnsi="Times New Roman" w:cs="Times New Roman"/>
        <w:b w:val="0"/>
        <w:i w:val="0"/>
        <w:caps/>
        <w:smallCaps w:val="0"/>
        <w:sz w:val="24"/>
        <w:u w:val="none"/>
      </w:rPr>
    </w:lvl>
    <w:lvl w:ilvl="1">
      <w:start w:val="1"/>
      <w:numFmt w:val="upperLetter"/>
      <w:pStyle w:val="OutlineEL2"/>
      <w:lvlText w:val="%2."/>
      <w:lvlJc w:val="left"/>
      <w:pPr>
        <w:tabs>
          <w:tab w:val="num" w:pos="1440"/>
        </w:tabs>
        <w:ind w:left="0" w:firstLine="720"/>
      </w:pPr>
      <w:rPr>
        <w:rFonts w:ascii="Times New Roman" w:hAnsi="Times New Roman" w:cs="Times New Roman"/>
        <w:b w:val="0"/>
        <w:i w:val="0"/>
        <w:caps w:val="0"/>
        <w:sz w:val="24"/>
        <w:u w:val="none"/>
      </w:rPr>
    </w:lvl>
    <w:lvl w:ilvl="2">
      <w:start w:val="1"/>
      <w:numFmt w:val="decimal"/>
      <w:pStyle w:val="OutlineEL3"/>
      <w:lvlText w:val="%3."/>
      <w:lvlJc w:val="left"/>
      <w:pPr>
        <w:tabs>
          <w:tab w:val="num" w:pos="2160"/>
        </w:tabs>
        <w:ind w:left="2160" w:hanging="720"/>
      </w:pPr>
      <w:rPr>
        <w:rFonts w:ascii="Times New Roman" w:hAnsi="Times New Roman" w:cs="Times New Roman"/>
        <w:b w:val="0"/>
        <w:i w:val="0"/>
        <w:caps w:val="0"/>
        <w:sz w:val="24"/>
        <w:u w:val="none"/>
      </w:rPr>
    </w:lvl>
    <w:lvl w:ilvl="3">
      <w:start w:val="1"/>
      <w:numFmt w:val="lowerLetter"/>
      <w:pStyle w:val="OutlineEL4"/>
      <w:lvlText w:val="%4."/>
      <w:lvlJc w:val="left"/>
      <w:pPr>
        <w:tabs>
          <w:tab w:val="num" w:pos="2880"/>
        </w:tabs>
        <w:ind w:left="2880" w:hanging="720"/>
      </w:pPr>
      <w:rPr>
        <w:rFonts w:ascii="Times New Roman" w:hAnsi="Times New Roman" w:cs="Times New Roman"/>
        <w:b w:val="0"/>
        <w:i w:val="0"/>
        <w:caps w:val="0"/>
        <w:sz w:val="24"/>
        <w:u w:val="none"/>
      </w:rPr>
    </w:lvl>
    <w:lvl w:ilvl="4">
      <w:start w:val="1"/>
      <w:numFmt w:val="lowerRoman"/>
      <w:pStyle w:val="OutlineEL5"/>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pStyle w:val="OutlineEL6"/>
      <w:lvlText w:val="(%6)"/>
      <w:lvlJc w:val="left"/>
      <w:pPr>
        <w:tabs>
          <w:tab w:val="num" w:pos="4320"/>
        </w:tabs>
        <w:ind w:left="4320" w:hanging="720"/>
      </w:pPr>
      <w:rPr>
        <w:rFonts w:ascii="Times New Roman" w:hAnsi="Times New Roman" w:cs="Times New Roman"/>
        <w:b w:val="0"/>
        <w:i w:val="0"/>
        <w:caps w:val="0"/>
        <w:sz w:val="24"/>
        <w:u w:val="none"/>
      </w:rPr>
    </w:lvl>
    <w:lvl w:ilvl="6">
      <w:start w:val="1"/>
      <w:numFmt w:val="decimal"/>
      <w:pStyle w:val="OutlineEL7"/>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Roman"/>
      <w:pStyle w:val="OutlineEL8"/>
      <w:lvlText w:val="%8)"/>
      <w:lvlJc w:val="left"/>
      <w:pPr>
        <w:tabs>
          <w:tab w:val="num" w:pos="5760"/>
        </w:tabs>
        <w:ind w:left="5760" w:hanging="720"/>
      </w:pPr>
      <w:rPr>
        <w:rFonts w:ascii="Times New Roman" w:hAnsi="Times New Roman" w:cs="Times New Roman"/>
        <w:b w:val="0"/>
        <w:i w:val="0"/>
        <w:caps w:val="0"/>
        <w:sz w:val="24"/>
        <w:u w:val="none"/>
      </w:rPr>
    </w:lvl>
    <w:lvl w:ilvl="8">
      <w:start w:val="1"/>
      <w:numFmt w:val="lowerLetter"/>
      <w:pStyle w:val="OutlineEL9"/>
      <w:lvlText w:val="%9)"/>
      <w:lvlJc w:val="left"/>
      <w:pPr>
        <w:tabs>
          <w:tab w:val="num" w:pos="6480"/>
        </w:tabs>
        <w:ind w:left="6480" w:hanging="720"/>
      </w:pPr>
      <w:rPr>
        <w:rFonts w:ascii="Times New Roman" w:hAnsi="Times New Roman" w:cs="Times New Roman"/>
        <w:b w:val="0"/>
        <w:i w:val="0"/>
        <w:caps w:val="0"/>
        <w:sz w:val="24"/>
        <w:u w:val="no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12"/>
  </w:num>
  <w:num w:numId="46">
    <w:abstractNumId w:val="11"/>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DocIDClientMatter" w:val="False"/>
    <w:docVar w:name="DocIDLibrary" w:val="True"/>
    <w:docVar w:name="DocIDType" w:val="AllPages"/>
    <w:docVar w:name="MPDocID" w:val="62782989_3.DOC"/>
  </w:docVars>
  <w:rsids>
    <w:rsidRoot w:val="009D7F78"/>
    <w:rsid w:val="0005596F"/>
    <w:rsid w:val="000647C1"/>
    <w:rsid w:val="00116654"/>
    <w:rsid w:val="00160CD7"/>
    <w:rsid w:val="001E22E0"/>
    <w:rsid w:val="00220961"/>
    <w:rsid w:val="00225D0D"/>
    <w:rsid w:val="002739D7"/>
    <w:rsid w:val="00281E96"/>
    <w:rsid w:val="00297FE9"/>
    <w:rsid w:val="002B2F90"/>
    <w:rsid w:val="002C725A"/>
    <w:rsid w:val="002E28B1"/>
    <w:rsid w:val="002F0ABD"/>
    <w:rsid w:val="002F6AB3"/>
    <w:rsid w:val="00303525"/>
    <w:rsid w:val="00312446"/>
    <w:rsid w:val="0032581E"/>
    <w:rsid w:val="003801A7"/>
    <w:rsid w:val="003C6439"/>
    <w:rsid w:val="003E466A"/>
    <w:rsid w:val="003F16A6"/>
    <w:rsid w:val="003F2138"/>
    <w:rsid w:val="00430F90"/>
    <w:rsid w:val="004806F4"/>
    <w:rsid w:val="004D7663"/>
    <w:rsid w:val="0050707A"/>
    <w:rsid w:val="00517A38"/>
    <w:rsid w:val="00544D62"/>
    <w:rsid w:val="005704F4"/>
    <w:rsid w:val="0058070A"/>
    <w:rsid w:val="005C41E8"/>
    <w:rsid w:val="006207EF"/>
    <w:rsid w:val="00697100"/>
    <w:rsid w:val="006D76A2"/>
    <w:rsid w:val="00715416"/>
    <w:rsid w:val="00720375"/>
    <w:rsid w:val="0076016E"/>
    <w:rsid w:val="007664A9"/>
    <w:rsid w:val="00815F0F"/>
    <w:rsid w:val="0083487D"/>
    <w:rsid w:val="008404D1"/>
    <w:rsid w:val="00866EF3"/>
    <w:rsid w:val="00890C4B"/>
    <w:rsid w:val="008B6CB4"/>
    <w:rsid w:val="008D5981"/>
    <w:rsid w:val="008E3715"/>
    <w:rsid w:val="00920392"/>
    <w:rsid w:val="009652AC"/>
    <w:rsid w:val="009D7F78"/>
    <w:rsid w:val="00A509C8"/>
    <w:rsid w:val="00A710C3"/>
    <w:rsid w:val="00AA466B"/>
    <w:rsid w:val="00AE5D5B"/>
    <w:rsid w:val="00B23F24"/>
    <w:rsid w:val="00B36C10"/>
    <w:rsid w:val="00B51ECC"/>
    <w:rsid w:val="00B60E84"/>
    <w:rsid w:val="00BA6207"/>
    <w:rsid w:val="00BB3C2D"/>
    <w:rsid w:val="00BE1DF1"/>
    <w:rsid w:val="00BE4636"/>
    <w:rsid w:val="00BF06ED"/>
    <w:rsid w:val="00C552D3"/>
    <w:rsid w:val="00C557F4"/>
    <w:rsid w:val="00CB2AFC"/>
    <w:rsid w:val="00CD136F"/>
    <w:rsid w:val="00CE73A6"/>
    <w:rsid w:val="00CF4129"/>
    <w:rsid w:val="00D00892"/>
    <w:rsid w:val="00D00A1F"/>
    <w:rsid w:val="00D809DC"/>
    <w:rsid w:val="00DF5814"/>
    <w:rsid w:val="00DF6D03"/>
    <w:rsid w:val="00E24AA3"/>
    <w:rsid w:val="00F21774"/>
    <w:rsid w:val="00F306A5"/>
    <w:rsid w:val="00F67FAB"/>
    <w:rsid w:val="00FA2CB5"/>
    <w:rsid w:val="00FC6767"/>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CEDA5E"/>
  <w15:docId w15:val="{A34044A8-0B25-4AB2-B5B3-395009DC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F78"/>
    <w:rPr>
      <w:sz w:val="24"/>
    </w:rPr>
  </w:style>
  <w:style w:type="paragraph" w:styleId="Heading1">
    <w:name w:val="heading 1"/>
    <w:basedOn w:val="Normal"/>
    <w:next w:val="Normal"/>
    <w:qFormat/>
    <w:rsid w:val="009D7F78"/>
    <w:pPr>
      <w:keepNext/>
      <w:spacing w:before="240" w:after="60"/>
      <w:outlineLvl w:val="0"/>
    </w:pPr>
    <w:rPr>
      <w:rFonts w:ascii="Arial" w:hAnsi="Arial"/>
      <w:b/>
      <w:kern w:val="28"/>
      <w:sz w:val="28"/>
    </w:rPr>
  </w:style>
  <w:style w:type="paragraph" w:styleId="Heading2">
    <w:name w:val="heading 2"/>
    <w:basedOn w:val="Normal"/>
    <w:next w:val="Normal"/>
    <w:qFormat/>
    <w:rsid w:val="009D7F78"/>
    <w:pPr>
      <w:keepNext/>
      <w:spacing w:before="240" w:after="60"/>
      <w:outlineLvl w:val="1"/>
    </w:pPr>
    <w:rPr>
      <w:rFonts w:ascii="Arial" w:hAnsi="Arial"/>
      <w:b/>
      <w:i/>
    </w:rPr>
  </w:style>
  <w:style w:type="paragraph" w:styleId="Heading3">
    <w:name w:val="heading 3"/>
    <w:basedOn w:val="Normal"/>
    <w:next w:val="Normal"/>
    <w:qFormat/>
    <w:rsid w:val="009D7F78"/>
    <w:pPr>
      <w:keepNext/>
      <w:spacing w:before="240" w:after="60"/>
      <w:outlineLvl w:val="2"/>
    </w:pPr>
    <w:rPr>
      <w:rFonts w:ascii="Arial" w:hAnsi="Arial"/>
    </w:rPr>
  </w:style>
  <w:style w:type="paragraph" w:styleId="Heading4">
    <w:name w:val="heading 4"/>
    <w:basedOn w:val="Normal"/>
    <w:next w:val="Normal"/>
    <w:qFormat/>
    <w:rsid w:val="009D7F78"/>
    <w:pPr>
      <w:keepNext/>
      <w:spacing w:before="240" w:after="60"/>
      <w:outlineLvl w:val="3"/>
    </w:pPr>
    <w:rPr>
      <w:rFonts w:ascii="Arial" w:hAnsi="Arial"/>
      <w:b/>
    </w:rPr>
  </w:style>
  <w:style w:type="paragraph" w:styleId="Heading5">
    <w:name w:val="heading 5"/>
    <w:basedOn w:val="Normal"/>
    <w:next w:val="Normal"/>
    <w:qFormat/>
    <w:rsid w:val="009D7F78"/>
    <w:pPr>
      <w:spacing w:before="240" w:after="60"/>
      <w:outlineLvl w:val="4"/>
    </w:pPr>
    <w:rPr>
      <w:sz w:val="22"/>
    </w:rPr>
  </w:style>
  <w:style w:type="paragraph" w:styleId="Heading6">
    <w:name w:val="heading 6"/>
    <w:basedOn w:val="Normal"/>
    <w:next w:val="Normal"/>
    <w:qFormat/>
    <w:rsid w:val="009D7F78"/>
    <w:pPr>
      <w:spacing w:before="240" w:after="60"/>
      <w:outlineLvl w:val="5"/>
    </w:pPr>
    <w:rPr>
      <w:i/>
      <w:sz w:val="22"/>
    </w:rPr>
  </w:style>
  <w:style w:type="paragraph" w:styleId="Heading7">
    <w:name w:val="heading 7"/>
    <w:basedOn w:val="Normal"/>
    <w:next w:val="Normal"/>
    <w:qFormat/>
    <w:rsid w:val="009D7F78"/>
    <w:pPr>
      <w:spacing w:before="240" w:after="60"/>
      <w:outlineLvl w:val="6"/>
    </w:pPr>
    <w:rPr>
      <w:rFonts w:ascii="Arial" w:hAnsi="Arial"/>
      <w:sz w:val="20"/>
    </w:rPr>
  </w:style>
  <w:style w:type="paragraph" w:styleId="Heading8">
    <w:name w:val="heading 8"/>
    <w:basedOn w:val="Normal"/>
    <w:next w:val="Normal"/>
    <w:qFormat/>
    <w:rsid w:val="009D7F78"/>
    <w:pPr>
      <w:spacing w:before="240" w:after="60"/>
      <w:outlineLvl w:val="7"/>
    </w:pPr>
    <w:rPr>
      <w:rFonts w:ascii="Arial" w:hAnsi="Arial"/>
      <w:i/>
      <w:sz w:val="20"/>
    </w:rPr>
  </w:style>
  <w:style w:type="paragraph" w:styleId="Heading9">
    <w:name w:val="heading 9"/>
    <w:basedOn w:val="Normal"/>
    <w:next w:val="Normal"/>
    <w:qFormat/>
    <w:rsid w:val="009D7F78"/>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9D7F78"/>
    <w:rPr>
      <w:u w:val="single"/>
      <w:vertAlign w:val="superscript"/>
    </w:rPr>
  </w:style>
  <w:style w:type="paragraph" w:styleId="Header">
    <w:name w:val="header"/>
    <w:basedOn w:val="Normal"/>
    <w:rsid w:val="009D7F78"/>
    <w:pPr>
      <w:tabs>
        <w:tab w:val="center" w:pos="4320"/>
        <w:tab w:val="right" w:pos="8640"/>
      </w:tabs>
    </w:pPr>
  </w:style>
  <w:style w:type="paragraph" w:styleId="Footer">
    <w:name w:val="footer"/>
    <w:basedOn w:val="Normal"/>
    <w:link w:val="FooterChar"/>
    <w:rsid w:val="009D7F78"/>
    <w:pPr>
      <w:tabs>
        <w:tab w:val="center" w:pos="4680"/>
        <w:tab w:val="right" w:pos="9360"/>
      </w:tabs>
    </w:pPr>
  </w:style>
  <w:style w:type="character" w:customStyle="1" w:styleId="ParaNum">
    <w:name w:val="ParaNum"/>
    <w:basedOn w:val="DefaultParagraphFont"/>
    <w:rsid w:val="009D7F78"/>
    <w:rPr>
      <w:b w:val="0"/>
      <w:i w:val="0"/>
      <w:vanish w:val="0"/>
      <w:u w:val="none"/>
    </w:rPr>
  </w:style>
  <w:style w:type="character" w:styleId="PageNumber">
    <w:name w:val="page number"/>
    <w:basedOn w:val="DefaultParagraphFont"/>
    <w:rsid w:val="009D7F78"/>
  </w:style>
  <w:style w:type="paragraph" w:customStyle="1" w:styleId="zzmpSDP">
    <w:name w:val="zzmpSDP"/>
    <w:basedOn w:val="Normal"/>
    <w:rsid w:val="009D7F78"/>
    <w:pPr>
      <w:spacing w:after="240"/>
    </w:pPr>
    <w:rPr>
      <w:b/>
      <w:caps/>
    </w:rPr>
  </w:style>
  <w:style w:type="paragraph" w:customStyle="1" w:styleId="LetterSignature">
    <w:name w:val="Letter Signature"/>
    <w:basedOn w:val="Normal"/>
    <w:rsid w:val="009D7F78"/>
    <w:pPr>
      <w:keepNext/>
      <w:keepLines/>
      <w:ind w:left="4320"/>
    </w:pPr>
  </w:style>
  <w:style w:type="paragraph" w:customStyle="1" w:styleId="NumContinue">
    <w:name w:val="Num Continue"/>
    <w:basedOn w:val="BodyText"/>
    <w:rsid w:val="009D7F78"/>
  </w:style>
  <w:style w:type="paragraph" w:styleId="BodyTextIndent">
    <w:name w:val="Body Text Indent"/>
    <w:basedOn w:val="Normal"/>
    <w:next w:val="Normal"/>
    <w:rsid w:val="009D7F78"/>
    <w:pPr>
      <w:ind w:left="720"/>
    </w:pPr>
  </w:style>
  <w:style w:type="paragraph" w:customStyle="1" w:styleId="Centered">
    <w:name w:val="Centered"/>
    <w:basedOn w:val="Normal"/>
    <w:next w:val="Normal"/>
    <w:rsid w:val="009D7F78"/>
    <w:pPr>
      <w:spacing w:after="240" w:line="240" w:lineRule="exact"/>
      <w:jc w:val="center"/>
    </w:pPr>
  </w:style>
  <w:style w:type="paragraph" w:styleId="EnvelopeAddress">
    <w:name w:val="envelope address"/>
    <w:basedOn w:val="Normal"/>
    <w:rsid w:val="009D7F78"/>
    <w:pPr>
      <w:framePr w:w="5760" w:h="2160" w:hRule="exact" w:wrap="around" w:vAnchor="page" w:hAnchor="page" w:x="6481" w:y="3068"/>
    </w:pPr>
  </w:style>
  <w:style w:type="paragraph" w:styleId="FootnoteText">
    <w:name w:val="footnote text"/>
    <w:basedOn w:val="Normal"/>
    <w:semiHidden/>
    <w:rsid w:val="009D7F78"/>
    <w:pPr>
      <w:keepLines/>
      <w:spacing w:line="240" w:lineRule="exact"/>
      <w:ind w:left="720" w:hanging="720"/>
    </w:pPr>
    <w:rPr>
      <w:sz w:val="22"/>
    </w:rPr>
  </w:style>
  <w:style w:type="paragraph" w:customStyle="1" w:styleId="HeaderNumbers">
    <w:name w:val="HeaderNumbers"/>
    <w:basedOn w:val="Normal"/>
    <w:rsid w:val="009D7F78"/>
    <w:pPr>
      <w:spacing w:before="720" w:line="480" w:lineRule="exact"/>
      <w:ind w:right="144"/>
      <w:jc w:val="right"/>
    </w:pPr>
  </w:style>
  <w:style w:type="paragraph" w:customStyle="1" w:styleId="Heading1Para">
    <w:name w:val="Heading1Para"/>
    <w:basedOn w:val="Normal"/>
    <w:next w:val="Normal"/>
    <w:rsid w:val="009D7F78"/>
    <w:pPr>
      <w:spacing w:after="240"/>
      <w:jc w:val="center"/>
    </w:pPr>
  </w:style>
  <w:style w:type="paragraph" w:customStyle="1" w:styleId="Heading2Para">
    <w:name w:val="Heading2Para"/>
    <w:basedOn w:val="Normal"/>
    <w:next w:val="Normal"/>
    <w:rsid w:val="009D7F78"/>
    <w:pPr>
      <w:spacing w:after="240"/>
    </w:pPr>
  </w:style>
  <w:style w:type="paragraph" w:customStyle="1" w:styleId="Heading3Para">
    <w:name w:val="Heading3Para"/>
    <w:basedOn w:val="Normal"/>
    <w:next w:val="Normal"/>
    <w:rsid w:val="009D7F78"/>
    <w:pPr>
      <w:spacing w:after="240"/>
      <w:ind w:firstLine="1440"/>
    </w:pPr>
  </w:style>
  <w:style w:type="paragraph" w:customStyle="1" w:styleId="Heading4Para">
    <w:name w:val="Heading4Para"/>
    <w:basedOn w:val="Normal"/>
    <w:next w:val="Normal"/>
    <w:rsid w:val="009D7F78"/>
    <w:pPr>
      <w:spacing w:after="240"/>
      <w:ind w:firstLine="2160"/>
    </w:pPr>
  </w:style>
  <w:style w:type="paragraph" w:customStyle="1" w:styleId="Heading5Para">
    <w:name w:val="Heading5Para"/>
    <w:basedOn w:val="Normal"/>
    <w:next w:val="Normal"/>
    <w:rsid w:val="009D7F78"/>
    <w:pPr>
      <w:spacing w:after="240"/>
      <w:ind w:firstLine="2880"/>
    </w:pPr>
  </w:style>
  <w:style w:type="paragraph" w:customStyle="1" w:styleId="Heading6Para">
    <w:name w:val="Heading6Para"/>
    <w:basedOn w:val="Normal"/>
    <w:next w:val="Normal"/>
    <w:rsid w:val="009D7F78"/>
    <w:pPr>
      <w:spacing w:after="240"/>
      <w:ind w:firstLine="3600"/>
    </w:pPr>
  </w:style>
  <w:style w:type="paragraph" w:customStyle="1" w:styleId="Heading7Para">
    <w:name w:val="Heading7Para"/>
    <w:basedOn w:val="Normal"/>
    <w:next w:val="Normal"/>
    <w:rsid w:val="009D7F78"/>
    <w:pPr>
      <w:spacing w:after="240"/>
      <w:ind w:firstLine="4320"/>
    </w:pPr>
  </w:style>
  <w:style w:type="paragraph" w:customStyle="1" w:styleId="Heading8Para">
    <w:name w:val="Heading8Para"/>
    <w:basedOn w:val="Normal"/>
    <w:next w:val="Normal"/>
    <w:rsid w:val="009D7F78"/>
    <w:pPr>
      <w:spacing w:after="240"/>
      <w:ind w:firstLine="5040"/>
    </w:pPr>
  </w:style>
  <w:style w:type="paragraph" w:customStyle="1" w:styleId="Heading9Para">
    <w:name w:val="Heading9Para"/>
    <w:basedOn w:val="Normal"/>
    <w:next w:val="Normal"/>
    <w:rsid w:val="009D7F78"/>
    <w:pPr>
      <w:spacing w:after="240"/>
      <w:ind w:firstLine="5760"/>
    </w:pPr>
  </w:style>
  <w:style w:type="paragraph" w:customStyle="1" w:styleId="LeftHeading">
    <w:name w:val="Left Heading"/>
    <w:basedOn w:val="Normal"/>
    <w:next w:val="Normal"/>
    <w:rsid w:val="009D7F78"/>
    <w:rPr>
      <w:b/>
    </w:rPr>
  </w:style>
  <w:style w:type="paragraph" w:customStyle="1" w:styleId="LetterDate">
    <w:name w:val="Letter Date"/>
    <w:basedOn w:val="Normal"/>
    <w:next w:val="Normal"/>
    <w:rsid w:val="009D7F78"/>
  </w:style>
  <w:style w:type="paragraph" w:customStyle="1" w:styleId="LetterClosing">
    <w:name w:val="LetterClosing"/>
    <w:basedOn w:val="Normal"/>
    <w:next w:val="Normal"/>
    <w:rsid w:val="009D7F78"/>
  </w:style>
  <w:style w:type="paragraph" w:styleId="MacroText">
    <w:name w:val="macro"/>
    <w:semiHidden/>
    <w:rsid w:val="009D7F78"/>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rsid w:val="009D7F78"/>
    <w:pPr>
      <w:widowControl w:val="0"/>
      <w:spacing w:line="240" w:lineRule="exact"/>
      <w:ind w:left="720" w:right="720"/>
    </w:pPr>
  </w:style>
  <w:style w:type="character" w:customStyle="1" w:styleId="ParagraphNumber">
    <w:name w:val="ParagraphNumber"/>
    <w:basedOn w:val="DefaultParagraphFont"/>
    <w:rsid w:val="009D7F78"/>
  </w:style>
  <w:style w:type="paragraph" w:customStyle="1" w:styleId="PleadingSignature">
    <w:name w:val="Pleading Signature"/>
    <w:basedOn w:val="Normal"/>
    <w:rsid w:val="009D7F78"/>
    <w:pPr>
      <w:keepNext/>
      <w:keepLines/>
      <w:widowControl w:val="0"/>
      <w:tabs>
        <w:tab w:val="left" w:pos="5040"/>
        <w:tab w:val="right" w:pos="9360"/>
      </w:tabs>
      <w:spacing w:line="240" w:lineRule="exact"/>
      <w:ind w:left="4680"/>
    </w:pPr>
  </w:style>
  <w:style w:type="paragraph" w:styleId="Quote">
    <w:name w:val="Quote"/>
    <w:basedOn w:val="Normal"/>
    <w:next w:val="Normal"/>
    <w:qFormat/>
    <w:rsid w:val="009D7F78"/>
    <w:pPr>
      <w:spacing w:after="240"/>
      <w:ind w:left="1440" w:right="1440"/>
    </w:pPr>
  </w:style>
  <w:style w:type="paragraph" w:styleId="TableofAuthorities">
    <w:name w:val="table of authorities"/>
    <w:basedOn w:val="Normal"/>
    <w:next w:val="Normal"/>
    <w:semiHidden/>
    <w:rsid w:val="009D7F78"/>
    <w:pPr>
      <w:keepLines/>
      <w:widowControl w:val="0"/>
      <w:tabs>
        <w:tab w:val="right" w:leader="dot" w:pos="9216"/>
      </w:tabs>
      <w:spacing w:after="240"/>
      <w:ind w:left="720" w:right="1440" w:hanging="720"/>
    </w:pPr>
  </w:style>
  <w:style w:type="paragraph" w:styleId="TOAHeading">
    <w:name w:val="toa heading"/>
    <w:basedOn w:val="Normal"/>
    <w:next w:val="TableofAuthorities"/>
    <w:semiHidden/>
    <w:rsid w:val="009D7F78"/>
    <w:pPr>
      <w:keepNext/>
      <w:widowControl w:val="0"/>
      <w:spacing w:after="240"/>
      <w:jc w:val="center"/>
    </w:pPr>
    <w:rPr>
      <w:b/>
      <w:caps/>
    </w:rPr>
  </w:style>
  <w:style w:type="paragraph" w:styleId="TOC1">
    <w:name w:val="toc 1"/>
    <w:basedOn w:val="Normal"/>
    <w:next w:val="TOC2"/>
    <w:autoRedefine/>
    <w:semiHidden/>
    <w:rsid w:val="009D7F78"/>
    <w:pPr>
      <w:keepLines/>
      <w:tabs>
        <w:tab w:val="right" w:leader="dot" w:pos="9288"/>
      </w:tabs>
      <w:ind w:left="720" w:right="720" w:hanging="720"/>
    </w:pPr>
  </w:style>
  <w:style w:type="paragraph" w:styleId="TOC2">
    <w:name w:val="toc 2"/>
    <w:basedOn w:val="Normal"/>
    <w:next w:val="TOC3"/>
    <w:autoRedefine/>
    <w:semiHidden/>
    <w:rsid w:val="009D7F78"/>
    <w:pPr>
      <w:keepLines/>
      <w:tabs>
        <w:tab w:val="right" w:leader="dot" w:pos="9288"/>
      </w:tabs>
      <w:ind w:left="1440" w:right="720" w:hanging="720"/>
    </w:pPr>
  </w:style>
  <w:style w:type="paragraph" w:styleId="TOC3">
    <w:name w:val="toc 3"/>
    <w:basedOn w:val="Normal"/>
    <w:next w:val="TOC4"/>
    <w:autoRedefine/>
    <w:semiHidden/>
    <w:rsid w:val="009D7F78"/>
    <w:pPr>
      <w:keepLines/>
      <w:tabs>
        <w:tab w:val="right" w:leader="dot" w:pos="9288"/>
      </w:tabs>
      <w:ind w:left="2160" w:right="720" w:hanging="720"/>
    </w:pPr>
  </w:style>
  <w:style w:type="paragraph" w:styleId="TOC4">
    <w:name w:val="toc 4"/>
    <w:basedOn w:val="Normal"/>
    <w:next w:val="TOC5"/>
    <w:autoRedefine/>
    <w:semiHidden/>
    <w:rsid w:val="009D7F78"/>
    <w:pPr>
      <w:keepLines/>
      <w:tabs>
        <w:tab w:val="right" w:leader="dot" w:pos="9288"/>
      </w:tabs>
      <w:ind w:left="2880" w:right="720" w:hanging="720"/>
    </w:pPr>
  </w:style>
  <w:style w:type="paragraph" w:styleId="TOC5">
    <w:name w:val="toc 5"/>
    <w:basedOn w:val="Normal"/>
    <w:next w:val="TOC6"/>
    <w:autoRedefine/>
    <w:semiHidden/>
    <w:rsid w:val="009D7F78"/>
    <w:pPr>
      <w:keepLines/>
      <w:tabs>
        <w:tab w:val="right" w:leader="dot" w:pos="9288"/>
      </w:tabs>
      <w:ind w:left="3600" w:right="720" w:hanging="720"/>
    </w:pPr>
  </w:style>
  <w:style w:type="paragraph" w:styleId="TOC6">
    <w:name w:val="toc 6"/>
    <w:basedOn w:val="Normal"/>
    <w:next w:val="TOC7"/>
    <w:autoRedefine/>
    <w:semiHidden/>
    <w:rsid w:val="009D7F78"/>
    <w:pPr>
      <w:keepLines/>
      <w:tabs>
        <w:tab w:val="right" w:leader="dot" w:pos="9288"/>
      </w:tabs>
      <w:ind w:left="4320" w:right="720" w:hanging="720"/>
    </w:pPr>
  </w:style>
  <w:style w:type="paragraph" w:styleId="TOC7">
    <w:name w:val="toc 7"/>
    <w:basedOn w:val="Normal"/>
    <w:next w:val="TOC8"/>
    <w:autoRedefine/>
    <w:semiHidden/>
    <w:rsid w:val="009D7F78"/>
    <w:pPr>
      <w:keepLines/>
      <w:tabs>
        <w:tab w:val="right" w:leader="dot" w:pos="9288"/>
      </w:tabs>
      <w:ind w:left="5040" w:right="720" w:hanging="720"/>
    </w:pPr>
  </w:style>
  <w:style w:type="paragraph" w:styleId="TOC8">
    <w:name w:val="toc 8"/>
    <w:basedOn w:val="Normal"/>
    <w:next w:val="TOC9"/>
    <w:autoRedefine/>
    <w:semiHidden/>
    <w:rsid w:val="009D7F78"/>
    <w:pPr>
      <w:keepLines/>
      <w:tabs>
        <w:tab w:val="right" w:leader="dot" w:pos="9288"/>
      </w:tabs>
      <w:ind w:left="5760" w:right="720" w:hanging="720"/>
    </w:pPr>
  </w:style>
  <w:style w:type="paragraph" w:styleId="TOC9">
    <w:name w:val="toc 9"/>
    <w:basedOn w:val="Normal"/>
    <w:autoRedefine/>
    <w:semiHidden/>
    <w:rsid w:val="009D7F78"/>
    <w:pPr>
      <w:keepLines/>
      <w:tabs>
        <w:tab w:val="right" w:leader="dot" w:pos="9288"/>
      </w:tabs>
      <w:ind w:left="6480" w:right="720" w:hanging="720"/>
    </w:pPr>
  </w:style>
  <w:style w:type="paragraph" w:customStyle="1" w:styleId="SDP">
    <w:name w:val="SDP"/>
    <w:basedOn w:val="Normal"/>
    <w:next w:val="Normal"/>
    <w:rsid w:val="009D7F78"/>
    <w:pPr>
      <w:spacing w:after="240"/>
    </w:pPr>
    <w:rPr>
      <w:b/>
      <w:smallCaps/>
    </w:rPr>
  </w:style>
  <w:style w:type="paragraph" w:customStyle="1" w:styleId="ReLineCont">
    <w:name w:val="ReLineCont"/>
    <w:basedOn w:val="ReLine"/>
    <w:rsid w:val="009D7F78"/>
    <w:pPr>
      <w:spacing w:before="0"/>
    </w:pPr>
  </w:style>
  <w:style w:type="paragraph" w:customStyle="1" w:styleId="MemoDate">
    <w:name w:val="Memo Date"/>
    <w:basedOn w:val="Normal"/>
    <w:next w:val="Normal"/>
    <w:rsid w:val="009D7F78"/>
  </w:style>
  <w:style w:type="paragraph" w:customStyle="1" w:styleId="ReLine">
    <w:name w:val="ReLine"/>
    <w:basedOn w:val="Normal"/>
    <w:next w:val="ReLineCont"/>
    <w:rsid w:val="009D7F78"/>
    <w:pPr>
      <w:spacing w:before="120"/>
      <w:ind w:right="216"/>
    </w:pPr>
  </w:style>
  <w:style w:type="paragraph" w:customStyle="1" w:styleId="DeliveryPhrase">
    <w:name w:val="Delivery Phrase"/>
    <w:basedOn w:val="Normal"/>
    <w:next w:val="Normal"/>
    <w:rsid w:val="009D7F78"/>
    <w:pPr>
      <w:spacing w:before="240"/>
    </w:pPr>
    <w:rPr>
      <w:b/>
      <w:caps/>
    </w:rPr>
  </w:style>
  <w:style w:type="character" w:customStyle="1" w:styleId="DocumentTitle">
    <w:name w:val="Document Title"/>
    <w:basedOn w:val="DefaultParagraphFont"/>
    <w:rsid w:val="009D7F78"/>
    <w:rPr>
      <w:b/>
      <w:caps/>
    </w:rPr>
  </w:style>
  <w:style w:type="paragraph" w:customStyle="1" w:styleId="BusinessSignature">
    <w:name w:val="Business Signature"/>
    <w:basedOn w:val="Normal"/>
    <w:rsid w:val="009D7F78"/>
    <w:pPr>
      <w:tabs>
        <w:tab w:val="left" w:pos="720"/>
        <w:tab w:val="right" w:pos="4320"/>
      </w:tabs>
    </w:pPr>
  </w:style>
  <w:style w:type="paragraph" w:styleId="BodyText">
    <w:name w:val="Body Text"/>
    <w:basedOn w:val="Normal"/>
    <w:rsid w:val="009D7F78"/>
    <w:pPr>
      <w:spacing w:after="120"/>
    </w:pPr>
  </w:style>
  <w:style w:type="paragraph" w:styleId="EndnoteText">
    <w:name w:val="endnote text"/>
    <w:basedOn w:val="Normal"/>
    <w:semiHidden/>
    <w:rsid w:val="009D7F78"/>
    <w:rPr>
      <w:sz w:val="20"/>
    </w:rPr>
  </w:style>
  <w:style w:type="paragraph" w:customStyle="1" w:styleId="NQOCont1">
    <w:name w:val="NQO Cont 1"/>
    <w:basedOn w:val="Normal"/>
    <w:rsid w:val="009D7F78"/>
    <w:pPr>
      <w:spacing w:after="240"/>
    </w:pPr>
  </w:style>
  <w:style w:type="paragraph" w:customStyle="1" w:styleId="NQOCont2">
    <w:name w:val="NQO Cont 2"/>
    <w:basedOn w:val="NQOCont1"/>
    <w:rsid w:val="009D7F78"/>
  </w:style>
  <w:style w:type="paragraph" w:customStyle="1" w:styleId="NQOCont3">
    <w:name w:val="NQO Cont 3"/>
    <w:basedOn w:val="NQOCont2"/>
    <w:rsid w:val="009D7F78"/>
  </w:style>
  <w:style w:type="paragraph" w:customStyle="1" w:styleId="NQOCont4">
    <w:name w:val="NQO Cont 4"/>
    <w:basedOn w:val="NQOCont3"/>
    <w:rsid w:val="009D7F78"/>
  </w:style>
  <w:style w:type="paragraph" w:styleId="BodyTextIndent2">
    <w:name w:val="Body Text Indent 2"/>
    <w:basedOn w:val="Normal"/>
    <w:rsid w:val="009D7F78"/>
    <w:pPr>
      <w:spacing w:after="120" w:line="480" w:lineRule="auto"/>
      <w:ind w:left="360"/>
    </w:pPr>
  </w:style>
  <w:style w:type="paragraph" w:styleId="BodyTextIndent3">
    <w:name w:val="Body Text Indent 3"/>
    <w:basedOn w:val="Normal"/>
    <w:rsid w:val="009D7F78"/>
    <w:pPr>
      <w:spacing w:after="120"/>
      <w:ind w:left="360"/>
    </w:pPr>
    <w:rPr>
      <w:sz w:val="16"/>
    </w:rPr>
  </w:style>
  <w:style w:type="paragraph" w:styleId="Caption">
    <w:name w:val="caption"/>
    <w:basedOn w:val="Normal"/>
    <w:next w:val="Normal"/>
    <w:qFormat/>
    <w:rsid w:val="009D7F78"/>
    <w:pPr>
      <w:spacing w:before="120" w:after="120"/>
    </w:pPr>
    <w:rPr>
      <w:b/>
    </w:rPr>
  </w:style>
  <w:style w:type="paragraph" w:styleId="Closing">
    <w:name w:val="Closing"/>
    <w:basedOn w:val="Normal"/>
    <w:rsid w:val="009D7F78"/>
    <w:pPr>
      <w:ind w:left="4320"/>
    </w:pPr>
  </w:style>
  <w:style w:type="character" w:styleId="CommentReference">
    <w:name w:val="annotation reference"/>
    <w:basedOn w:val="DefaultParagraphFont"/>
    <w:semiHidden/>
    <w:rsid w:val="009D7F78"/>
    <w:rPr>
      <w:sz w:val="16"/>
    </w:rPr>
  </w:style>
  <w:style w:type="paragraph" w:styleId="CommentText">
    <w:name w:val="annotation text"/>
    <w:basedOn w:val="Normal"/>
    <w:semiHidden/>
    <w:rsid w:val="009D7F78"/>
    <w:rPr>
      <w:sz w:val="20"/>
    </w:rPr>
  </w:style>
  <w:style w:type="paragraph" w:styleId="Date">
    <w:name w:val="Date"/>
    <w:basedOn w:val="Normal"/>
    <w:next w:val="Normal"/>
    <w:rsid w:val="009D7F78"/>
  </w:style>
  <w:style w:type="paragraph" w:styleId="DocumentMap">
    <w:name w:val="Document Map"/>
    <w:basedOn w:val="Normal"/>
    <w:semiHidden/>
    <w:rsid w:val="009D7F78"/>
    <w:pPr>
      <w:shd w:val="clear" w:color="auto" w:fill="000080"/>
    </w:pPr>
    <w:rPr>
      <w:rFonts w:ascii="Tahoma" w:hAnsi="Tahoma"/>
    </w:rPr>
  </w:style>
  <w:style w:type="character" w:styleId="Emphasis">
    <w:name w:val="Emphasis"/>
    <w:basedOn w:val="DefaultParagraphFont"/>
    <w:qFormat/>
    <w:rsid w:val="009D7F78"/>
    <w:rPr>
      <w:i/>
    </w:rPr>
  </w:style>
  <w:style w:type="character" w:styleId="EndnoteReference">
    <w:name w:val="endnote reference"/>
    <w:basedOn w:val="DefaultParagraphFont"/>
    <w:semiHidden/>
    <w:rsid w:val="009D7F78"/>
    <w:rPr>
      <w:vertAlign w:val="superscript"/>
    </w:rPr>
  </w:style>
  <w:style w:type="paragraph" w:styleId="EnvelopeReturn">
    <w:name w:val="envelope return"/>
    <w:basedOn w:val="Normal"/>
    <w:rsid w:val="009D7F78"/>
    <w:rPr>
      <w:rFonts w:ascii="Arial" w:hAnsi="Arial"/>
      <w:sz w:val="20"/>
    </w:rPr>
  </w:style>
  <w:style w:type="character" w:styleId="FollowedHyperlink">
    <w:name w:val="FollowedHyperlink"/>
    <w:basedOn w:val="DefaultParagraphFont"/>
    <w:rsid w:val="009D7F78"/>
    <w:rPr>
      <w:color w:val="800080"/>
      <w:u w:val="single"/>
    </w:rPr>
  </w:style>
  <w:style w:type="character" w:styleId="Hyperlink">
    <w:name w:val="Hyperlink"/>
    <w:basedOn w:val="DefaultParagraphFont"/>
    <w:rsid w:val="009D7F78"/>
    <w:rPr>
      <w:color w:val="0000FF"/>
      <w:u w:val="single"/>
    </w:rPr>
  </w:style>
  <w:style w:type="paragraph" w:styleId="Index1">
    <w:name w:val="index 1"/>
    <w:basedOn w:val="Normal"/>
    <w:next w:val="Normal"/>
    <w:autoRedefine/>
    <w:semiHidden/>
    <w:rsid w:val="009D7F78"/>
    <w:pPr>
      <w:ind w:left="240" w:hanging="240"/>
    </w:pPr>
  </w:style>
  <w:style w:type="paragraph" w:styleId="Index2">
    <w:name w:val="index 2"/>
    <w:basedOn w:val="Normal"/>
    <w:next w:val="Normal"/>
    <w:autoRedefine/>
    <w:semiHidden/>
    <w:rsid w:val="009D7F78"/>
    <w:pPr>
      <w:ind w:left="480" w:hanging="240"/>
    </w:pPr>
  </w:style>
  <w:style w:type="paragraph" w:styleId="Index3">
    <w:name w:val="index 3"/>
    <w:basedOn w:val="Normal"/>
    <w:next w:val="Normal"/>
    <w:autoRedefine/>
    <w:semiHidden/>
    <w:rsid w:val="009D7F78"/>
    <w:pPr>
      <w:ind w:left="720" w:hanging="240"/>
    </w:pPr>
  </w:style>
  <w:style w:type="paragraph" w:styleId="Index4">
    <w:name w:val="index 4"/>
    <w:basedOn w:val="Normal"/>
    <w:next w:val="Normal"/>
    <w:autoRedefine/>
    <w:semiHidden/>
    <w:rsid w:val="009D7F78"/>
    <w:pPr>
      <w:ind w:left="960" w:hanging="240"/>
    </w:pPr>
  </w:style>
  <w:style w:type="paragraph" w:styleId="Index5">
    <w:name w:val="index 5"/>
    <w:basedOn w:val="Normal"/>
    <w:next w:val="Normal"/>
    <w:autoRedefine/>
    <w:semiHidden/>
    <w:rsid w:val="009D7F78"/>
    <w:pPr>
      <w:ind w:left="1200" w:hanging="240"/>
    </w:pPr>
  </w:style>
  <w:style w:type="paragraph" w:styleId="Index6">
    <w:name w:val="index 6"/>
    <w:basedOn w:val="Normal"/>
    <w:next w:val="Normal"/>
    <w:autoRedefine/>
    <w:semiHidden/>
    <w:rsid w:val="009D7F78"/>
    <w:pPr>
      <w:ind w:left="1440" w:hanging="240"/>
    </w:pPr>
  </w:style>
  <w:style w:type="paragraph" w:styleId="Index7">
    <w:name w:val="index 7"/>
    <w:basedOn w:val="Normal"/>
    <w:next w:val="Normal"/>
    <w:autoRedefine/>
    <w:semiHidden/>
    <w:rsid w:val="009D7F78"/>
    <w:pPr>
      <w:ind w:left="1680" w:hanging="240"/>
    </w:pPr>
  </w:style>
  <w:style w:type="paragraph" w:styleId="Index8">
    <w:name w:val="index 8"/>
    <w:basedOn w:val="Normal"/>
    <w:next w:val="Normal"/>
    <w:autoRedefine/>
    <w:semiHidden/>
    <w:rsid w:val="009D7F78"/>
    <w:pPr>
      <w:ind w:left="1920" w:hanging="240"/>
    </w:pPr>
  </w:style>
  <w:style w:type="paragraph" w:styleId="Index9">
    <w:name w:val="index 9"/>
    <w:basedOn w:val="Normal"/>
    <w:next w:val="Normal"/>
    <w:autoRedefine/>
    <w:semiHidden/>
    <w:rsid w:val="009D7F78"/>
    <w:pPr>
      <w:ind w:left="2160" w:hanging="240"/>
    </w:pPr>
  </w:style>
  <w:style w:type="paragraph" w:styleId="IndexHeading">
    <w:name w:val="index heading"/>
    <w:basedOn w:val="Normal"/>
    <w:next w:val="Index1"/>
    <w:semiHidden/>
    <w:rsid w:val="009D7F78"/>
    <w:rPr>
      <w:rFonts w:ascii="Arial" w:hAnsi="Arial"/>
      <w:b/>
    </w:rPr>
  </w:style>
  <w:style w:type="character" w:styleId="LineNumber">
    <w:name w:val="line number"/>
    <w:basedOn w:val="DefaultParagraphFont"/>
    <w:rsid w:val="009D7F78"/>
  </w:style>
  <w:style w:type="paragraph" w:styleId="List">
    <w:name w:val="List"/>
    <w:basedOn w:val="Normal"/>
    <w:rsid w:val="009D7F78"/>
    <w:pPr>
      <w:ind w:left="360" w:hanging="360"/>
    </w:pPr>
  </w:style>
  <w:style w:type="paragraph" w:styleId="List2">
    <w:name w:val="List 2"/>
    <w:basedOn w:val="Normal"/>
    <w:rsid w:val="009D7F78"/>
    <w:pPr>
      <w:ind w:left="720" w:hanging="360"/>
    </w:pPr>
  </w:style>
  <w:style w:type="paragraph" w:styleId="List3">
    <w:name w:val="List 3"/>
    <w:basedOn w:val="Normal"/>
    <w:rsid w:val="009D7F78"/>
    <w:pPr>
      <w:ind w:left="1080" w:hanging="360"/>
    </w:pPr>
  </w:style>
  <w:style w:type="paragraph" w:styleId="List4">
    <w:name w:val="List 4"/>
    <w:basedOn w:val="Normal"/>
    <w:rsid w:val="009D7F78"/>
    <w:pPr>
      <w:ind w:left="1440" w:hanging="360"/>
    </w:pPr>
  </w:style>
  <w:style w:type="paragraph" w:styleId="List5">
    <w:name w:val="List 5"/>
    <w:basedOn w:val="Normal"/>
    <w:rsid w:val="009D7F78"/>
    <w:pPr>
      <w:ind w:left="1800" w:hanging="360"/>
    </w:pPr>
  </w:style>
  <w:style w:type="paragraph" w:styleId="ListBullet">
    <w:name w:val="List Bullet"/>
    <w:basedOn w:val="Normal"/>
    <w:autoRedefine/>
    <w:rsid w:val="00517A38"/>
    <w:pPr>
      <w:jc w:val="center"/>
    </w:pPr>
    <w:rPr>
      <w:b/>
    </w:rPr>
  </w:style>
  <w:style w:type="paragraph" w:styleId="ListBullet2">
    <w:name w:val="List Bullet 2"/>
    <w:basedOn w:val="Normal"/>
    <w:autoRedefine/>
    <w:rsid w:val="009D7F78"/>
    <w:pPr>
      <w:numPr>
        <w:numId w:val="3"/>
      </w:numPr>
    </w:pPr>
  </w:style>
  <w:style w:type="paragraph" w:styleId="ListBullet3">
    <w:name w:val="List Bullet 3"/>
    <w:basedOn w:val="Normal"/>
    <w:autoRedefine/>
    <w:rsid w:val="009D7F78"/>
    <w:pPr>
      <w:numPr>
        <w:numId w:val="4"/>
      </w:numPr>
    </w:pPr>
  </w:style>
  <w:style w:type="paragraph" w:styleId="ListBullet4">
    <w:name w:val="List Bullet 4"/>
    <w:basedOn w:val="Normal"/>
    <w:autoRedefine/>
    <w:rsid w:val="009D7F78"/>
    <w:pPr>
      <w:numPr>
        <w:numId w:val="5"/>
      </w:numPr>
    </w:pPr>
  </w:style>
  <w:style w:type="paragraph" w:styleId="ListBullet5">
    <w:name w:val="List Bullet 5"/>
    <w:basedOn w:val="Normal"/>
    <w:autoRedefine/>
    <w:rsid w:val="009D7F78"/>
    <w:pPr>
      <w:numPr>
        <w:numId w:val="6"/>
      </w:numPr>
    </w:pPr>
  </w:style>
  <w:style w:type="paragraph" w:styleId="ListContinue">
    <w:name w:val="List Continue"/>
    <w:basedOn w:val="Normal"/>
    <w:rsid w:val="009D7F78"/>
    <w:pPr>
      <w:spacing w:after="120"/>
      <w:ind w:left="360"/>
    </w:pPr>
  </w:style>
  <w:style w:type="paragraph" w:styleId="ListContinue2">
    <w:name w:val="List Continue 2"/>
    <w:basedOn w:val="Normal"/>
    <w:rsid w:val="009D7F78"/>
    <w:pPr>
      <w:spacing w:after="120"/>
      <w:ind w:left="720"/>
    </w:pPr>
  </w:style>
  <w:style w:type="paragraph" w:styleId="ListContinue3">
    <w:name w:val="List Continue 3"/>
    <w:basedOn w:val="Normal"/>
    <w:rsid w:val="009D7F78"/>
    <w:pPr>
      <w:spacing w:after="120"/>
      <w:ind w:left="1080"/>
    </w:pPr>
  </w:style>
  <w:style w:type="paragraph" w:styleId="ListContinue4">
    <w:name w:val="List Continue 4"/>
    <w:basedOn w:val="Normal"/>
    <w:rsid w:val="009D7F78"/>
    <w:pPr>
      <w:spacing w:after="120"/>
      <w:ind w:left="1440"/>
    </w:pPr>
  </w:style>
  <w:style w:type="paragraph" w:styleId="ListContinue5">
    <w:name w:val="List Continue 5"/>
    <w:basedOn w:val="Normal"/>
    <w:rsid w:val="009D7F78"/>
    <w:pPr>
      <w:spacing w:after="120"/>
      <w:ind w:left="1800"/>
    </w:pPr>
  </w:style>
  <w:style w:type="paragraph" w:styleId="ListNumber">
    <w:name w:val="List Number"/>
    <w:basedOn w:val="Normal"/>
    <w:rsid w:val="009D7F78"/>
    <w:pPr>
      <w:numPr>
        <w:numId w:val="7"/>
      </w:numPr>
    </w:pPr>
  </w:style>
  <w:style w:type="paragraph" w:styleId="ListNumber2">
    <w:name w:val="List Number 2"/>
    <w:basedOn w:val="Normal"/>
    <w:rsid w:val="009D7F78"/>
    <w:pPr>
      <w:numPr>
        <w:numId w:val="8"/>
      </w:numPr>
    </w:pPr>
  </w:style>
  <w:style w:type="paragraph" w:styleId="ListNumber3">
    <w:name w:val="List Number 3"/>
    <w:basedOn w:val="Normal"/>
    <w:rsid w:val="009D7F78"/>
    <w:pPr>
      <w:numPr>
        <w:numId w:val="9"/>
      </w:numPr>
    </w:pPr>
  </w:style>
  <w:style w:type="paragraph" w:styleId="ListNumber4">
    <w:name w:val="List Number 4"/>
    <w:basedOn w:val="Normal"/>
    <w:rsid w:val="009D7F78"/>
    <w:pPr>
      <w:numPr>
        <w:numId w:val="10"/>
      </w:numPr>
    </w:pPr>
  </w:style>
  <w:style w:type="paragraph" w:styleId="ListNumber5">
    <w:name w:val="List Number 5"/>
    <w:basedOn w:val="Normal"/>
    <w:rsid w:val="009D7F78"/>
    <w:pPr>
      <w:numPr>
        <w:numId w:val="11"/>
      </w:numPr>
    </w:pPr>
  </w:style>
  <w:style w:type="paragraph" w:styleId="MessageHeader">
    <w:name w:val="Message Header"/>
    <w:basedOn w:val="Normal"/>
    <w:rsid w:val="009D7F7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rsid w:val="009D7F78"/>
  </w:style>
  <w:style w:type="paragraph" w:styleId="PlainText">
    <w:name w:val="Plain Text"/>
    <w:basedOn w:val="Normal"/>
    <w:rsid w:val="009D7F78"/>
    <w:rPr>
      <w:rFonts w:ascii="Courier New" w:hAnsi="Courier New"/>
      <w:sz w:val="20"/>
    </w:rPr>
  </w:style>
  <w:style w:type="paragraph" w:styleId="Salutation">
    <w:name w:val="Salutation"/>
    <w:basedOn w:val="Normal"/>
    <w:next w:val="Normal"/>
    <w:rsid w:val="009D7F78"/>
  </w:style>
  <w:style w:type="paragraph" w:styleId="Signature">
    <w:name w:val="Signature"/>
    <w:basedOn w:val="Normal"/>
    <w:rsid w:val="009D7F78"/>
    <w:pPr>
      <w:ind w:left="4320"/>
    </w:pPr>
  </w:style>
  <w:style w:type="character" w:styleId="Strong">
    <w:name w:val="Strong"/>
    <w:basedOn w:val="DefaultParagraphFont"/>
    <w:qFormat/>
    <w:rsid w:val="009D7F78"/>
    <w:rPr>
      <w:b/>
    </w:rPr>
  </w:style>
  <w:style w:type="paragraph" w:styleId="Subtitle">
    <w:name w:val="Subtitle"/>
    <w:basedOn w:val="Normal"/>
    <w:qFormat/>
    <w:rsid w:val="009D7F78"/>
    <w:pPr>
      <w:spacing w:after="60"/>
      <w:jc w:val="center"/>
      <w:outlineLvl w:val="1"/>
    </w:pPr>
    <w:rPr>
      <w:rFonts w:ascii="Arial" w:hAnsi="Arial"/>
    </w:rPr>
  </w:style>
  <w:style w:type="paragraph" w:styleId="TableofFigures">
    <w:name w:val="table of figures"/>
    <w:basedOn w:val="Normal"/>
    <w:next w:val="Normal"/>
    <w:semiHidden/>
    <w:rsid w:val="009D7F78"/>
    <w:pPr>
      <w:ind w:left="480" w:hanging="480"/>
    </w:pPr>
  </w:style>
  <w:style w:type="paragraph" w:styleId="Title">
    <w:name w:val="Title"/>
    <w:basedOn w:val="Normal"/>
    <w:qFormat/>
    <w:rsid w:val="009D7F78"/>
    <w:pPr>
      <w:spacing w:before="240" w:after="60"/>
      <w:jc w:val="center"/>
      <w:outlineLvl w:val="0"/>
    </w:pPr>
    <w:rPr>
      <w:rFonts w:ascii="Arial" w:hAnsi="Arial"/>
      <w:b/>
      <w:kern w:val="28"/>
      <w:sz w:val="32"/>
    </w:rPr>
  </w:style>
  <w:style w:type="paragraph" w:customStyle="1" w:styleId="NQOCont5">
    <w:name w:val="NQO Cont 5"/>
    <w:basedOn w:val="NQOCont4"/>
    <w:rsid w:val="009D7F78"/>
  </w:style>
  <w:style w:type="paragraph" w:customStyle="1" w:styleId="NQOCont6">
    <w:name w:val="NQO Cont 6"/>
    <w:basedOn w:val="NQOCont5"/>
    <w:rsid w:val="009D7F78"/>
  </w:style>
  <w:style w:type="paragraph" w:customStyle="1" w:styleId="NQOCont7">
    <w:name w:val="NQO Cont 7"/>
    <w:basedOn w:val="NQOCont6"/>
    <w:rsid w:val="009D7F78"/>
  </w:style>
  <w:style w:type="paragraph" w:customStyle="1" w:styleId="NQOCont8">
    <w:name w:val="NQO Cont 8"/>
    <w:basedOn w:val="NQOCont7"/>
    <w:rsid w:val="009D7F78"/>
  </w:style>
  <w:style w:type="paragraph" w:customStyle="1" w:styleId="NQOCont9">
    <w:name w:val="NQO Cont 9"/>
    <w:basedOn w:val="NQOCont8"/>
    <w:rsid w:val="009D7F78"/>
  </w:style>
  <w:style w:type="paragraph" w:customStyle="1" w:styleId="NQOL1">
    <w:name w:val="NQO_L1"/>
    <w:basedOn w:val="Normal"/>
    <w:rsid w:val="009D7F78"/>
    <w:pPr>
      <w:numPr>
        <w:numId w:val="12"/>
      </w:numPr>
      <w:spacing w:after="240"/>
      <w:outlineLvl w:val="0"/>
    </w:pPr>
  </w:style>
  <w:style w:type="paragraph" w:customStyle="1" w:styleId="NQOL2">
    <w:name w:val="NQO_L2"/>
    <w:basedOn w:val="NQOL1"/>
    <w:rsid w:val="009D7F78"/>
    <w:pPr>
      <w:numPr>
        <w:ilvl w:val="1"/>
      </w:numPr>
      <w:outlineLvl w:val="1"/>
    </w:pPr>
  </w:style>
  <w:style w:type="paragraph" w:customStyle="1" w:styleId="NQOL3">
    <w:name w:val="NQO_L3"/>
    <w:basedOn w:val="NQOL2"/>
    <w:rsid w:val="009D7F78"/>
    <w:pPr>
      <w:numPr>
        <w:ilvl w:val="2"/>
      </w:numPr>
      <w:outlineLvl w:val="2"/>
    </w:pPr>
  </w:style>
  <w:style w:type="paragraph" w:customStyle="1" w:styleId="NQOL4">
    <w:name w:val="NQO_L4"/>
    <w:basedOn w:val="NQOL3"/>
    <w:rsid w:val="009D7F78"/>
    <w:pPr>
      <w:numPr>
        <w:ilvl w:val="3"/>
      </w:numPr>
      <w:outlineLvl w:val="3"/>
    </w:pPr>
  </w:style>
  <w:style w:type="paragraph" w:customStyle="1" w:styleId="NQOL5">
    <w:name w:val="NQO_L5"/>
    <w:basedOn w:val="NQOL4"/>
    <w:rsid w:val="009D7F78"/>
    <w:pPr>
      <w:numPr>
        <w:ilvl w:val="4"/>
      </w:numPr>
      <w:outlineLvl w:val="4"/>
    </w:pPr>
  </w:style>
  <w:style w:type="paragraph" w:customStyle="1" w:styleId="NQOL6">
    <w:name w:val="NQO_L6"/>
    <w:basedOn w:val="NQOL5"/>
    <w:rsid w:val="009D7F78"/>
    <w:pPr>
      <w:numPr>
        <w:ilvl w:val="5"/>
      </w:numPr>
      <w:outlineLvl w:val="5"/>
    </w:pPr>
  </w:style>
  <w:style w:type="paragraph" w:customStyle="1" w:styleId="NQOL7">
    <w:name w:val="NQO_L7"/>
    <w:basedOn w:val="NQOL6"/>
    <w:rsid w:val="009D7F78"/>
    <w:pPr>
      <w:numPr>
        <w:ilvl w:val="6"/>
      </w:numPr>
      <w:outlineLvl w:val="6"/>
    </w:pPr>
  </w:style>
  <w:style w:type="paragraph" w:customStyle="1" w:styleId="NQOL8">
    <w:name w:val="NQO_L8"/>
    <w:basedOn w:val="NQOL7"/>
    <w:rsid w:val="009D7F78"/>
    <w:pPr>
      <w:numPr>
        <w:ilvl w:val="7"/>
      </w:numPr>
      <w:outlineLvl w:val="7"/>
    </w:pPr>
  </w:style>
  <w:style w:type="paragraph" w:customStyle="1" w:styleId="NQOL9">
    <w:name w:val="NQO_L9"/>
    <w:basedOn w:val="NQOL8"/>
    <w:rsid w:val="009D7F78"/>
    <w:pPr>
      <w:numPr>
        <w:ilvl w:val="8"/>
      </w:numPr>
      <w:outlineLvl w:val="8"/>
    </w:pPr>
  </w:style>
  <w:style w:type="character" w:customStyle="1" w:styleId="FooterChar">
    <w:name w:val="Footer Char"/>
    <w:basedOn w:val="DefaultParagraphFont"/>
    <w:link w:val="Footer"/>
    <w:rsid w:val="009D7F78"/>
    <w:rPr>
      <w:sz w:val="24"/>
    </w:rPr>
  </w:style>
  <w:style w:type="paragraph" w:styleId="BalloonText">
    <w:name w:val="Balloon Text"/>
    <w:basedOn w:val="Normal"/>
    <w:semiHidden/>
    <w:rsid w:val="009D7F78"/>
    <w:rPr>
      <w:rFonts w:ascii="Tahoma" w:hAnsi="Tahoma" w:cs="Tahoma"/>
      <w:sz w:val="16"/>
      <w:szCs w:val="16"/>
    </w:rPr>
  </w:style>
  <w:style w:type="paragraph" w:customStyle="1" w:styleId="MacPacTrailer">
    <w:name w:val="MacPac Trailer"/>
    <w:rsid w:val="009D7F78"/>
    <w:pPr>
      <w:widowControl w:val="0"/>
      <w:spacing w:line="200" w:lineRule="exact"/>
    </w:pPr>
    <w:rPr>
      <w:sz w:val="16"/>
      <w:szCs w:val="22"/>
    </w:rPr>
  </w:style>
  <w:style w:type="table" w:styleId="TableGrid">
    <w:name w:val="Table Grid"/>
    <w:basedOn w:val="TableNormal"/>
    <w:rsid w:val="009D7F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1">
    <w:name w:val="Footer Char1"/>
    <w:basedOn w:val="DefaultParagraphFont"/>
    <w:rsid w:val="009D7F78"/>
    <w:rPr>
      <w:rFonts w:ascii="Times New Roman" w:eastAsia="Times New Roman" w:hAnsi="Times New Roman" w:cs="Times New Roman"/>
      <w:sz w:val="24"/>
      <w:szCs w:val="24"/>
    </w:rPr>
  </w:style>
  <w:style w:type="character" w:customStyle="1" w:styleId="FooterChar2">
    <w:name w:val="Footer Char2"/>
    <w:basedOn w:val="DefaultParagraphFont"/>
    <w:rsid w:val="009D7F78"/>
    <w:rPr>
      <w:rFonts w:ascii="Times New Roman" w:eastAsia="Times New Roman" w:hAnsi="Times New Roman" w:cs="Times New Roman"/>
      <w:sz w:val="24"/>
      <w:szCs w:val="24"/>
    </w:rPr>
  </w:style>
  <w:style w:type="character" w:customStyle="1" w:styleId="FooterChar3">
    <w:name w:val="Footer Char3"/>
    <w:basedOn w:val="DefaultParagraphFont"/>
    <w:rsid w:val="009D7F7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D7F78"/>
    <w:rPr>
      <w:color w:val="808080"/>
    </w:rPr>
  </w:style>
  <w:style w:type="paragraph" w:customStyle="1" w:styleId="ISOL1">
    <w:name w:val="ISO_L1"/>
    <w:basedOn w:val="Normal"/>
    <w:rsid w:val="009D7F78"/>
    <w:pPr>
      <w:numPr>
        <w:numId w:val="44"/>
      </w:numPr>
      <w:spacing w:after="240"/>
      <w:outlineLvl w:val="0"/>
    </w:pPr>
    <w:rPr>
      <w:u w:val="single"/>
    </w:rPr>
  </w:style>
  <w:style w:type="paragraph" w:customStyle="1" w:styleId="ISOL2">
    <w:name w:val="ISO_L2"/>
    <w:basedOn w:val="ISOL1"/>
    <w:rsid w:val="009D7F78"/>
    <w:pPr>
      <w:numPr>
        <w:ilvl w:val="1"/>
      </w:numPr>
      <w:outlineLvl w:val="1"/>
    </w:pPr>
    <w:rPr>
      <w:u w:val="none"/>
    </w:rPr>
  </w:style>
  <w:style w:type="paragraph" w:customStyle="1" w:styleId="ISOL3">
    <w:name w:val="ISO_L3"/>
    <w:basedOn w:val="ISOL2"/>
    <w:rsid w:val="009D7F78"/>
    <w:pPr>
      <w:numPr>
        <w:ilvl w:val="2"/>
      </w:numPr>
      <w:outlineLvl w:val="2"/>
    </w:pPr>
  </w:style>
  <w:style w:type="paragraph" w:customStyle="1" w:styleId="ISOL4">
    <w:name w:val="ISO_L4"/>
    <w:basedOn w:val="ISOL3"/>
    <w:rsid w:val="009D7F78"/>
    <w:pPr>
      <w:numPr>
        <w:ilvl w:val="3"/>
      </w:numPr>
      <w:outlineLvl w:val="3"/>
    </w:pPr>
  </w:style>
  <w:style w:type="paragraph" w:customStyle="1" w:styleId="ISOL5">
    <w:name w:val="ISO_L5"/>
    <w:basedOn w:val="ISOL4"/>
    <w:rsid w:val="009D7F78"/>
    <w:pPr>
      <w:numPr>
        <w:ilvl w:val="4"/>
      </w:numPr>
      <w:outlineLvl w:val="4"/>
    </w:pPr>
  </w:style>
  <w:style w:type="paragraph" w:customStyle="1" w:styleId="ISOL6">
    <w:name w:val="ISO_L6"/>
    <w:basedOn w:val="ISOL5"/>
    <w:rsid w:val="009D7F78"/>
    <w:pPr>
      <w:numPr>
        <w:ilvl w:val="5"/>
      </w:numPr>
      <w:outlineLvl w:val="5"/>
    </w:pPr>
  </w:style>
  <w:style w:type="paragraph" w:customStyle="1" w:styleId="ISOL7">
    <w:name w:val="ISO_L7"/>
    <w:basedOn w:val="ISOL6"/>
    <w:rsid w:val="009D7F78"/>
    <w:pPr>
      <w:numPr>
        <w:ilvl w:val="6"/>
      </w:numPr>
      <w:outlineLvl w:val="6"/>
    </w:pPr>
  </w:style>
  <w:style w:type="paragraph" w:customStyle="1" w:styleId="ISOL8">
    <w:name w:val="ISO_L8"/>
    <w:basedOn w:val="ISOL7"/>
    <w:rsid w:val="009D7F78"/>
    <w:pPr>
      <w:numPr>
        <w:ilvl w:val="7"/>
      </w:numPr>
      <w:outlineLvl w:val="7"/>
    </w:pPr>
  </w:style>
  <w:style w:type="paragraph" w:customStyle="1" w:styleId="ISOL9">
    <w:name w:val="ISO_L9"/>
    <w:basedOn w:val="ISOL8"/>
    <w:rsid w:val="009D7F78"/>
    <w:pPr>
      <w:numPr>
        <w:ilvl w:val="8"/>
      </w:numPr>
      <w:outlineLvl w:val="8"/>
    </w:pPr>
  </w:style>
  <w:style w:type="paragraph" w:customStyle="1" w:styleId="OutlineL1">
    <w:name w:val="Outline_L1"/>
    <w:basedOn w:val="Normal"/>
    <w:rsid w:val="009D7F78"/>
    <w:pPr>
      <w:numPr>
        <w:numId w:val="45"/>
      </w:numPr>
      <w:spacing w:after="240"/>
      <w:outlineLvl w:val="0"/>
    </w:pPr>
  </w:style>
  <w:style w:type="paragraph" w:customStyle="1" w:styleId="OutlineL2">
    <w:name w:val="Outline_L2"/>
    <w:basedOn w:val="OutlineL1"/>
    <w:rsid w:val="009D7F78"/>
    <w:pPr>
      <w:numPr>
        <w:ilvl w:val="1"/>
      </w:numPr>
      <w:outlineLvl w:val="1"/>
    </w:pPr>
  </w:style>
  <w:style w:type="paragraph" w:customStyle="1" w:styleId="OutlineL3">
    <w:name w:val="Outline_L3"/>
    <w:basedOn w:val="OutlineL2"/>
    <w:rsid w:val="009D7F78"/>
    <w:pPr>
      <w:numPr>
        <w:ilvl w:val="2"/>
      </w:numPr>
      <w:outlineLvl w:val="2"/>
    </w:pPr>
  </w:style>
  <w:style w:type="paragraph" w:customStyle="1" w:styleId="OutlineL4">
    <w:name w:val="Outline_L4"/>
    <w:basedOn w:val="OutlineL3"/>
    <w:rsid w:val="009D7F78"/>
    <w:pPr>
      <w:numPr>
        <w:ilvl w:val="3"/>
      </w:numPr>
      <w:outlineLvl w:val="3"/>
    </w:pPr>
  </w:style>
  <w:style w:type="paragraph" w:customStyle="1" w:styleId="OutlineL5">
    <w:name w:val="Outline_L5"/>
    <w:basedOn w:val="OutlineL4"/>
    <w:rsid w:val="009D7F78"/>
    <w:pPr>
      <w:numPr>
        <w:ilvl w:val="4"/>
      </w:numPr>
      <w:outlineLvl w:val="4"/>
    </w:pPr>
  </w:style>
  <w:style w:type="paragraph" w:customStyle="1" w:styleId="OutlineL6">
    <w:name w:val="Outline_L6"/>
    <w:basedOn w:val="OutlineL5"/>
    <w:rsid w:val="009D7F78"/>
    <w:pPr>
      <w:numPr>
        <w:ilvl w:val="5"/>
      </w:numPr>
      <w:outlineLvl w:val="5"/>
    </w:pPr>
  </w:style>
  <w:style w:type="paragraph" w:customStyle="1" w:styleId="OutlineL7">
    <w:name w:val="Outline_L7"/>
    <w:basedOn w:val="OutlineL6"/>
    <w:rsid w:val="009D7F78"/>
    <w:pPr>
      <w:numPr>
        <w:ilvl w:val="6"/>
      </w:numPr>
      <w:outlineLvl w:val="6"/>
    </w:pPr>
  </w:style>
  <w:style w:type="paragraph" w:customStyle="1" w:styleId="OutlineL8">
    <w:name w:val="Outline_L8"/>
    <w:basedOn w:val="OutlineL7"/>
    <w:rsid w:val="009D7F78"/>
    <w:pPr>
      <w:numPr>
        <w:ilvl w:val="7"/>
      </w:numPr>
      <w:outlineLvl w:val="7"/>
    </w:pPr>
  </w:style>
  <w:style w:type="paragraph" w:customStyle="1" w:styleId="OutlineL9">
    <w:name w:val="Outline_L9"/>
    <w:basedOn w:val="OutlineL8"/>
    <w:rsid w:val="009D7F78"/>
    <w:pPr>
      <w:numPr>
        <w:ilvl w:val="8"/>
      </w:numPr>
      <w:outlineLvl w:val="8"/>
    </w:pPr>
  </w:style>
  <w:style w:type="paragraph" w:customStyle="1" w:styleId="FirmSingle">
    <w:name w:val="Firm Single"/>
    <w:basedOn w:val="Normal"/>
    <w:rsid w:val="009D7F78"/>
    <w:pPr>
      <w:spacing w:after="240"/>
    </w:pPr>
    <w:rPr>
      <w:szCs w:val="24"/>
    </w:rPr>
  </w:style>
  <w:style w:type="paragraph" w:styleId="ListParagraph">
    <w:name w:val="List Paragraph"/>
    <w:basedOn w:val="Normal"/>
    <w:uiPriority w:val="34"/>
    <w:qFormat/>
    <w:rsid w:val="003F16A6"/>
    <w:pPr>
      <w:ind w:left="720"/>
      <w:contextualSpacing/>
    </w:pPr>
  </w:style>
  <w:style w:type="table" w:customStyle="1" w:styleId="TableGrid1">
    <w:name w:val="Table Grid1"/>
    <w:basedOn w:val="TableNormal"/>
    <w:next w:val="TableGrid"/>
    <w:rsid w:val="00B51EC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EL1">
    <w:name w:val="OutlineE_L1"/>
    <w:basedOn w:val="Normal"/>
    <w:link w:val="OutlineEL1Char"/>
    <w:rsid w:val="00281E96"/>
    <w:pPr>
      <w:numPr>
        <w:numId w:val="47"/>
      </w:numPr>
      <w:spacing w:after="240"/>
      <w:outlineLvl w:val="0"/>
    </w:pPr>
  </w:style>
  <w:style w:type="character" w:customStyle="1" w:styleId="OutlineEL1Char">
    <w:name w:val="OutlineE_L1 Char"/>
    <w:basedOn w:val="DefaultParagraphFont"/>
    <w:link w:val="OutlineEL1"/>
    <w:rsid w:val="00281E96"/>
    <w:rPr>
      <w:sz w:val="24"/>
    </w:rPr>
  </w:style>
  <w:style w:type="paragraph" w:customStyle="1" w:styleId="OutlineEL2">
    <w:name w:val="OutlineE_L2"/>
    <w:basedOn w:val="OutlineEL1"/>
    <w:rsid w:val="00281E96"/>
    <w:pPr>
      <w:numPr>
        <w:ilvl w:val="1"/>
      </w:numPr>
      <w:tabs>
        <w:tab w:val="clear" w:pos="1440"/>
      </w:tabs>
      <w:ind w:left="1440" w:hanging="720"/>
      <w:outlineLvl w:val="1"/>
    </w:pPr>
  </w:style>
  <w:style w:type="paragraph" w:customStyle="1" w:styleId="OutlineEL3">
    <w:name w:val="OutlineE_L3"/>
    <w:basedOn w:val="OutlineEL2"/>
    <w:rsid w:val="00281E96"/>
    <w:pPr>
      <w:numPr>
        <w:ilvl w:val="2"/>
      </w:numPr>
      <w:tabs>
        <w:tab w:val="clear" w:pos="2160"/>
      </w:tabs>
      <w:outlineLvl w:val="2"/>
    </w:pPr>
  </w:style>
  <w:style w:type="paragraph" w:customStyle="1" w:styleId="OutlineEL4">
    <w:name w:val="OutlineE_L4"/>
    <w:basedOn w:val="OutlineEL3"/>
    <w:rsid w:val="00281E96"/>
    <w:pPr>
      <w:numPr>
        <w:ilvl w:val="3"/>
      </w:numPr>
      <w:tabs>
        <w:tab w:val="clear" w:pos="2880"/>
      </w:tabs>
      <w:outlineLvl w:val="3"/>
    </w:pPr>
  </w:style>
  <w:style w:type="paragraph" w:customStyle="1" w:styleId="OutlineEL5">
    <w:name w:val="OutlineE_L5"/>
    <w:basedOn w:val="OutlineEL4"/>
    <w:rsid w:val="00281E96"/>
    <w:pPr>
      <w:numPr>
        <w:ilvl w:val="4"/>
      </w:numPr>
      <w:tabs>
        <w:tab w:val="clear" w:pos="3600"/>
      </w:tabs>
      <w:outlineLvl w:val="4"/>
    </w:pPr>
  </w:style>
  <w:style w:type="paragraph" w:customStyle="1" w:styleId="OutlineEL6">
    <w:name w:val="OutlineE_L6"/>
    <w:basedOn w:val="OutlineEL5"/>
    <w:rsid w:val="00281E96"/>
    <w:pPr>
      <w:numPr>
        <w:ilvl w:val="5"/>
      </w:numPr>
      <w:tabs>
        <w:tab w:val="clear" w:pos="4320"/>
      </w:tabs>
      <w:outlineLvl w:val="5"/>
    </w:pPr>
  </w:style>
  <w:style w:type="paragraph" w:customStyle="1" w:styleId="OutlineEL7">
    <w:name w:val="OutlineE_L7"/>
    <w:basedOn w:val="OutlineEL6"/>
    <w:rsid w:val="00281E96"/>
    <w:pPr>
      <w:numPr>
        <w:ilvl w:val="6"/>
      </w:numPr>
      <w:tabs>
        <w:tab w:val="clear" w:pos="5040"/>
      </w:tabs>
      <w:outlineLvl w:val="6"/>
    </w:pPr>
  </w:style>
  <w:style w:type="paragraph" w:customStyle="1" w:styleId="OutlineEL8">
    <w:name w:val="OutlineE_L8"/>
    <w:basedOn w:val="OutlineEL7"/>
    <w:rsid w:val="00281E96"/>
    <w:pPr>
      <w:numPr>
        <w:ilvl w:val="7"/>
      </w:numPr>
      <w:tabs>
        <w:tab w:val="clear" w:pos="5760"/>
      </w:tabs>
      <w:outlineLvl w:val="7"/>
    </w:pPr>
  </w:style>
  <w:style w:type="paragraph" w:customStyle="1" w:styleId="OutlineEL9">
    <w:name w:val="OutlineE_L9"/>
    <w:basedOn w:val="OutlineEL8"/>
    <w:rsid w:val="00281E96"/>
    <w:pPr>
      <w:numPr>
        <w:ilvl w:val="8"/>
      </w:numPr>
      <w:tabs>
        <w:tab w:val="clear" w:pos="6480"/>
      </w:tabs>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6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acPac\Firm\Busines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65CDC7900740D095FAE4D8EA751784"/>
        <w:category>
          <w:name w:val="General"/>
          <w:gallery w:val="placeholder"/>
        </w:category>
        <w:types>
          <w:type w:val="bbPlcHdr"/>
        </w:types>
        <w:behaviors>
          <w:behavior w:val="content"/>
        </w:behaviors>
        <w:guid w:val="{56970492-2EA4-4C8C-8B58-CCCC47C19740}"/>
      </w:docPartPr>
      <w:docPartBody>
        <w:p w:rsidR="001D13B6" w:rsidRDefault="001D13B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D13B6"/>
    <w:rsid w:val="001848AE"/>
    <w:rsid w:val="001D13B6"/>
    <w:rsid w:val="00220040"/>
    <w:rsid w:val="002804C6"/>
    <w:rsid w:val="002A3F0C"/>
    <w:rsid w:val="00307BAC"/>
    <w:rsid w:val="00307EAF"/>
    <w:rsid w:val="00354F89"/>
    <w:rsid w:val="005641AB"/>
    <w:rsid w:val="006032BD"/>
    <w:rsid w:val="00732B36"/>
    <w:rsid w:val="008762D7"/>
    <w:rsid w:val="008C027B"/>
    <w:rsid w:val="00A0720A"/>
    <w:rsid w:val="00B4538B"/>
    <w:rsid w:val="00BC3C21"/>
    <w:rsid w:val="00BC73FB"/>
    <w:rsid w:val="00CF73AC"/>
    <w:rsid w:val="00DC1D0B"/>
    <w:rsid w:val="00E75073"/>
    <w:rsid w:val="00F62652"/>
    <w:rsid w:val="00F96215"/>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3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Template>
  <TotalTime>16</TotalTime>
  <Pages>8</Pages>
  <Words>2992</Words>
  <Characters>14895</Characters>
  <Application>Microsoft Office Word</Application>
  <DocSecurity>0</DocSecurity>
  <Lines>248</Lines>
  <Paragraphs>68</Paragraphs>
  <ScaleCrop>false</ScaleCrop>
  <HeadingPairs>
    <vt:vector size="2" baseType="variant">
      <vt:variant>
        <vt:lpstr>Title</vt:lpstr>
      </vt:variant>
      <vt:variant>
        <vt:i4>1</vt:i4>
      </vt:variant>
    </vt:vector>
  </HeadingPairs>
  <TitlesOfParts>
    <vt:vector size="1" baseType="lpstr">
      <vt:lpstr/>
    </vt:vector>
  </TitlesOfParts>
  <Company>Wolf Block</Company>
  <LinksUpToDate>false</LinksUpToDate>
  <CharactersWithSpaces>17819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Ruffini</dc:creator>
  <cp:keywords/>
  <dc:description/>
  <cp:lastModifiedBy>Ruffini, Joel</cp:lastModifiedBy>
  <cp:revision>13</cp:revision>
  <dcterms:created xsi:type="dcterms:W3CDTF">2019-02-28T21:05:00Z</dcterms:created>
  <dcterms:modified xsi:type="dcterms:W3CDTF">2020-08-15T20:40:00Z</dcterms:modified>
</cp:coreProperties>
</file>