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Brandon León González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Folio</w:t>
      </w:r>
      <w:r w:rsidDel="00000000" w:rsidR="00000000" w:rsidRPr="00000000">
        <w:rPr>
          <w:b w:val="1"/>
          <w:rtl w:val="0"/>
        </w:rPr>
        <w:t xml:space="preserve">: 337NRA92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4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