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17365D"/>
          <w:sz w:val="48"/>
        </w:rPr>
        <w:t>D&amp;D 5e Character Generator</w:t>
      </w:r>
    </w:p>
    <w:p>
      <w:pPr>
        <w:jc w:val="center"/>
      </w:pPr>
      <w:r>
        <w:rPr>
          <w:rFonts w:ascii="Liberation Sans" w:hAnsi="Liberation Sans"/>
          <w:b/>
          <w:color w:val="1F4E78"/>
          <w:sz w:val="32"/>
        </w:rPr>
        <w:t>First-Release Milestone Tracking and Release-Control Plan</w:t>
      </w:r>
    </w:p>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F4E78"/>
          </w:tcPr>
          <w:p>
            <w:r>
              <w:rPr>
                <w:b/>
                <w:color w:val="FFFFFF"/>
              </w:rPr>
              <w:t>Document control</w:t>
            </w:r>
          </w:p>
        </w:tc>
        <w:tc>
          <w:tcPr>
            <w:tcW w:type="dxa" w:w="6912"/>
            <w:shd w:fill="1F4E78"/>
          </w:tcPr>
          <w:p>
            <w:r>
              <w:rPr>
                <w:b/>
                <w:color w:val="FFFFFF"/>
              </w:rPr>
              <w:t>Value</w:t>
            </w:r>
          </w:p>
        </w:tc>
      </w:tr>
      <w:tr>
        <w:tc>
          <w:tcPr>
            <w:tcW w:type="dxa" w:w="3024"/>
            <w:shd w:fill="D9EAF7"/>
            <w:tcMar>
              <w:top w:w="80" w:type="dxa"/>
              <w:start w:w="100" w:type="dxa"/>
              <w:bottom w:w="80" w:type="dxa"/>
              <w:end w:w="100" w:type="dxa"/>
            </w:tcMar>
          </w:tcPr>
          <w:p>
            <w:r>
              <w:rPr>
                <w:b/>
                <w:color w:val="17365D"/>
              </w:rPr>
              <w:t>Version</w:t>
            </w:r>
          </w:p>
        </w:tc>
        <w:tc>
          <w:tcPr>
            <w:tcW w:type="dxa" w:w="6912"/>
            <w:tcMar>
              <w:top w:w="80" w:type="dxa"/>
              <w:start w:w="100" w:type="dxa"/>
              <w:bottom w:w="80" w:type="dxa"/>
              <w:end w:w="100" w:type="dxa"/>
            </w:tcMar>
          </w:tcPr>
          <w:p>
            <w:r>
              <w:t>Initial First-Release Tracking Baseline 1.0</w:t>
            </w:r>
          </w:p>
        </w:tc>
      </w:tr>
      <w:tr>
        <w:tc>
          <w:tcPr>
            <w:tcW w:type="dxa" w:w="3024"/>
            <w:shd w:fill="D9EAF7"/>
            <w:tcMar>
              <w:top w:w="80" w:type="dxa"/>
              <w:start w:w="100" w:type="dxa"/>
              <w:bottom w:w="80" w:type="dxa"/>
              <w:end w:w="100" w:type="dxa"/>
            </w:tcMar>
          </w:tcPr>
          <w:p>
            <w:r>
              <w:rPr>
                <w:b/>
                <w:color w:val="17365D"/>
              </w:rPr>
              <w:t>Baseline date</w:t>
            </w:r>
          </w:p>
        </w:tc>
        <w:tc>
          <w:tcPr>
            <w:tcW w:type="dxa" w:w="6912"/>
            <w:tcMar>
              <w:top w:w="80" w:type="dxa"/>
              <w:start w:w="100" w:type="dxa"/>
              <w:bottom w:w="80" w:type="dxa"/>
              <w:end w:w="100" w:type="dxa"/>
            </w:tcMar>
          </w:tcPr>
          <w:p>
            <w:r>
              <w:t>July 27, 2026</w:t>
            </w:r>
          </w:p>
        </w:tc>
      </w:tr>
      <w:tr>
        <w:tc>
          <w:tcPr>
            <w:tcW w:type="dxa" w:w="3024"/>
            <w:shd w:fill="D9EAF7"/>
            <w:tcMar>
              <w:top w:w="80" w:type="dxa"/>
              <w:start w:w="100" w:type="dxa"/>
              <w:bottom w:w="80" w:type="dxa"/>
              <w:end w:w="100" w:type="dxa"/>
            </w:tcMar>
          </w:tcPr>
          <w:p>
            <w:r>
              <w:rPr>
                <w:b/>
                <w:color w:val="17365D"/>
              </w:rPr>
              <w:t>Source authority</w:t>
            </w:r>
          </w:p>
        </w:tc>
        <w:tc>
          <w:tcPr>
            <w:tcW w:type="dxa" w:w="6912"/>
            <w:tcMar>
              <w:top w:w="80" w:type="dxa"/>
              <w:start w:w="100" w:type="dxa"/>
              <w:bottom w:w="80" w:type="dxa"/>
              <w:end w:w="100" w:type="dxa"/>
            </w:tcMar>
          </w:tcPr>
          <w:p>
            <w:r>
              <w:t>Development Governance Charter, Initial Governance Baseline 1.0</w:t>
            </w:r>
          </w:p>
        </w:tc>
      </w:tr>
      <w:tr>
        <w:tc>
          <w:tcPr>
            <w:tcW w:type="dxa" w:w="3024"/>
            <w:shd w:fill="D9EAF7"/>
            <w:tcMar>
              <w:top w:w="80" w:type="dxa"/>
              <w:start w:w="100" w:type="dxa"/>
              <w:bottom w:w="80" w:type="dxa"/>
              <w:end w:w="100" w:type="dxa"/>
            </w:tcMar>
          </w:tcPr>
          <w:p>
            <w:r>
              <w:rPr>
                <w:b/>
                <w:color w:val="17365D"/>
              </w:rPr>
              <w:t>Initial status</w:t>
            </w:r>
          </w:p>
        </w:tc>
        <w:tc>
          <w:tcPr>
            <w:tcW w:type="dxa" w:w="6912"/>
            <w:tcMar>
              <w:top w:w="80" w:type="dxa"/>
              <w:start w:w="100" w:type="dxa"/>
              <w:bottom w:w="80" w:type="dxa"/>
              <w:end w:w="100" w:type="dxa"/>
            </w:tcMar>
          </w:tcPr>
          <w:p>
            <w:r>
              <w:t>All milestones Not Started unless verified evidence is recorded</w:t>
            </w:r>
          </w:p>
        </w:tc>
      </w:tr>
      <w:tr>
        <w:tc>
          <w:tcPr>
            <w:tcW w:type="dxa" w:w="3024"/>
            <w:shd w:fill="D9EAF7"/>
            <w:tcMar>
              <w:top w:w="80" w:type="dxa"/>
              <w:start w:w="100" w:type="dxa"/>
              <w:bottom w:w="80" w:type="dxa"/>
              <w:end w:w="100" w:type="dxa"/>
            </w:tcMar>
          </w:tcPr>
          <w:p>
            <w:r>
              <w:rPr>
                <w:b/>
                <w:color w:val="17365D"/>
              </w:rPr>
              <w:t>Release scope</w:t>
            </w:r>
          </w:p>
        </w:tc>
        <w:tc>
          <w:tcPr>
            <w:tcW w:type="dxa" w:w="6912"/>
            <w:tcMar>
              <w:top w:w="80" w:type="dxa"/>
              <w:start w:w="100" w:type="dxa"/>
              <w:bottom w:w="80" w:type="dxa"/>
              <w:end w:w="100" w:type="dxa"/>
            </w:tcMar>
          </w:tcPr>
          <w:p>
            <w:r>
              <w:t>First public release only</w:t>
            </w:r>
          </w:p>
        </w:tc>
      </w:tr>
      <w:tr>
        <w:tc>
          <w:tcPr>
            <w:tcW w:type="dxa" w:w="3024"/>
            <w:shd w:fill="D9EAF7"/>
            <w:tcMar>
              <w:top w:w="80" w:type="dxa"/>
              <w:start w:w="100" w:type="dxa"/>
              <w:bottom w:w="80" w:type="dxa"/>
              <w:end w:w="100" w:type="dxa"/>
            </w:tcMar>
          </w:tcPr>
          <w:p>
            <w:r>
              <w:rPr>
                <w:b/>
                <w:color w:val="17365D"/>
              </w:rPr>
              <w:t>Release authority</w:t>
            </w:r>
          </w:p>
        </w:tc>
        <w:tc>
          <w:tcPr>
            <w:tcW w:type="dxa" w:w="6912"/>
            <w:tcMar>
              <w:top w:w="80" w:type="dxa"/>
              <w:start w:w="100" w:type="dxa"/>
              <w:bottom w:w="80" w:type="dxa"/>
              <w:end w:w="100" w:type="dxa"/>
            </w:tcMar>
          </w:tcPr>
          <w:p>
            <w:r>
              <w:t>Project Manager certification, then Product Owner approval</w:t>
            </w:r>
          </w:p>
        </w:tc>
      </w:tr>
    </w:tbl>
    <w:p/>
    <w:p>
      <w:pPr>
        <w:jc w:val="center"/>
      </w:pPr>
      <w:r>
        <w:rPr>
          <w:i/>
          <w:color w:val="1F4E78"/>
          <w:sz w:val="18"/>
        </w:rPr>
        <w:t>Controlled planning artifact. Completion claims require exact repository and review evidence.</w:t>
      </w:r>
    </w:p>
    <w:p>
      <w:r>
        <w:br w:type="page"/>
      </w:r>
    </w:p>
    <w:p>
      <w:pPr>
        <w:pStyle w:val="Heading1"/>
      </w:pPr>
      <w:r>
        <w:t>Contents</w:t>
      </w:r>
    </w:p>
    <w:p>
      <w:pPr>
        <w:pStyle w:val="ListNumber"/>
      </w:pPr>
      <w:r>
        <w:t>1. Purpose and use</w:t>
      </w:r>
    </w:p>
    <w:p>
      <w:pPr>
        <w:pStyle w:val="ListNumber"/>
      </w:pPr>
      <w:r>
        <w:t>2. Status and health model</w:t>
      </w:r>
    </w:p>
    <w:p>
      <w:pPr>
        <w:pStyle w:val="ListNumber"/>
      </w:pPr>
      <w:r>
        <w:t>3. First-release definition</w:t>
      </w:r>
    </w:p>
    <w:p>
      <w:pPr>
        <w:pStyle w:val="ListNumber"/>
      </w:pPr>
      <w:r>
        <w:t>4. Master milestone dashboard</w:t>
      </w:r>
    </w:p>
    <w:p>
      <w:pPr>
        <w:pStyle w:val="ListNumber"/>
      </w:pPr>
      <w:r>
        <w:t>5. Requirement traceability matrix</w:t>
      </w:r>
    </w:p>
    <w:p>
      <w:pPr>
        <w:pStyle w:val="ListNumber"/>
      </w:pPr>
      <w:r>
        <w:t>6. Detailed milestone plans (M01-M14)</w:t>
      </w:r>
    </w:p>
    <w:p>
      <w:pPr>
        <w:pStyle w:val="ListNumber"/>
      </w:pPr>
      <w:r>
        <w:t>7. Release Candidate Gate</w:t>
      </w:r>
    </w:p>
    <w:p>
      <w:pPr>
        <w:pStyle w:val="ListNumber"/>
      </w:pPr>
      <w:r>
        <w:t>8. Cross-milestone control registers</w:t>
      </w:r>
    </w:p>
    <w:p>
      <w:pPr>
        <w:pStyle w:val="ListNumber"/>
      </w:pPr>
      <w:r>
        <w:t>9. Weekly status report template</w:t>
      </w:r>
    </w:p>
    <w:p>
      <w:pPr>
        <w:pStyle w:val="ListNumber"/>
      </w:pPr>
      <w:r>
        <w:t>10. Milestone closeout template</w:t>
      </w:r>
    </w:p>
    <w:p>
      <w:pPr>
        <w:pStyle w:val="ListNumber"/>
      </w:pPr>
      <w:r>
        <w:t>11. Deferred-scope guardrail</w:t>
      </w:r>
    </w:p>
    <w:p>
      <w:pPr>
        <w:pStyle w:val="ListNumber"/>
      </w:pPr>
      <w:r>
        <w:t>12. Document change log</w:t>
      </w:r>
    </w:p>
    <w:p>
      <w:pPr>
        <w:pStyle w:val="Heading1"/>
      </w:pPr>
      <w:r>
        <w:t>1. Purpose and Use</w:t>
      </w:r>
    </w:p>
    <w:p>
      <w:r>
        <w:t>This document converts the binding Development Governance Charter into an executable control system for the first public release. It defines what must be tracked, what evidence proves completion, and what prevents a milestone from closing. It does not replace individual assignments, implementation handoffs, specialist reviews, or repository evidence.</w:t>
      </w:r>
    </w:p>
    <w:p>
      <w:pPr>
        <w:pStyle w:val="Heading2"/>
      </w:pPr>
      <w:r>
        <w:t>1.1 Tracking rules</w:t>
      </w:r>
    </w:p>
    <w:p>
      <w:pPr>
        <w:pStyle w:val="ListBullet"/>
      </w:pPr>
      <w:r>
        <w:t>A milestone may not be marked Complete until every exit criterion is satisfied and linked evidence is independently reviewed.</w:t>
      </w:r>
    </w:p>
    <w:p>
      <w:pPr>
        <w:pStyle w:val="ListBullet"/>
      </w:pPr>
      <w:r>
        <w:t>Progress percentage is completed exit criteria divided by total exit criteria. Partially satisfied criteria count as incomplete.</w:t>
      </w:r>
    </w:p>
    <w:p>
      <w:pPr>
        <w:pStyle w:val="ListBullet"/>
      </w:pPr>
      <w:r>
        <w:t>Planning may begin before dependencies close, but dependent implementation must not proceed through assumption.</w:t>
      </w:r>
    </w:p>
    <w:p>
      <w:pPr>
        <w:pStyle w:val="ListBullet"/>
      </w:pPr>
      <w:r>
        <w:t>All scope additions, deviations, public API changes, and rules interpretations remain subject to the governance charter.</w:t>
      </w:r>
    </w:p>
    <w:p>
      <w:pPr>
        <w:pStyle w:val="ListBullet"/>
      </w:pPr>
      <w:r>
        <w:t>A Blocked, Yellow, or Red status must identify the dependency, owner, required decision, and next review date.</w:t>
      </w:r>
    </w:p>
    <w:p>
      <w:pPr>
        <w:pStyle w:val="ListBullet"/>
      </w:pPr>
      <w:r>
        <w:t>Completion evidence must identify the exact repository baseline, branch or pull request, commands, results, artifacts, and reviewer disposition.</w:t>
      </w:r>
    </w:p>
    <w:p>
      <w:pPr>
        <w:pStyle w:val="Heading1"/>
      </w:pPr>
      <w:r>
        <w:t>2. Status and Health Model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shd w:fill="1F4E78"/>
          </w:tcPr>
          <w:p>
            <w:r>
              <w:rPr>
                <w:b/>
                <w:color w:val="FFFFFF"/>
                <w:sz w:val="17"/>
              </w:rPr>
              <w:t>Control field</w:t>
            </w:r>
          </w:p>
        </w:tc>
        <w:tc>
          <w:tcPr>
            <w:tcW w:type="dxa" w:w="8496"/>
            <w:shd w:fill="1F4E78"/>
          </w:tcPr>
          <w:p>
            <w:r>
              <w:rPr>
                <w:b/>
                <w:color w:val="FFFFFF"/>
                <w:sz w:val="17"/>
              </w:rPr>
              <w:t>Allowed values and meaning</w:t>
            </w:r>
          </w:p>
        </w:tc>
      </w:tr>
      <w:tr>
        <w:trPr>
          <w:cantSplit/>
        </w:trPr>
        <w:tc>
          <w:tcPr>
            <w:tcW w:type="dxa" w:w="2592"/>
            <w:shd w:fill="D9EAF7"/>
            <w:vAlign w:val="top"/>
            <w:tcMar>
              <w:top w:w="45" w:type="dxa"/>
              <w:start w:w="55" w:type="dxa"/>
              <w:bottom w:w="45" w:type="dxa"/>
              <w:end w:w="55" w:type="dxa"/>
            </w:tcMar>
          </w:tcPr>
          <w:p>
            <w:r>
              <w:rPr>
                <w:b/>
                <w:sz w:val="16"/>
              </w:rPr>
              <w:t>Status</w:t>
            </w:r>
          </w:p>
        </w:tc>
        <w:tc>
          <w:tcPr>
            <w:tcW w:type="dxa" w:w="8496"/>
            <w:vAlign w:val="top"/>
            <w:tcMar>
              <w:top w:w="45" w:type="dxa"/>
              <w:start w:w="55" w:type="dxa"/>
              <w:bottom w:w="45" w:type="dxa"/>
              <w:end w:w="55" w:type="dxa"/>
            </w:tcMar>
          </w:tcPr>
          <w:p>
            <w:r>
              <w:rPr>
                <w:sz w:val="16"/>
              </w:rPr>
              <w:t>Not Started; Planned; In Progress; Blocked; In Review; Complete; Deferred; Cancelled. Complete requires approved exit evidence.</w:t>
            </w:r>
          </w:p>
        </w:tc>
      </w:tr>
      <w:tr>
        <w:trPr>
          <w:cantSplit/>
        </w:trPr>
        <w:tc>
          <w:tcPr>
            <w:tcW w:type="dxa" w:w="2592"/>
            <w:shd w:fill="D9EAF7"/>
            <w:vAlign w:val="top"/>
            <w:tcMar>
              <w:top w:w="45" w:type="dxa"/>
              <w:start w:w="55" w:type="dxa"/>
              <w:bottom w:w="45" w:type="dxa"/>
              <w:end w:w="55" w:type="dxa"/>
            </w:tcMar>
          </w:tcPr>
          <w:p>
            <w:r>
              <w:rPr>
                <w:b/>
                <w:sz w:val="16"/>
              </w:rPr>
              <w:t>Health</w:t>
            </w:r>
          </w:p>
        </w:tc>
        <w:tc>
          <w:tcPr>
            <w:tcW w:type="dxa" w:w="8496"/>
            <w:vAlign w:val="top"/>
            <w:tcMar>
              <w:top w:w="45" w:type="dxa"/>
              <w:start w:w="55" w:type="dxa"/>
              <w:bottom w:w="45" w:type="dxa"/>
              <w:end w:w="55" w:type="dxa"/>
            </w:tcMar>
          </w:tcPr>
          <w:p>
            <w:r>
              <w:rPr>
                <w:sz w:val="16"/>
              </w:rPr>
              <w:t>Gray = not active; Green = on plan; Yellow = material risk with a credible control; Red = the outcome is not currently achievable without intervention.</w:t>
            </w:r>
          </w:p>
        </w:tc>
      </w:tr>
      <w:tr>
        <w:trPr>
          <w:cantSplit/>
        </w:trPr>
        <w:tc>
          <w:tcPr>
            <w:tcW w:type="dxa" w:w="2592"/>
            <w:shd w:fill="D9EAF7"/>
            <w:vAlign w:val="top"/>
            <w:tcMar>
              <w:top w:w="45" w:type="dxa"/>
              <w:start w:w="55" w:type="dxa"/>
              <w:bottom w:w="45" w:type="dxa"/>
              <w:end w:w="55" w:type="dxa"/>
            </w:tcMar>
          </w:tcPr>
          <w:p>
            <w:r>
              <w:rPr>
                <w:b/>
                <w:sz w:val="16"/>
              </w:rPr>
              <w:t>Progress</w:t>
            </w:r>
          </w:p>
        </w:tc>
        <w:tc>
          <w:tcPr>
            <w:tcW w:type="dxa" w:w="8496"/>
            <w:vAlign w:val="top"/>
            <w:tcMar>
              <w:top w:w="45" w:type="dxa"/>
              <w:start w:w="55" w:type="dxa"/>
              <w:bottom w:w="45" w:type="dxa"/>
              <w:end w:w="55" w:type="dxa"/>
            </w:tcMar>
          </w:tcPr>
          <w:p>
            <w:r>
              <w:rPr>
                <w:sz w:val="16"/>
              </w:rPr>
              <w:t>0-100%, calculated only from completed exit acceptance criteria.</w:t>
            </w:r>
          </w:p>
        </w:tc>
      </w:tr>
      <w:tr>
        <w:trPr>
          <w:cantSplit/>
        </w:trPr>
        <w:tc>
          <w:tcPr>
            <w:tcW w:type="dxa" w:w="2592"/>
            <w:shd w:fill="D9EAF7"/>
            <w:vAlign w:val="top"/>
            <w:tcMar>
              <w:top w:w="45" w:type="dxa"/>
              <w:start w:w="55" w:type="dxa"/>
              <w:bottom w:w="45" w:type="dxa"/>
              <w:end w:w="55" w:type="dxa"/>
            </w:tcMar>
          </w:tcPr>
          <w:p>
            <w:r>
              <w:rPr>
                <w:b/>
                <w:sz w:val="16"/>
              </w:rPr>
              <w:t>Decision state</w:t>
            </w:r>
          </w:p>
        </w:tc>
        <w:tc>
          <w:tcPr>
            <w:tcW w:type="dxa" w:w="8496"/>
            <w:vAlign w:val="top"/>
            <w:tcMar>
              <w:top w:w="45" w:type="dxa"/>
              <w:start w:w="55" w:type="dxa"/>
              <w:bottom w:w="45" w:type="dxa"/>
              <w:end w:w="55" w:type="dxa"/>
            </w:tcMar>
          </w:tcPr>
          <w:p>
            <w:r>
              <w:rPr>
                <w:sz w:val="16"/>
              </w:rPr>
              <w:t>Not Needed; Pending; Approved; Superseded. No dependent implementation may assume a Pending decision.</w:t>
            </w:r>
          </w:p>
        </w:tc>
      </w:tr>
      <w:tr>
        <w:trPr>
          <w:cantSplit/>
        </w:trPr>
        <w:tc>
          <w:tcPr>
            <w:tcW w:type="dxa" w:w="2592"/>
            <w:shd w:fill="D9EAF7"/>
            <w:vAlign w:val="top"/>
            <w:tcMar>
              <w:top w:w="45" w:type="dxa"/>
              <w:start w:w="55" w:type="dxa"/>
              <w:bottom w:w="45" w:type="dxa"/>
              <w:end w:w="55" w:type="dxa"/>
            </w:tcMar>
          </w:tcPr>
          <w:p>
            <w:r>
              <w:rPr>
                <w:b/>
                <w:sz w:val="16"/>
              </w:rPr>
              <w:t>Evidence state</w:t>
            </w:r>
          </w:p>
        </w:tc>
        <w:tc>
          <w:tcPr>
            <w:tcW w:type="dxa" w:w="8496"/>
            <w:vAlign w:val="top"/>
            <w:tcMar>
              <w:top w:w="45" w:type="dxa"/>
              <w:start w:w="55" w:type="dxa"/>
              <w:bottom w:w="45" w:type="dxa"/>
              <w:end w:w="55" w:type="dxa"/>
            </w:tcMar>
          </w:tcPr>
          <w:p>
            <w:r>
              <w:rPr>
                <w:sz w:val="16"/>
              </w:rPr>
              <w:t>Missing; Draft; Submitted; Approved; Rejected. Only Approved evidence closes a gate.</w:t>
            </w:r>
          </w:p>
        </w:tc>
      </w:tr>
    </w:tbl>
    <w:p>
      <w:pPr>
        <w:pStyle w:val="Heading1"/>
      </w:pPr>
      <w:r>
        <w:t>3. First-Release Definition</w:t>
      </w:r>
    </w:p>
    <w:p>
      <w:pPr>
        <w:pStyle w:val="ListBullet"/>
      </w:pPr>
      <w:r>
        <w:t>Cross-platform desktop application for Windows, Linux, and macOS.</w:t>
      </w:r>
    </w:p>
    <w:p>
      <w:pPr>
        <w:pStyle w:val="ListBullet"/>
      </w:pPr>
      <w:r>
        <w:t>Reusable engine with a stable, documented public API.</w:t>
      </w:r>
    </w:p>
    <w:p>
      <w:pPr>
        <w:pStyle w:val="ListBullet"/>
      </w:pPr>
      <w:r>
        <w:t>2014 D&amp;D fifth-edition rules, levels 1-5.</w:t>
      </w:r>
    </w:p>
    <w:p>
      <w:pPr>
        <w:pStyle w:val="ListBullet"/>
      </w:pPr>
      <w:r>
        <w:t>Complete custom and parameterized random creation for player characters and companions.</w:t>
      </w:r>
    </w:p>
    <w:p>
      <w:pPr>
        <w:pStyle w:val="ListBullet"/>
      </w:pPr>
      <w:r>
        <w:t>Feats and multiclassing, with random multiclassing only when explicitly requested.</w:t>
      </w:r>
    </w:p>
    <w:p>
      <w:pPr>
        <w:pStyle w:val="ListBullet"/>
      </w:pPr>
      <w:r>
        <w:t>Saving, loading, autosave, recovery, import, PDF/plain-text/JSON export, rename, duplicate, archive, comparison, and manual party assembly.</w:t>
      </w:r>
    </w:p>
    <w:p>
      <w:pPr>
        <w:pStyle w:val="ListBullet"/>
      </w:pPr>
      <w:r>
        <w:t>Bundled and optional versioned official content packs.</w:t>
      </w:r>
    </w:p>
    <w:p>
      <w:pPr>
        <w:pStyle w:val="ListBullet"/>
      </w:pPr>
      <w:r>
        <w:t>WCAG 2.2 AA target where applicable, pre-beta security/privacy review, public beta, signed installers, and complete rights/documentation audit.</w:t>
      </w:r>
    </w:p>
    <w:p>
      <w:pPr>
        <w:sectPr>
          <w:headerReference w:type="default" r:id="rId9"/>
          <w:footerReference w:type="default" r:id="rId10"/>
          <w:pgSz w:w="12240" w:h="15840"/>
          <w:pgMar w:top="936" w:right="979" w:bottom="936" w:left="979" w:header="360" w:footer="360" w:gutter="0"/>
          <w:cols w:space="720"/>
          <w:docGrid w:linePitch="360"/>
        </w:sectPr>
      </w:pPr>
    </w:p>
    <w:p>
      <w:pPr>
        <w:pStyle w:val="Heading1"/>
      </w:pPr>
      <w:r>
        <w:t>4. Master Milestone Dashboard</w:t>
      </w:r>
    </w:p>
    <w:tbl>
      <w:tblPr>
        <w:tblStyle w:val="TableGrid"/>
        <w:tblW w:type="auto" w:w="0"/>
        <w:jc w:val="center"/>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trPr>
        <w:tc>
          <w:tcPr>
            <w:tcW w:type="dxa" w:w="648"/>
            <w:shd w:fill="1F4E78"/>
          </w:tcPr>
          <w:p>
            <w:r>
              <w:rPr>
                <w:b/>
                <w:color w:val="FFFFFF"/>
                <w:sz w:val="15"/>
              </w:rPr>
              <w:t>ID</w:t>
            </w:r>
          </w:p>
        </w:tc>
        <w:tc>
          <w:tcPr>
            <w:tcW w:type="dxa" w:w="2376"/>
            <w:shd w:fill="1F4E78"/>
          </w:tcPr>
          <w:p>
            <w:r>
              <w:rPr>
                <w:b/>
                <w:color w:val="FFFFFF"/>
                <w:sz w:val="15"/>
              </w:rPr>
              <w:t>Milestone</w:t>
            </w:r>
          </w:p>
        </w:tc>
        <w:tc>
          <w:tcPr>
            <w:tcW w:type="dxa" w:w="3096"/>
            <w:shd w:fill="1F4E78"/>
          </w:tcPr>
          <w:p>
            <w:r>
              <w:rPr>
                <w:b/>
                <w:color w:val="FFFFFF"/>
                <w:sz w:val="15"/>
              </w:rPr>
              <w:t>Dependencies</w:t>
            </w:r>
          </w:p>
        </w:tc>
        <w:tc>
          <w:tcPr>
            <w:tcW w:type="dxa" w:w="3024"/>
            <w:shd w:fill="1F4E78"/>
          </w:tcPr>
          <w:p>
            <w:r>
              <w:rPr>
                <w:b/>
                <w:color w:val="FFFFFF"/>
                <w:sz w:val="15"/>
              </w:rPr>
              <w:t>Close approval</w:t>
            </w:r>
          </w:p>
        </w:tc>
        <w:tc>
          <w:tcPr>
            <w:tcW w:type="dxa" w:w="1224"/>
            <w:shd w:fill="1F4E78"/>
          </w:tcPr>
          <w:p>
            <w:r>
              <w:rPr>
                <w:b/>
                <w:color w:val="FFFFFF"/>
                <w:sz w:val="15"/>
              </w:rPr>
              <w:t>Status</w:t>
            </w:r>
          </w:p>
        </w:tc>
        <w:tc>
          <w:tcPr>
            <w:tcW w:type="dxa" w:w="936"/>
            <w:shd w:fill="1F4E78"/>
          </w:tcPr>
          <w:p>
            <w:r>
              <w:rPr>
                <w:b/>
                <w:color w:val="FFFFFF"/>
                <w:sz w:val="15"/>
              </w:rPr>
              <w:t>Health</w:t>
            </w:r>
          </w:p>
        </w:tc>
        <w:tc>
          <w:tcPr>
            <w:tcW w:type="dxa" w:w="1440"/>
            <w:shd w:fill="1F4E78"/>
          </w:tcPr>
          <w:p>
            <w:r>
              <w:rPr>
                <w:b/>
                <w:color w:val="FFFFFF"/>
                <w:sz w:val="15"/>
              </w:rPr>
              <w:t>Owner</w:t>
            </w:r>
          </w:p>
        </w:tc>
        <w:tc>
          <w:tcPr>
            <w:tcW w:type="dxa" w:w="1007"/>
            <w:shd w:fill="1F4E78"/>
          </w:tcPr>
          <w:p>
            <w:r>
              <w:rPr>
                <w:b/>
                <w:color w:val="FFFFFF"/>
                <w:sz w:val="15"/>
              </w:rPr>
              <w:t>Target</w:t>
            </w:r>
          </w:p>
        </w:tc>
        <w:tc>
          <w:tcPr>
            <w:tcW w:type="dxa" w:w="1007"/>
            <w:shd w:fill="1F4E78"/>
          </w:tcPr>
          <w:p>
            <w:r>
              <w:rPr>
                <w:b/>
                <w:color w:val="FFFFFF"/>
                <w:sz w:val="15"/>
              </w:rPr>
              <w:t>Actual</w:t>
            </w:r>
          </w:p>
        </w:tc>
      </w:tr>
      <w:tr>
        <w:trPr>
          <w:cantSplit/>
        </w:trPr>
        <w:tc>
          <w:tcPr>
            <w:tcW w:type="dxa" w:w="648"/>
            <w:vAlign w:val="top"/>
            <w:tcMar>
              <w:top w:w="45" w:type="dxa"/>
              <w:start w:w="45" w:type="dxa"/>
              <w:bottom w:w="45" w:type="dxa"/>
              <w:end w:w="45" w:type="dxa"/>
            </w:tcMar>
          </w:tcPr>
          <w:p>
            <w:r>
              <w:rPr>
                <w:sz w:val="14"/>
              </w:rPr>
              <w:t>M01</w:t>
            </w:r>
          </w:p>
        </w:tc>
        <w:tc>
          <w:tcPr>
            <w:tcW w:type="dxa" w:w="2376"/>
            <w:vAlign w:val="top"/>
            <w:tcMar>
              <w:top w:w="45" w:type="dxa"/>
              <w:start w:w="45" w:type="dxa"/>
              <w:bottom w:w="45" w:type="dxa"/>
              <w:end w:w="45" w:type="dxa"/>
            </w:tcMar>
          </w:tcPr>
          <w:p>
            <w:r>
              <w:rPr>
                <w:sz w:val="14"/>
              </w:rPr>
              <w:t>Core rules and character-state model</w:t>
            </w:r>
          </w:p>
        </w:tc>
        <w:tc>
          <w:tcPr>
            <w:tcW w:type="dxa" w:w="3096"/>
            <w:vAlign w:val="top"/>
            <w:tcMar>
              <w:top w:w="45" w:type="dxa"/>
              <w:start w:w="45" w:type="dxa"/>
              <w:bottom w:w="45" w:type="dxa"/>
              <w:end w:w="45" w:type="dxa"/>
            </w:tcMar>
          </w:tcPr>
          <w:p>
            <w:r>
              <w:rPr>
                <w:sz w:val="14"/>
              </w:rPr>
              <w:t>None. This is the foundational milestone.</w:t>
            </w:r>
          </w:p>
        </w:tc>
        <w:tc>
          <w:tcPr>
            <w:tcW w:type="dxa" w:w="3024"/>
            <w:vAlign w:val="top"/>
            <w:tcMar>
              <w:top w:w="45" w:type="dxa"/>
              <w:start w:w="45" w:type="dxa"/>
              <w:bottom w:w="45" w:type="dxa"/>
              <w:end w:w="45" w:type="dxa"/>
            </w:tcMar>
          </w:tcPr>
          <w:p>
            <w:r>
              <w:rPr>
                <w:sz w:val="14"/>
              </w:rPr>
              <w:t>Rules, Architecture and public API, Testing</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M02</w:t>
            </w:r>
          </w:p>
        </w:tc>
        <w:tc>
          <w:tcPr>
            <w:tcW w:type="dxa" w:w="2376"/>
            <w:vAlign w:val="top"/>
            <w:tcMar>
              <w:top w:w="45" w:type="dxa"/>
              <w:start w:w="45" w:type="dxa"/>
              <w:bottom w:w="45" w:type="dxa"/>
              <w:end w:w="45" w:type="dxa"/>
            </w:tcMar>
          </w:tcPr>
          <w:p>
            <w:r>
              <w:rPr>
                <w:sz w:val="14"/>
              </w:rPr>
              <w:t>Complete custom level-1 creation</w:t>
            </w:r>
          </w:p>
        </w:tc>
        <w:tc>
          <w:tcPr>
            <w:tcW w:type="dxa" w:w="3096"/>
            <w:vAlign w:val="top"/>
            <w:tcMar>
              <w:top w:w="45" w:type="dxa"/>
              <w:start w:w="45" w:type="dxa"/>
              <w:bottom w:w="45" w:type="dxa"/>
              <w:end w:w="45" w:type="dxa"/>
            </w:tcMar>
          </w:tcPr>
          <w:p>
            <w:r>
              <w:rPr>
                <w:sz w:val="14"/>
              </w:rPr>
              <w:t>M01 complete.</w:t>
            </w:r>
          </w:p>
        </w:tc>
        <w:tc>
          <w:tcPr>
            <w:tcW w:type="dxa" w:w="3024"/>
            <w:vAlign w:val="top"/>
            <w:tcMar>
              <w:top w:w="45" w:type="dxa"/>
              <w:start w:w="45" w:type="dxa"/>
              <w:bottom w:w="45" w:type="dxa"/>
              <w:end w:w="45" w:type="dxa"/>
            </w:tcMar>
          </w:tcPr>
          <w:p>
            <w:r>
              <w:rPr>
                <w:sz w:val="14"/>
              </w:rPr>
              <w:t>Rules, Architecture and public API, Testing, User experience</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M03</w:t>
            </w:r>
          </w:p>
        </w:tc>
        <w:tc>
          <w:tcPr>
            <w:tcW w:type="dxa" w:w="2376"/>
            <w:vAlign w:val="top"/>
            <w:tcMar>
              <w:top w:w="45" w:type="dxa"/>
              <w:start w:w="45" w:type="dxa"/>
              <w:bottom w:w="45" w:type="dxa"/>
              <w:end w:w="45" w:type="dxa"/>
            </w:tcMar>
          </w:tcPr>
          <w:p>
            <w:r>
              <w:rPr>
                <w:sz w:val="14"/>
              </w:rPr>
              <w:t>Complete random level-1 generation</w:t>
            </w:r>
          </w:p>
        </w:tc>
        <w:tc>
          <w:tcPr>
            <w:tcW w:type="dxa" w:w="3096"/>
            <w:vAlign w:val="top"/>
            <w:tcMar>
              <w:top w:w="45" w:type="dxa"/>
              <w:start w:w="45" w:type="dxa"/>
              <w:bottom w:w="45" w:type="dxa"/>
              <w:end w:w="45" w:type="dxa"/>
            </w:tcMar>
          </w:tcPr>
          <w:p>
            <w:r>
              <w:rPr>
                <w:sz w:val="14"/>
              </w:rPr>
              <w:t>M01 and M02 complete.</w:t>
            </w:r>
          </w:p>
        </w:tc>
        <w:tc>
          <w:tcPr>
            <w:tcW w:type="dxa" w:w="3024"/>
            <w:vAlign w:val="top"/>
            <w:tcMar>
              <w:top w:w="45" w:type="dxa"/>
              <w:start w:w="45" w:type="dxa"/>
              <w:bottom w:w="45" w:type="dxa"/>
              <w:end w:w="45" w:type="dxa"/>
            </w:tcMar>
          </w:tcPr>
          <w:p>
            <w:r>
              <w:rPr>
                <w:sz w:val="14"/>
              </w:rPr>
              <w:t>Rules, Architecture and public API, Testing, User experience</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M04</w:t>
            </w:r>
          </w:p>
        </w:tc>
        <w:tc>
          <w:tcPr>
            <w:tcW w:type="dxa" w:w="2376"/>
            <w:vAlign w:val="top"/>
            <w:tcMar>
              <w:top w:w="45" w:type="dxa"/>
              <w:start w:w="45" w:type="dxa"/>
              <w:bottom w:w="45" w:type="dxa"/>
              <w:end w:w="45" w:type="dxa"/>
            </w:tcMar>
          </w:tcPr>
          <w:p>
            <w:r>
              <w:rPr>
                <w:sz w:val="14"/>
              </w:rPr>
              <w:t>Full levels 1-5 creation</w:t>
            </w:r>
          </w:p>
        </w:tc>
        <w:tc>
          <w:tcPr>
            <w:tcW w:type="dxa" w:w="3096"/>
            <w:vAlign w:val="top"/>
            <w:tcMar>
              <w:top w:w="45" w:type="dxa"/>
              <w:start w:w="45" w:type="dxa"/>
              <w:bottom w:w="45" w:type="dxa"/>
              <w:end w:w="45" w:type="dxa"/>
            </w:tcMar>
          </w:tcPr>
          <w:p>
            <w:r>
              <w:rPr>
                <w:sz w:val="14"/>
              </w:rPr>
              <w:t>M02 and M03 complete.</w:t>
            </w:r>
          </w:p>
        </w:tc>
        <w:tc>
          <w:tcPr>
            <w:tcW w:type="dxa" w:w="3024"/>
            <w:vAlign w:val="top"/>
            <w:tcMar>
              <w:top w:w="45" w:type="dxa"/>
              <w:start w:w="45" w:type="dxa"/>
              <w:bottom w:w="45" w:type="dxa"/>
              <w:end w:w="45" w:type="dxa"/>
            </w:tcMar>
          </w:tcPr>
          <w:p>
            <w:r>
              <w:rPr>
                <w:sz w:val="14"/>
              </w:rPr>
              <w:t>Rules, Architecture and public API, Testing</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M05</w:t>
            </w:r>
          </w:p>
        </w:tc>
        <w:tc>
          <w:tcPr>
            <w:tcW w:type="dxa" w:w="2376"/>
            <w:vAlign w:val="top"/>
            <w:tcMar>
              <w:top w:w="45" w:type="dxa"/>
              <w:start w:w="45" w:type="dxa"/>
              <w:bottom w:w="45" w:type="dxa"/>
              <w:end w:w="45" w:type="dxa"/>
            </w:tcMar>
          </w:tcPr>
          <w:p>
            <w:r>
              <w:rPr>
                <w:sz w:val="14"/>
              </w:rPr>
              <w:t>Persistence, import, and export</w:t>
            </w:r>
          </w:p>
        </w:tc>
        <w:tc>
          <w:tcPr>
            <w:tcW w:type="dxa" w:w="3096"/>
            <w:vAlign w:val="top"/>
            <w:tcMar>
              <w:top w:w="45" w:type="dxa"/>
              <w:start w:w="45" w:type="dxa"/>
              <w:bottom w:w="45" w:type="dxa"/>
              <w:end w:w="45" w:type="dxa"/>
            </w:tcMar>
          </w:tcPr>
          <w:p>
            <w:r>
              <w:rPr>
                <w:sz w:val="14"/>
              </w:rPr>
              <w:t>M04 complete.</w:t>
            </w:r>
          </w:p>
        </w:tc>
        <w:tc>
          <w:tcPr>
            <w:tcW w:type="dxa" w:w="3024"/>
            <w:vAlign w:val="top"/>
            <w:tcMar>
              <w:top w:w="45" w:type="dxa"/>
              <w:start w:w="45" w:type="dxa"/>
              <w:bottom w:w="45" w:type="dxa"/>
              <w:end w:w="45" w:type="dxa"/>
            </w:tcMar>
          </w:tcPr>
          <w:p>
            <w:r>
              <w:rPr>
                <w:sz w:val="14"/>
              </w:rPr>
              <w:t>Persistence, Architecture and public API, Testing, Security, User experience</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M06</w:t>
            </w:r>
          </w:p>
        </w:tc>
        <w:tc>
          <w:tcPr>
            <w:tcW w:type="dxa" w:w="2376"/>
            <w:vAlign w:val="top"/>
            <w:tcMar>
              <w:top w:w="45" w:type="dxa"/>
              <w:start w:w="45" w:type="dxa"/>
              <w:bottom w:w="45" w:type="dxa"/>
              <w:end w:w="45" w:type="dxa"/>
            </w:tcMar>
          </w:tcPr>
          <w:p>
            <w:r>
              <w:rPr>
                <w:sz w:val="14"/>
              </w:rPr>
              <w:t>Reusable public API</w:t>
            </w:r>
          </w:p>
        </w:tc>
        <w:tc>
          <w:tcPr>
            <w:tcW w:type="dxa" w:w="3096"/>
            <w:vAlign w:val="top"/>
            <w:tcMar>
              <w:top w:w="45" w:type="dxa"/>
              <w:start w:w="45" w:type="dxa"/>
              <w:bottom w:w="45" w:type="dxa"/>
              <w:end w:w="45" w:type="dxa"/>
            </w:tcMar>
          </w:tcPr>
          <w:p>
            <w:r>
              <w:rPr>
                <w:sz w:val="14"/>
              </w:rPr>
              <w:t>M04 and M05 complete.</w:t>
            </w:r>
          </w:p>
        </w:tc>
        <w:tc>
          <w:tcPr>
            <w:tcW w:type="dxa" w:w="3024"/>
            <w:vAlign w:val="top"/>
            <w:tcMar>
              <w:top w:w="45" w:type="dxa"/>
              <w:start w:w="45" w:type="dxa"/>
              <w:bottom w:w="45" w:type="dxa"/>
              <w:end w:w="45" w:type="dxa"/>
            </w:tcMar>
          </w:tcPr>
          <w:p>
            <w:r>
              <w:rPr>
                <w:sz w:val="14"/>
              </w:rPr>
              <w:t>Architecture and public API, Testing, Security, Persistence</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M07</w:t>
            </w:r>
          </w:p>
        </w:tc>
        <w:tc>
          <w:tcPr>
            <w:tcW w:type="dxa" w:w="2376"/>
            <w:vAlign w:val="top"/>
            <w:tcMar>
              <w:top w:w="45" w:type="dxa"/>
              <w:start w:w="45" w:type="dxa"/>
              <w:bottom w:w="45" w:type="dxa"/>
              <w:end w:w="45" w:type="dxa"/>
            </w:tcMar>
          </w:tcPr>
          <w:p>
            <w:r>
              <w:rPr>
                <w:sz w:val="14"/>
              </w:rPr>
              <w:t>Complete desktop creation interface</w:t>
            </w:r>
          </w:p>
        </w:tc>
        <w:tc>
          <w:tcPr>
            <w:tcW w:type="dxa" w:w="3096"/>
            <w:vAlign w:val="top"/>
            <w:tcMar>
              <w:top w:w="45" w:type="dxa"/>
              <w:start w:w="45" w:type="dxa"/>
              <w:bottom w:w="45" w:type="dxa"/>
              <w:end w:w="45" w:type="dxa"/>
            </w:tcMar>
          </w:tcPr>
          <w:p>
            <w:r>
              <w:rPr>
                <w:sz w:val="14"/>
              </w:rPr>
              <w:t>M05 and M06 complete.</w:t>
            </w:r>
          </w:p>
        </w:tc>
        <w:tc>
          <w:tcPr>
            <w:tcW w:type="dxa" w:w="3024"/>
            <w:vAlign w:val="top"/>
            <w:tcMar>
              <w:top w:w="45" w:type="dxa"/>
              <w:start w:w="45" w:type="dxa"/>
              <w:bottom w:w="45" w:type="dxa"/>
              <w:end w:w="45" w:type="dxa"/>
            </w:tcMar>
          </w:tcPr>
          <w:p>
            <w:r>
              <w:rPr>
                <w:sz w:val="14"/>
              </w:rPr>
              <w:t>User experience, Accessibility, Architecture and public API, Testing, Persistence, Security</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M08</w:t>
            </w:r>
          </w:p>
        </w:tc>
        <w:tc>
          <w:tcPr>
            <w:tcW w:type="dxa" w:w="2376"/>
            <w:vAlign w:val="top"/>
            <w:tcMar>
              <w:top w:w="45" w:type="dxa"/>
              <w:start w:w="45" w:type="dxa"/>
              <w:bottom w:w="45" w:type="dxa"/>
              <w:end w:w="45" w:type="dxa"/>
            </w:tcMar>
          </w:tcPr>
          <w:p>
            <w:r>
              <w:rPr>
                <w:sz w:val="14"/>
              </w:rPr>
              <w:t>Party assembly and character comparison</w:t>
            </w:r>
          </w:p>
        </w:tc>
        <w:tc>
          <w:tcPr>
            <w:tcW w:type="dxa" w:w="3096"/>
            <w:vAlign w:val="top"/>
            <w:tcMar>
              <w:top w:w="45" w:type="dxa"/>
              <w:start w:w="45" w:type="dxa"/>
              <w:bottom w:w="45" w:type="dxa"/>
              <w:end w:w="45" w:type="dxa"/>
            </w:tcMar>
          </w:tcPr>
          <w:p>
            <w:r>
              <w:rPr>
                <w:sz w:val="14"/>
              </w:rPr>
              <w:t>M07 complete.</w:t>
            </w:r>
          </w:p>
        </w:tc>
        <w:tc>
          <w:tcPr>
            <w:tcW w:type="dxa" w:w="3024"/>
            <w:vAlign w:val="top"/>
            <w:tcMar>
              <w:top w:w="45" w:type="dxa"/>
              <w:start w:w="45" w:type="dxa"/>
              <w:bottom w:w="45" w:type="dxa"/>
              <w:end w:w="45" w:type="dxa"/>
            </w:tcMar>
          </w:tcPr>
          <w:p>
            <w:r>
              <w:rPr>
                <w:sz w:val="14"/>
              </w:rPr>
              <w:t>User experience, Persistence, Accessibility, Testing, Architecture and public API</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M09</w:t>
            </w:r>
          </w:p>
        </w:tc>
        <w:tc>
          <w:tcPr>
            <w:tcW w:type="dxa" w:w="2376"/>
            <w:vAlign w:val="top"/>
            <w:tcMar>
              <w:top w:w="45" w:type="dxa"/>
              <w:start w:w="45" w:type="dxa"/>
              <w:bottom w:w="45" w:type="dxa"/>
              <w:end w:w="45" w:type="dxa"/>
            </w:tcMar>
          </w:tcPr>
          <w:p>
            <w:r>
              <w:rPr>
                <w:sz w:val="14"/>
              </w:rPr>
              <w:t>Official content-pack system</w:t>
            </w:r>
          </w:p>
        </w:tc>
        <w:tc>
          <w:tcPr>
            <w:tcW w:type="dxa" w:w="3096"/>
            <w:vAlign w:val="top"/>
            <w:tcMar>
              <w:top w:w="45" w:type="dxa"/>
              <w:start w:w="45" w:type="dxa"/>
              <w:bottom w:w="45" w:type="dxa"/>
              <w:end w:w="45" w:type="dxa"/>
            </w:tcMar>
          </w:tcPr>
          <w:p>
            <w:r>
              <w:rPr>
                <w:sz w:val="14"/>
              </w:rPr>
              <w:t>M06 and M08 complete. Foundational schema work may begin earlier, but the milestone cannot close before completed application workflows exist.</w:t>
            </w:r>
          </w:p>
        </w:tc>
        <w:tc>
          <w:tcPr>
            <w:tcW w:type="dxa" w:w="3024"/>
            <w:vAlign w:val="top"/>
            <w:tcMar>
              <w:top w:w="45" w:type="dxa"/>
              <w:start w:w="45" w:type="dxa"/>
              <w:bottom w:w="45" w:type="dxa"/>
              <w:end w:w="45" w:type="dxa"/>
            </w:tcMar>
          </w:tcPr>
          <w:p>
            <w:r>
              <w:rPr>
                <w:sz w:val="14"/>
              </w:rPr>
              <w:t>Security, Architecture and public API, Persistence, Rules, Testing</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M10</w:t>
            </w:r>
          </w:p>
        </w:tc>
        <w:tc>
          <w:tcPr>
            <w:tcW w:type="dxa" w:w="2376"/>
            <w:vAlign w:val="top"/>
            <w:tcMar>
              <w:top w:w="45" w:type="dxa"/>
              <w:start w:w="45" w:type="dxa"/>
              <w:bottom w:w="45" w:type="dxa"/>
              <w:end w:w="45" w:type="dxa"/>
            </w:tcMar>
          </w:tcPr>
          <w:p>
            <w:r>
              <w:rPr>
                <w:sz w:val="14"/>
              </w:rPr>
              <w:t>Accessibility verification and remediation</w:t>
            </w:r>
          </w:p>
        </w:tc>
        <w:tc>
          <w:tcPr>
            <w:tcW w:type="dxa" w:w="3096"/>
            <w:vAlign w:val="top"/>
            <w:tcMar>
              <w:top w:w="45" w:type="dxa"/>
              <w:start w:w="45" w:type="dxa"/>
              <w:bottom w:w="45" w:type="dxa"/>
              <w:end w:w="45" w:type="dxa"/>
            </w:tcMar>
          </w:tcPr>
          <w:p>
            <w:r>
              <w:rPr>
                <w:sz w:val="14"/>
              </w:rPr>
              <w:t>M07, M08, and M09 complete.</w:t>
            </w:r>
          </w:p>
        </w:tc>
        <w:tc>
          <w:tcPr>
            <w:tcW w:type="dxa" w:w="3024"/>
            <w:vAlign w:val="top"/>
            <w:tcMar>
              <w:top w:w="45" w:type="dxa"/>
              <w:start w:w="45" w:type="dxa"/>
              <w:bottom w:w="45" w:type="dxa"/>
              <w:end w:w="45" w:type="dxa"/>
            </w:tcMar>
          </w:tcPr>
          <w:p>
            <w:r>
              <w:rPr>
                <w:sz w:val="14"/>
              </w:rPr>
              <w:t>Accessibility, User experience, Testing, Architecture and public API</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M11</w:t>
            </w:r>
          </w:p>
        </w:tc>
        <w:tc>
          <w:tcPr>
            <w:tcW w:type="dxa" w:w="2376"/>
            <w:vAlign w:val="top"/>
            <w:tcMar>
              <w:top w:w="45" w:type="dxa"/>
              <w:start w:w="45" w:type="dxa"/>
              <w:bottom w:w="45" w:type="dxa"/>
              <w:end w:w="45" w:type="dxa"/>
            </w:tcMar>
          </w:tcPr>
          <w:p>
            <w:r>
              <w:rPr>
                <w:sz w:val="14"/>
              </w:rPr>
              <w:t>Security and privacy review</w:t>
            </w:r>
          </w:p>
        </w:tc>
        <w:tc>
          <w:tcPr>
            <w:tcW w:type="dxa" w:w="3096"/>
            <w:vAlign w:val="top"/>
            <w:tcMar>
              <w:top w:w="45" w:type="dxa"/>
              <w:start w:w="45" w:type="dxa"/>
              <w:bottom w:w="45" w:type="dxa"/>
              <w:end w:w="45" w:type="dxa"/>
            </w:tcMar>
          </w:tcPr>
          <w:p>
            <w:r>
              <w:rPr>
                <w:sz w:val="14"/>
              </w:rPr>
              <w:t>M05, M09, and M10 complete; M07/M08 workflows fully integrated.</w:t>
            </w:r>
          </w:p>
        </w:tc>
        <w:tc>
          <w:tcPr>
            <w:tcW w:type="dxa" w:w="3024"/>
            <w:vAlign w:val="top"/>
            <w:tcMar>
              <w:top w:w="45" w:type="dxa"/>
              <w:start w:w="45" w:type="dxa"/>
              <w:bottom w:w="45" w:type="dxa"/>
              <w:end w:w="45" w:type="dxa"/>
            </w:tcMar>
          </w:tcPr>
          <w:p>
            <w:r>
              <w:rPr>
                <w:sz w:val="14"/>
              </w:rPr>
              <w:t>Security, Persistence, Architecture and public API, Testing, User experience</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M12</w:t>
            </w:r>
          </w:p>
        </w:tc>
        <w:tc>
          <w:tcPr>
            <w:tcW w:type="dxa" w:w="2376"/>
            <w:vAlign w:val="top"/>
            <w:tcMar>
              <w:top w:w="45" w:type="dxa"/>
              <w:start w:w="45" w:type="dxa"/>
              <w:bottom w:w="45" w:type="dxa"/>
              <w:end w:w="45" w:type="dxa"/>
            </w:tcMar>
          </w:tcPr>
          <w:p>
            <w:r>
              <w:rPr>
                <w:sz w:val="14"/>
              </w:rPr>
              <w:t>Public beta and release hardening</w:t>
            </w:r>
          </w:p>
        </w:tc>
        <w:tc>
          <w:tcPr>
            <w:tcW w:type="dxa" w:w="3096"/>
            <w:vAlign w:val="top"/>
            <w:tcMar>
              <w:top w:w="45" w:type="dxa"/>
              <w:start w:w="45" w:type="dxa"/>
              <w:bottom w:w="45" w:type="dxa"/>
              <w:end w:w="45" w:type="dxa"/>
            </w:tcMar>
          </w:tcPr>
          <w:p>
            <w:r>
              <w:rPr>
                <w:sz w:val="14"/>
              </w:rPr>
              <w:t>M10 and M11 complete.</w:t>
            </w:r>
          </w:p>
        </w:tc>
        <w:tc>
          <w:tcPr>
            <w:tcW w:type="dxa" w:w="3024"/>
            <w:vAlign w:val="top"/>
            <w:tcMar>
              <w:top w:w="45" w:type="dxa"/>
              <w:start w:w="45" w:type="dxa"/>
              <w:bottom w:w="45" w:type="dxa"/>
              <w:end w:w="45" w:type="dxa"/>
            </w:tcMar>
          </w:tcPr>
          <w:p>
            <w:r>
              <w:rPr>
                <w:sz w:val="14"/>
              </w:rPr>
              <w:t>Testing, Rules, Persistence, Security, Accessibility, User experience, Architecture and public API</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M13</w:t>
            </w:r>
          </w:p>
        </w:tc>
        <w:tc>
          <w:tcPr>
            <w:tcW w:type="dxa" w:w="2376"/>
            <w:vAlign w:val="top"/>
            <w:tcMar>
              <w:top w:w="45" w:type="dxa"/>
              <w:start w:w="45" w:type="dxa"/>
              <w:bottom w:w="45" w:type="dxa"/>
              <w:end w:w="45" w:type="dxa"/>
            </w:tcMar>
          </w:tcPr>
          <w:p>
            <w:r>
              <w:rPr>
                <w:sz w:val="14"/>
              </w:rPr>
              <w:t>Installers and distribution packaging</w:t>
            </w:r>
          </w:p>
        </w:tc>
        <w:tc>
          <w:tcPr>
            <w:tcW w:type="dxa" w:w="3096"/>
            <w:vAlign w:val="top"/>
            <w:tcMar>
              <w:top w:w="45" w:type="dxa"/>
              <w:start w:w="45" w:type="dxa"/>
              <w:bottom w:w="45" w:type="dxa"/>
              <w:end w:w="45" w:type="dxa"/>
            </w:tcMar>
          </w:tcPr>
          <w:p>
            <w:r>
              <w:rPr>
                <w:sz w:val="14"/>
              </w:rPr>
              <w:t>M12 complete.</w:t>
            </w:r>
          </w:p>
        </w:tc>
        <w:tc>
          <w:tcPr>
            <w:tcW w:type="dxa" w:w="3024"/>
            <w:vAlign w:val="top"/>
            <w:tcMar>
              <w:top w:w="45" w:type="dxa"/>
              <w:start w:w="45" w:type="dxa"/>
              <w:bottom w:w="45" w:type="dxa"/>
              <w:end w:w="45" w:type="dxa"/>
            </w:tcMar>
          </w:tcPr>
          <w:p>
            <w:r>
              <w:rPr>
                <w:sz w:val="14"/>
              </w:rPr>
              <w:t>Security, Testing, Persistence, User experience, Accessibility</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rPr>
          <w:cantSplit/>
        </w:trPr>
        <w:tc>
          <w:tcPr>
            <w:tcW w:type="dxa" w:w="648"/>
            <w:vAlign w:val="top"/>
            <w:tcMar>
              <w:top w:w="45" w:type="dxa"/>
              <w:start w:w="45" w:type="dxa"/>
              <w:bottom w:w="45" w:type="dxa"/>
              <w:end w:w="45" w:type="dxa"/>
            </w:tcMar>
          </w:tcPr>
          <w:p>
            <w:r>
              <w:rPr>
                <w:sz w:val="14"/>
              </w:rPr>
              <w:t>M14</w:t>
            </w:r>
          </w:p>
        </w:tc>
        <w:tc>
          <w:tcPr>
            <w:tcW w:type="dxa" w:w="2376"/>
            <w:vAlign w:val="top"/>
            <w:tcMar>
              <w:top w:w="45" w:type="dxa"/>
              <w:start w:w="45" w:type="dxa"/>
              <w:bottom w:w="45" w:type="dxa"/>
              <w:end w:w="45" w:type="dxa"/>
            </w:tcMar>
          </w:tcPr>
          <w:p>
            <w:r>
              <w:rPr>
                <w:sz w:val="14"/>
              </w:rPr>
              <w:t>Final documentation and rights audit</w:t>
            </w:r>
          </w:p>
        </w:tc>
        <w:tc>
          <w:tcPr>
            <w:tcW w:type="dxa" w:w="3096"/>
            <w:vAlign w:val="top"/>
            <w:tcMar>
              <w:top w:w="45" w:type="dxa"/>
              <w:start w:w="45" w:type="dxa"/>
              <w:bottom w:w="45" w:type="dxa"/>
              <w:end w:w="45" w:type="dxa"/>
            </w:tcMar>
          </w:tcPr>
          <w:p>
            <w:r>
              <w:rPr>
                <w:sz w:val="14"/>
              </w:rPr>
              <w:t>M13 complete; documentation work may proceed earlier but closes against final release candidates.</w:t>
            </w:r>
          </w:p>
        </w:tc>
        <w:tc>
          <w:tcPr>
            <w:tcW w:type="dxa" w:w="3024"/>
            <w:vAlign w:val="top"/>
            <w:tcMar>
              <w:top w:w="45" w:type="dxa"/>
              <w:start w:w="45" w:type="dxa"/>
              <w:bottom w:w="45" w:type="dxa"/>
              <w:end w:w="45" w:type="dxa"/>
            </w:tcMar>
          </w:tcPr>
          <w:p>
            <w:r>
              <w:rPr>
                <w:sz w:val="14"/>
              </w:rPr>
              <w:t>Rules, Architecture and public API, Security, User experience, Accessibility, Persistence, Testing</w:t>
            </w:r>
          </w:p>
        </w:tc>
        <w:tc>
          <w:tcPr>
            <w:tcW w:type="dxa" w:w="1224"/>
            <w:shd w:fill="E7E6E6"/>
            <w:vAlign w:val="top"/>
            <w:tcMar>
              <w:top w:w="45" w:type="dxa"/>
              <w:start w:w="45" w:type="dxa"/>
              <w:bottom w:w="45" w:type="dxa"/>
              <w:end w:w="45" w:type="dxa"/>
            </w:tcMar>
          </w:tcPr>
          <w:p>
            <w:r>
              <w:rPr>
                <w:sz w:val="14"/>
              </w:rPr>
              <w:t>Not Started</w:t>
            </w:r>
          </w:p>
        </w:tc>
        <w:tc>
          <w:tcPr>
            <w:tcW w:type="dxa" w:w="936"/>
            <w:shd w:fill="E7E6E6"/>
            <w:vAlign w:val="top"/>
            <w:tcMar>
              <w:top w:w="45" w:type="dxa"/>
              <w:start w:w="45" w:type="dxa"/>
              <w:bottom w:w="45" w:type="dxa"/>
              <w:end w:w="45" w:type="dxa"/>
            </w:tcMar>
          </w:tcPr>
          <w:p>
            <w:r>
              <w:rPr>
                <w:sz w:val="14"/>
              </w:rPr>
              <w:t>Gray</w:t>
            </w:r>
          </w:p>
        </w:tc>
        <w:tc>
          <w:tcPr>
            <w:tcW w:type="dxa" w:w="1440"/>
            <w:vAlign w:val="top"/>
            <w:tcMar>
              <w:top w:w="45" w:type="dxa"/>
              <w:start w:w="45" w:type="dxa"/>
              <w:bottom w:w="45" w:type="dxa"/>
              <w:end w:w="45" w:type="dxa"/>
            </w:tcMar>
          </w:tcPr>
          <w:p>
            <w:r>
              <w:rPr>
                <w:sz w:val="14"/>
              </w:rPr>
              <w:t>Unassigned</w:t>
            </w:r>
          </w:p>
        </w:tc>
        <w:tc>
          <w:tcPr>
            <w:tcW w:type="dxa" w:w="1007"/>
            <w:vAlign w:val="top"/>
            <w:tcMar>
              <w:top w:w="45" w:type="dxa"/>
              <w:start w:w="45" w:type="dxa"/>
              <w:bottom w:w="45" w:type="dxa"/>
              <w:end w:w="45" w:type="dxa"/>
            </w:tcMar>
          </w:tcPr>
          <w:p>
            <w:r>
              <w:rPr>
                <w:sz w:val="14"/>
              </w:rPr>
              <w:t>TBD</w:t>
            </w:r>
          </w:p>
        </w:tc>
        <w:tc>
          <w:tcPr>
            <w:tcW w:type="dxa" w:w="1007"/>
            <w:vAlign w:val="top"/>
            <w:tcMar>
              <w:top w:w="45" w:type="dxa"/>
              <w:start w:w="45" w:type="dxa"/>
              <w:bottom w:w="45" w:type="dxa"/>
              <w:end w:w="45" w:type="dxa"/>
            </w:tcMar>
          </w:tcPr>
          <w:p>
            <w:r>
              <w:rPr>
                <w:sz w:val="14"/>
              </w:rPr>
              <w:t>-</w:t>
            </w:r>
          </w:p>
        </w:tc>
      </w:tr>
      <w:tr>
        <w:tc>
          <w:tcPr>
            <w:tcW w:type="dxa" w:w="648"/>
          </w:tcPr>
          <w:p>
            <w:r>
              <w:t>RC</w:t>
            </w:r>
          </w:p>
        </w:tc>
        <w:tc>
          <w:tcPr>
            <w:tcW w:type="dxa" w:w="2376"/>
          </w:tcPr>
          <w:p>
            <w:r>
              <w:t>Release Candidate Gate</w:t>
            </w:r>
          </w:p>
        </w:tc>
        <w:tc>
          <w:tcPr>
            <w:tcW w:type="dxa" w:w="3096"/>
          </w:tcPr>
          <w:p>
            <w:r>
              <w:t>M01-M14 complete</w:t>
            </w:r>
          </w:p>
        </w:tc>
        <w:tc>
          <w:tcPr>
            <w:tcW w:type="dxa" w:w="3024"/>
          </w:tcPr>
          <w:p>
            <w:r>
              <w:t>Project Manager certification; Product Owner approval</w:t>
            </w:r>
          </w:p>
        </w:tc>
        <w:tc>
          <w:tcPr>
            <w:tcW w:type="dxa" w:w="1224"/>
            <w:shd w:fill="E7E6E6"/>
          </w:tcPr>
          <w:p>
            <w:r>
              <w:t>Not Started</w:t>
            </w:r>
          </w:p>
        </w:tc>
        <w:tc>
          <w:tcPr>
            <w:tcW w:type="dxa" w:w="936"/>
            <w:shd w:fill="E7E6E6"/>
          </w:tcPr>
          <w:p>
            <w:r>
              <w:t>Gray</w:t>
            </w:r>
          </w:p>
        </w:tc>
        <w:tc>
          <w:tcPr>
            <w:tcW w:type="dxa" w:w="1440"/>
          </w:tcPr>
          <w:p>
            <w:r>
              <w:t>Project Manager</w:t>
            </w:r>
          </w:p>
        </w:tc>
        <w:tc>
          <w:tcPr>
            <w:tcW w:type="dxa" w:w="1007"/>
          </w:tcPr>
          <w:p>
            <w:r>
              <w:t>TBD</w:t>
            </w:r>
          </w:p>
        </w:tc>
        <w:tc>
          <w:tcPr>
            <w:tcW w:type="dxa" w:w="1007"/>
          </w:tcPr>
          <w:p>
            <w:r>
              <w:t>-</w:t>
            </w:r>
          </w:p>
        </w:tc>
      </w:tr>
    </w:tbl>
    <w:p>
      <w:pPr>
        <w:pStyle w:val="Heading2"/>
      </w:pPr>
      <w:r>
        <w:t>4.1 Dependency chain</w:t>
      </w:r>
    </w:p>
    <w:p>
      <w:r>
        <w:rPr>
          <w:rFonts w:ascii="Liberation Mono" w:hAnsi="Liberation Mono"/>
          <w:b/>
          <w:sz w:val="18"/>
        </w:rPr>
        <w:t>M01 -&gt; M02 -&gt; M03 -&gt; M04 -&gt; M05 -&gt; M06 -&gt; M07 -&gt; M08 -&gt; M09 -&gt; M10 -&gt; M11 -&gt; M12 -&gt; M13 -&gt; M14 -&gt; RC</w:t>
      </w:r>
    </w:p>
    <w:p>
      <w:r>
        <w:t>Planning, documentation, legal review, accessibility design, security design, and content-rights tracking should begin earlier than their closing milestone. Early work does not waive the dependency gates.</w:t>
      </w:r>
    </w:p>
    <w:p>
      <w:pPr>
        <w:pStyle w:val="Heading1"/>
      </w:pPr>
      <w:r>
        <w:t>5. Requirement Traceability Matrix</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1080"/>
            <w:shd w:fill="1F4E78"/>
          </w:tcPr>
          <w:p>
            <w:r>
              <w:rPr>
                <w:b/>
                <w:color w:val="FFFFFF"/>
                <w:sz w:val="15"/>
              </w:rPr>
              <w:t>ID</w:t>
            </w:r>
          </w:p>
        </w:tc>
        <w:tc>
          <w:tcPr>
            <w:tcW w:type="dxa" w:w="6048"/>
            <w:shd w:fill="1F4E78"/>
          </w:tcPr>
          <w:p>
            <w:r>
              <w:rPr>
                <w:b/>
                <w:color w:val="FFFFFF"/>
                <w:sz w:val="15"/>
              </w:rPr>
              <w:t>Binding first-release requirement</w:t>
            </w:r>
          </w:p>
        </w:tc>
        <w:tc>
          <w:tcPr>
            <w:tcW w:type="dxa" w:w="1655"/>
            <w:shd w:fill="1F4E78"/>
          </w:tcPr>
          <w:p>
            <w:r>
              <w:rPr>
                <w:b/>
                <w:color w:val="FFFFFF"/>
                <w:sz w:val="15"/>
              </w:rPr>
              <w:t>Milestone(s)</w:t>
            </w:r>
          </w:p>
        </w:tc>
        <w:tc>
          <w:tcPr>
            <w:tcW w:type="dxa" w:w="2376"/>
            <w:shd w:fill="1F4E78"/>
          </w:tcPr>
          <w:p>
            <w:r>
              <w:rPr>
                <w:b/>
                <w:color w:val="FFFFFF"/>
                <w:sz w:val="15"/>
              </w:rPr>
              <w:t>Required evidence</w:t>
            </w:r>
          </w:p>
        </w:tc>
        <w:tc>
          <w:tcPr>
            <w:tcW w:type="dxa" w:w="1224"/>
            <w:shd w:fill="1F4E78"/>
          </w:tcPr>
          <w:p>
            <w:r>
              <w:rPr>
                <w:b/>
                <w:color w:val="FFFFFF"/>
                <w:sz w:val="15"/>
              </w:rPr>
              <w:t>Status</w:t>
            </w:r>
          </w:p>
        </w:tc>
        <w:tc>
          <w:tcPr>
            <w:tcW w:type="dxa" w:w="1728"/>
            <w:shd w:fill="1F4E78"/>
          </w:tcPr>
          <w:p>
            <w:r>
              <w:rPr>
                <w:b/>
                <w:color w:val="FFFFFF"/>
                <w:sz w:val="15"/>
              </w:rPr>
              <w:t>Evidence link</w:t>
            </w:r>
          </w:p>
        </w:tc>
      </w:tr>
      <w:tr>
        <w:trPr>
          <w:cantSplit/>
        </w:trPr>
        <w:tc>
          <w:tcPr>
            <w:tcW w:type="dxa" w:w="1080"/>
            <w:vAlign w:val="top"/>
            <w:tcMar>
              <w:top w:w="35" w:type="dxa"/>
              <w:start w:w="40" w:type="dxa"/>
              <w:bottom w:w="35" w:type="dxa"/>
              <w:end w:w="40" w:type="dxa"/>
            </w:tcMar>
          </w:tcPr>
          <w:p>
            <w:r>
              <w:rPr>
                <w:sz w:val="13"/>
              </w:rPr>
              <w:t>ARCH-001</w:t>
            </w:r>
          </w:p>
        </w:tc>
        <w:tc>
          <w:tcPr>
            <w:tcW w:type="dxa" w:w="6048"/>
            <w:vAlign w:val="top"/>
            <w:tcMar>
              <w:top w:w="35" w:type="dxa"/>
              <w:start w:w="40" w:type="dxa"/>
              <w:bottom w:w="35" w:type="dxa"/>
              <w:end w:w="40" w:type="dxa"/>
            </w:tcMar>
          </w:tcPr>
          <w:p>
            <w:r>
              <w:rPr>
                <w:sz w:val="13"/>
              </w:rPr>
              <w:t>Maintain independently enforceable Rules, Character State, Generation, Persistence, and Desktop boundaries; add Application/Workflow coordination where needed.</w:t>
            </w:r>
          </w:p>
        </w:tc>
        <w:tc>
          <w:tcPr>
            <w:tcW w:type="dxa" w:w="1655"/>
            <w:vAlign w:val="top"/>
            <w:tcMar>
              <w:top w:w="35" w:type="dxa"/>
              <w:start w:w="40" w:type="dxa"/>
              <w:bottom w:w="35" w:type="dxa"/>
              <w:end w:w="40" w:type="dxa"/>
            </w:tcMar>
          </w:tcPr>
          <w:p>
            <w:r>
              <w:rPr>
                <w:sz w:val="13"/>
              </w:rPr>
              <w:t>M01</w:t>
            </w:r>
          </w:p>
        </w:tc>
        <w:tc>
          <w:tcPr>
            <w:tcW w:type="dxa" w:w="2376"/>
            <w:vAlign w:val="top"/>
            <w:tcMar>
              <w:top w:w="35" w:type="dxa"/>
              <w:start w:w="40" w:type="dxa"/>
              <w:bottom w:w="35" w:type="dxa"/>
              <w:end w:w="40" w:type="dxa"/>
            </w:tcMar>
          </w:tcPr>
          <w:p>
            <w:r>
              <w:rPr>
                <w:sz w:val="13"/>
              </w:rPr>
              <w:t>Architecture/public API evidence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ARCH-002</w:t>
            </w:r>
          </w:p>
        </w:tc>
        <w:tc>
          <w:tcPr>
            <w:tcW w:type="dxa" w:w="6048"/>
            <w:vAlign w:val="top"/>
            <w:tcMar>
              <w:top w:w="35" w:type="dxa"/>
              <w:start w:w="40" w:type="dxa"/>
              <w:bottom w:w="35" w:type="dxa"/>
              <w:end w:w="40" w:type="dxa"/>
            </w:tcMar>
          </w:tcPr>
          <w:p>
            <w:r>
              <w:rPr>
                <w:sz w:val="13"/>
              </w:rPr>
              <w:t>Rules must remain free of file-system, database, network, UI, clock, host configuration, global mutable state, and infrastructure implementation dependencies.</w:t>
            </w:r>
          </w:p>
        </w:tc>
        <w:tc>
          <w:tcPr>
            <w:tcW w:type="dxa" w:w="1655"/>
            <w:vAlign w:val="top"/>
            <w:tcMar>
              <w:top w:w="35" w:type="dxa"/>
              <w:start w:w="40" w:type="dxa"/>
              <w:bottom w:w="35" w:type="dxa"/>
              <w:end w:w="40" w:type="dxa"/>
            </w:tcMar>
          </w:tcPr>
          <w:p>
            <w:r>
              <w:rPr>
                <w:sz w:val="13"/>
              </w:rPr>
              <w:t>M01-M14</w:t>
            </w:r>
          </w:p>
        </w:tc>
        <w:tc>
          <w:tcPr>
            <w:tcW w:type="dxa" w:w="2376"/>
            <w:vAlign w:val="top"/>
            <w:tcMar>
              <w:top w:w="35" w:type="dxa"/>
              <w:start w:w="40" w:type="dxa"/>
              <w:bottom w:w="35" w:type="dxa"/>
              <w:end w:w="40" w:type="dxa"/>
            </w:tcMar>
          </w:tcPr>
          <w:p>
            <w:r>
              <w:rPr>
                <w:sz w:val="13"/>
              </w:rPr>
              <w:t>Architecture checks on every merge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RULE-001</w:t>
            </w:r>
          </w:p>
        </w:tc>
        <w:tc>
          <w:tcPr>
            <w:tcW w:type="dxa" w:w="6048"/>
            <w:vAlign w:val="top"/>
            <w:tcMar>
              <w:top w:w="35" w:type="dxa"/>
              <w:start w:w="40" w:type="dxa"/>
              <w:bottom w:w="35" w:type="dxa"/>
              <w:end w:w="40" w:type="dxa"/>
            </w:tcMar>
          </w:tcPr>
          <w:p>
            <w:r>
              <w:rPr>
                <w:sz w:val="13"/>
              </w:rPr>
              <w:t>Implement the 2014 D&amp;D fifth-edition rules using all authorized official 2014-era sources and approved interpretations.</w:t>
            </w:r>
          </w:p>
        </w:tc>
        <w:tc>
          <w:tcPr>
            <w:tcW w:type="dxa" w:w="1655"/>
            <w:vAlign w:val="top"/>
            <w:tcMar>
              <w:top w:w="35" w:type="dxa"/>
              <w:start w:w="40" w:type="dxa"/>
              <w:bottom w:w="35" w:type="dxa"/>
              <w:end w:w="40" w:type="dxa"/>
            </w:tcMar>
          </w:tcPr>
          <w:p>
            <w:r>
              <w:rPr>
                <w:sz w:val="13"/>
              </w:rPr>
              <w:t>M01-M04, M14</w:t>
            </w:r>
          </w:p>
        </w:tc>
        <w:tc>
          <w:tcPr>
            <w:tcW w:type="dxa" w:w="2376"/>
            <w:vAlign w:val="top"/>
            <w:tcMar>
              <w:top w:w="35" w:type="dxa"/>
              <w:start w:w="40" w:type="dxa"/>
              <w:bottom w:w="35" w:type="dxa"/>
              <w:end w:w="40" w:type="dxa"/>
            </w:tcMar>
          </w:tcPr>
          <w:p>
            <w:r>
              <w:rPr>
                <w:sz w:val="13"/>
              </w:rPr>
              <w:t>Rules source matrix and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RULE-002</w:t>
            </w:r>
          </w:p>
        </w:tc>
        <w:tc>
          <w:tcPr>
            <w:tcW w:type="dxa" w:w="6048"/>
            <w:vAlign w:val="top"/>
            <w:tcMar>
              <w:top w:w="35" w:type="dxa"/>
              <w:start w:w="40" w:type="dxa"/>
              <w:bottom w:w="35" w:type="dxa"/>
              <w:end w:w="40" w:type="dxa"/>
            </w:tcMar>
          </w:tcPr>
          <w:p>
            <w:r>
              <w:rPr>
                <w:sz w:val="13"/>
              </w:rPr>
              <w:t>Support complete character levels 1-5.</w:t>
            </w:r>
          </w:p>
        </w:tc>
        <w:tc>
          <w:tcPr>
            <w:tcW w:type="dxa" w:w="1655"/>
            <w:vAlign w:val="top"/>
            <w:tcMar>
              <w:top w:w="35" w:type="dxa"/>
              <w:start w:w="40" w:type="dxa"/>
              <w:bottom w:w="35" w:type="dxa"/>
              <w:end w:w="40" w:type="dxa"/>
            </w:tcMar>
          </w:tcPr>
          <w:p>
            <w:r>
              <w:rPr>
                <w:sz w:val="13"/>
              </w:rPr>
              <w:t>M04</w:t>
            </w:r>
          </w:p>
        </w:tc>
        <w:tc>
          <w:tcPr>
            <w:tcW w:type="dxa" w:w="2376"/>
            <w:vAlign w:val="top"/>
            <w:tcMar>
              <w:top w:w="35" w:type="dxa"/>
              <w:start w:w="40" w:type="dxa"/>
              <w:bottom w:w="35" w:type="dxa"/>
              <w:end w:w="40" w:type="dxa"/>
            </w:tcMar>
          </w:tcPr>
          <w:p>
            <w:r>
              <w:rPr>
                <w:sz w:val="13"/>
              </w:rPr>
              <w:t>Level coverage matrix</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RULE-003</w:t>
            </w:r>
          </w:p>
        </w:tc>
        <w:tc>
          <w:tcPr>
            <w:tcW w:type="dxa" w:w="6048"/>
            <w:vAlign w:val="top"/>
            <w:tcMar>
              <w:top w:w="35" w:type="dxa"/>
              <w:start w:w="40" w:type="dxa"/>
              <w:bottom w:w="35" w:type="dxa"/>
              <w:end w:w="40" w:type="dxa"/>
            </w:tcMar>
          </w:tcPr>
          <w:p>
            <w:r>
              <w:rPr>
                <w:sz w:val="13"/>
              </w:rPr>
              <w:t>Support feats in the first release.</w:t>
            </w:r>
          </w:p>
        </w:tc>
        <w:tc>
          <w:tcPr>
            <w:tcW w:type="dxa" w:w="1655"/>
            <w:vAlign w:val="top"/>
            <w:tcMar>
              <w:top w:w="35" w:type="dxa"/>
              <w:start w:w="40" w:type="dxa"/>
              <w:bottom w:w="35" w:type="dxa"/>
              <w:end w:w="40" w:type="dxa"/>
            </w:tcMar>
          </w:tcPr>
          <w:p>
            <w:r>
              <w:rPr>
                <w:sz w:val="13"/>
              </w:rPr>
              <w:t>M04</w:t>
            </w:r>
          </w:p>
        </w:tc>
        <w:tc>
          <w:tcPr>
            <w:tcW w:type="dxa" w:w="2376"/>
            <w:vAlign w:val="top"/>
            <w:tcMar>
              <w:top w:w="35" w:type="dxa"/>
              <w:start w:w="40" w:type="dxa"/>
              <w:bottom w:w="35" w:type="dxa"/>
              <w:end w:w="40" w:type="dxa"/>
            </w:tcMar>
          </w:tcPr>
          <w:p>
            <w:r>
              <w:rPr>
                <w:sz w:val="13"/>
              </w:rPr>
              <w:t>Feat content and interaction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RULE-004</w:t>
            </w:r>
          </w:p>
        </w:tc>
        <w:tc>
          <w:tcPr>
            <w:tcW w:type="dxa" w:w="6048"/>
            <w:vAlign w:val="top"/>
            <w:tcMar>
              <w:top w:w="35" w:type="dxa"/>
              <w:start w:w="40" w:type="dxa"/>
              <w:bottom w:w="35" w:type="dxa"/>
              <w:end w:w="40" w:type="dxa"/>
            </w:tcMar>
          </w:tcPr>
          <w:p>
            <w:r>
              <w:rPr>
                <w:sz w:val="13"/>
              </w:rPr>
              <w:t>Support multiclassing; random generation must avoid it unless explicitly requested.</w:t>
            </w:r>
          </w:p>
        </w:tc>
        <w:tc>
          <w:tcPr>
            <w:tcW w:type="dxa" w:w="1655"/>
            <w:vAlign w:val="top"/>
            <w:tcMar>
              <w:top w:w="35" w:type="dxa"/>
              <w:start w:w="40" w:type="dxa"/>
              <w:bottom w:w="35" w:type="dxa"/>
              <w:end w:w="40" w:type="dxa"/>
            </w:tcMar>
          </w:tcPr>
          <w:p>
            <w:r>
              <w:rPr>
                <w:sz w:val="13"/>
              </w:rPr>
              <w:t>M04</w:t>
            </w:r>
          </w:p>
        </w:tc>
        <w:tc>
          <w:tcPr>
            <w:tcW w:type="dxa" w:w="2376"/>
            <w:vAlign w:val="top"/>
            <w:tcMar>
              <w:top w:w="35" w:type="dxa"/>
              <w:start w:w="40" w:type="dxa"/>
              <w:bottom w:w="35" w:type="dxa"/>
              <w:end w:w="40" w:type="dxa"/>
            </w:tcMar>
          </w:tcPr>
          <w:p>
            <w:r>
              <w:rPr>
                <w:sz w:val="13"/>
              </w:rPr>
              <w:t>Multiclass tests and generation policy</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RULE-005</w:t>
            </w:r>
          </w:p>
        </w:tc>
        <w:tc>
          <w:tcPr>
            <w:tcW w:type="dxa" w:w="6048"/>
            <w:vAlign w:val="top"/>
            <w:tcMar>
              <w:top w:w="35" w:type="dxa"/>
              <w:start w:w="40" w:type="dxa"/>
              <w:bottom w:w="35" w:type="dxa"/>
              <w:end w:w="40" w:type="dxa"/>
            </w:tcMar>
          </w:tcPr>
          <w:p>
            <w:r>
              <w:rPr>
                <w:sz w:val="13"/>
              </w:rPr>
              <w:t>Create only rules-valid characters; invalid/sandbox override is deferred.</w:t>
            </w:r>
          </w:p>
        </w:tc>
        <w:tc>
          <w:tcPr>
            <w:tcW w:type="dxa" w:w="1655"/>
            <w:vAlign w:val="top"/>
            <w:tcMar>
              <w:top w:w="35" w:type="dxa"/>
              <w:start w:w="40" w:type="dxa"/>
              <w:bottom w:w="35" w:type="dxa"/>
              <w:end w:w="40" w:type="dxa"/>
            </w:tcMar>
          </w:tcPr>
          <w:p>
            <w:r>
              <w:rPr>
                <w:sz w:val="13"/>
              </w:rPr>
              <w:t>M02-M04</w:t>
            </w:r>
          </w:p>
        </w:tc>
        <w:tc>
          <w:tcPr>
            <w:tcW w:type="dxa" w:w="2376"/>
            <w:vAlign w:val="top"/>
            <w:tcMar>
              <w:top w:w="35" w:type="dxa"/>
              <w:start w:w="40" w:type="dxa"/>
              <w:bottom w:w="35" w:type="dxa"/>
              <w:end w:w="40" w:type="dxa"/>
            </w:tcMar>
          </w:tcPr>
          <w:p>
            <w:r>
              <w:rPr>
                <w:sz w:val="13"/>
              </w:rPr>
              <w:t>Final validation evidence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RULE-006</w:t>
            </w:r>
          </w:p>
        </w:tc>
        <w:tc>
          <w:tcPr>
            <w:tcW w:type="dxa" w:w="6048"/>
            <w:vAlign w:val="top"/>
            <w:tcMar>
              <w:top w:w="35" w:type="dxa"/>
              <w:start w:w="40" w:type="dxa"/>
              <w:bottom w:w="35" w:type="dxa"/>
              <w:end w:w="40" w:type="dxa"/>
            </w:tcMar>
          </w:tcPr>
          <w:p>
            <w:r>
              <w:rPr>
                <w:sz w:val="13"/>
              </w:rPr>
              <w:t>Hide unsupported content; show supported but ineligible content disabled with a concise explanation.</w:t>
            </w:r>
          </w:p>
        </w:tc>
        <w:tc>
          <w:tcPr>
            <w:tcW w:type="dxa" w:w="1655"/>
            <w:vAlign w:val="top"/>
            <w:tcMar>
              <w:top w:w="35" w:type="dxa"/>
              <w:start w:w="40" w:type="dxa"/>
              <w:bottom w:w="35" w:type="dxa"/>
              <w:end w:w="40" w:type="dxa"/>
            </w:tcMar>
          </w:tcPr>
          <w:p>
            <w:r>
              <w:rPr>
                <w:sz w:val="13"/>
              </w:rPr>
              <w:t>M02, M07</w:t>
            </w:r>
          </w:p>
        </w:tc>
        <w:tc>
          <w:tcPr>
            <w:tcW w:type="dxa" w:w="2376"/>
            <w:vAlign w:val="top"/>
            <w:tcMar>
              <w:top w:w="35" w:type="dxa"/>
              <w:start w:w="40" w:type="dxa"/>
              <w:bottom w:w="35" w:type="dxa"/>
              <w:end w:w="40" w:type="dxa"/>
            </w:tcMar>
          </w:tcPr>
          <w:p>
            <w:r>
              <w:rPr>
                <w:sz w:val="13"/>
              </w:rPr>
              <w:t>Workflow/UI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RULE-007</w:t>
            </w:r>
          </w:p>
        </w:tc>
        <w:tc>
          <w:tcPr>
            <w:tcW w:type="dxa" w:w="6048"/>
            <w:vAlign w:val="top"/>
            <w:tcMar>
              <w:top w:w="35" w:type="dxa"/>
              <w:start w:w="40" w:type="dxa"/>
              <w:bottom w:w="35" w:type="dxa"/>
              <w:end w:w="40" w:type="dxa"/>
            </w:tcMar>
          </w:tcPr>
          <w:p>
            <w:r>
              <w:rPr>
                <w:sz w:val="13"/>
              </w:rPr>
              <w:t>Expose concise derived-value breakdowns and retain complete internal audit trails.</w:t>
            </w:r>
          </w:p>
        </w:tc>
        <w:tc>
          <w:tcPr>
            <w:tcW w:type="dxa" w:w="1655"/>
            <w:vAlign w:val="top"/>
            <w:tcMar>
              <w:top w:w="35" w:type="dxa"/>
              <w:start w:w="40" w:type="dxa"/>
              <w:bottom w:w="35" w:type="dxa"/>
              <w:end w:w="40" w:type="dxa"/>
            </w:tcMar>
          </w:tcPr>
          <w:p>
            <w:r>
              <w:rPr>
                <w:sz w:val="13"/>
              </w:rPr>
              <w:t>M01-M07</w:t>
            </w:r>
          </w:p>
        </w:tc>
        <w:tc>
          <w:tcPr>
            <w:tcW w:type="dxa" w:w="2376"/>
            <w:vAlign w:val="top"/>
            <w:tcMar>
              <w:top w:w="35" w:type="dxa"/>
              <w:start w:w="40" w:type="dxa"/>
              <w:bottom w:w="35" w:type="dxa"/>
              <w:end w:w="40" w:type="dxa"/>
            </w:tcMar>
          </w:tcPr>
          <w:p>
            <w:r>
              <w:rPr>
                <w:sz w:val="13"/>
              </w:rPr>
              <w:t>Audit-trail samples and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FUNC-001</w:t>
            </w:r>
          </w:p>
        </w:tc>
        <w:tc>
          <w:tcPr>
            <w:tcW w:type="dxa" w:w="6048"/>
            <w:vAlign w:val="top"/>
            <w:tcMar>
              <w:top w:w="35" w:type="dxa"/>
              <w:start w:w="40" w:type="dxa"/>
              <w:bottom w:w="35" w:type="dxa"/>
              <w:end w:w="40" w:type="dxa"/>
            </w:tcMar>
          </w:tcPr>
          <w:p>
            <w:r>
              <w:rPr>
                <w:sz w:val="13"/>
              </w:rPr>
              <w:t>Support complete guided custom character creation.</w:t>
            </w:r>
          </w:p>
        </w:tc>
        <w:tc>
          <w:tcPr>
            <w:tcW w:type="dxa" w:w="1655"/>
            <w:vAlign w:val="top"/>
            <w:tcMar>
              <w:top w:w="35" w:type="dxa"/>
              <w:start w:w="40" w:type="dxa"/>
              <w:bottom w:w="35" w:type="dxa"/>
              <w:end w:w="40" w:type="dxa"/>
            </w:tcMar>
          </w:tcPr>
          <w:p>
            <w:r>
              <w:rPr>
                <w:sz w:val="13"/>
              </w:rPr>
              <w:t>M02, M04, M07</w:t>
            </w:r>
          </w:p>
        </w:tc>
        <w:tc>
          <w:tcPr>
            <w:tcW w:type="dxa" w:w="2376"/>
            <w:vAlign w:val="top"/>
            <w:tcMar>
              <w:top w:w="35" w:type="dxa"/>
              <w:start w:w="40" w:type="dxa"/>
              <w:bottom w:w="35" w:type="dxa"/>
              <w:end w:w="40" w:type="dxa"/>
            </w:tcMar>
          </w:tcPr>
          <w:p>
            <w:r>
              <w:rPr>
                <w:sz w:val="13"/>
              </w:rPr>
              <w:t>End-to-end custom workflows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FUNC-002</w:t>
            </w:r>
          </w:p>
        </w:tc>
        <w:tc>
          <w:tcPr>
            <w:tcW w:type="dxa" w:w="6048"/>
            <w:vAlign w:val="top"/>
            <w:tcMar>
              <w:top w:w="35" w:type="dxa"/>
              <w:start w:w="40" w:type="dxa"/>
              <w:bottom w:w="35" w:type="dxa"/>
              <w:end w:w="40" w:type="dxa"/>
            </w:tcMar>
          </w:tcPr>
          <w:p>
            <w:r>
              <w:rPr>
                <w:sz w:val="13"/>
              </w:rPr>
              <w:t>Build higher-level custom characters level by level with manual historical choices.</w:t>
            </w:r>
          </w:p>
        </w:tc>
        <w:tc>
          <w:tcPr>
            <w:tcW w:type="dxa" w:w="1655"/>
            <w:vAlign w:val="top"/>
            <w:tcMar>
              <w:top w:w="35" w:type="dxa"/>
              <w:start w:w="40" w:type="dxa"/>
              <w:bottom w:w="35" w:type="dxa"/>
              <w:end w:w="40" w:type="dxa"/>
            </w:tcMar>
          </w:tcPr>
          <w:p>
            <w:r>
              <w:rPr>
                <w:sz w:val="13"/>
              </w:rPr>
              <w:t>M04</w:t>
            </w:r>
          </w:p>
        </w:tc>
        <w:tc>
          <w:tcPr>
            <w:tcW w:type="dxa" w:w="2376"/>
            <w:vAlign w:val="top"/>
            <w:tcMar>
              <w:top w:w="35" w:type="dxa"/>
              <w:start w:w="40" w:type="dxa"/>
              <w:bottom w:w="35" w:type="dxa"/>
              <w:end w:w="40" w:type="dxa"/>
            </w:tcMar>
          </w:tcPr>
          <w:p>
            <w:r>
              <w:rPr>
                <w:sz w:val="13"/>
              </w:rPr>
              <w:t>Progression-history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FUNC-003</w:t>
            </w:r>
          </w:p>
        </w:tc>
        <w:tc>
          <w:tcPr>
            <w:tcW w:type="dxa" w:w="6048"/>
            <w:vAlign w:val="top"/>
            <w:tcMar>
              <w:top w:w="35" w:type="dxa"/>
              <w:start w:w="40" w:type="dxa"/>
              <w:bottom w:w="35" w:type="dxa"/>
              <w:end w:w="40" w:type="dxa"/>
            </w:tcMar>
          </w:tcPr>
          <w:p>
            <w:r>
              <w:rPr>
                <w:sz w:val="13"/>
              </w:rPr>
              <w:t>Allow backward navigation while preserving valid later choices and clearing only invalidated choices.</w:t>
            </w:r>
          </w:p>
        </w:tc>
        <w:tc>
          <w:tcPr>
            <w:tcW w:type="dxa" w:w="1655"/>
            <w:vAlign w:val="top"/>
            <w:tcMar>
              <w:top w:w="35" w:type="dxa"/>
              <w:start w:w="40" w:type="dxa"/>
              <w:bottom w:w="35" w:type="dxa"/>
              <w:end w:w="40" w:type="dxa"/>
            </w:tcMar>
          </w:tcPr>
          <w:p>
            <w:r>
              <w:rPr>
                <w:sz w:val="13"/>
              </w:rPr>
              <w:t>M02, M04, M07</w:t>
            </w:r>
          </w:p>
        </w:tc>
        <w:tc>
          <w:tcPr>
            <w:tcW w:type="dxa" w:w="2376"/>
            <w:vAlign w:val="top"/>
            <w:tcMar>
              <w:top w:w="35" w:type="dxa"/>
              <w:start w:w="40" w:type="dxa"/>
              <w:bottom w:w="35" w:type="dxa"/>
              <w:end w:w="40" w:type="dxa"/>
            </w:tcMar>
          </w:tcPr>
          <w:p>
            <w:r>
              <w:rPr>
                <w:sz w:val="13"/>
              </w:rPr>
              <w:t>Dependency invalidation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FUNC-004</w:t>
            </w:r>
          </w:p>
        </w:tc>
        <w:tc>
          <w:tcPr>
            <w:tcW w:type="dxa" w:w="6048"/>
            <w:vAlign w:val="top"/>
            <w:tcMar>
              <w:top w:w="35" w:type="dxa"/>
              <w:start w:w="40" w:type="dxa"/>
              <w:bottom w:w="35" w:type="dxa"/>
              <w:end w:w="40" w:type="dxa"/>
            </w:tcMar>
          </w:tcPr>
          <w:p>
            <w:r>
              <w:rPr>
                <w:sz w:val="13"/>
              </w:rPr>
              <w:t>Support standard array, point buy, rolled ability scores, and validated manual entry.</w:t>
            </w:r>
          </w:p>
        </w:tc>
        <w:tc>
          <w:tcPr>
            <w:tcW w:type="dxa" w:w="1655"/>
            <w:vAlign w:val="top"/>
            <w:tcMar>
              <w:top w:w="35" w:type="dxa"/>
              <w:start w:w="40" w:type="dxa"/>
              <w:bottom w:w="35" w:type="dxa"/>
              <w:end w:w="40" w:type="dxa"/>
            </w:tcMar>
          </w:tcPr>
          <w:p>
            <w:r>
              <w:rPr>
                <w:sz w:val="13"/>
              </w:rPr>
              <w:t>M02</w:t>
            </w:r>
          </w:p>
        </w:tc>
        <w:tc>
          <w:tcPr>
            <w:tcW w:type="dxa" w:w="2376"/>
            <w:vAlign w:val="top"/>
            <w:tcMar>
              <w:top w:w="35" w:type="dxa"/>
              <w:start w:w="40" w:type="dxa"/>
              <w:bottom w:w="35" w:type="dxa"/>
              <w:end w:w="40" w:type="dxa"/>
            </w:tcMar>
          </w:tcPr>
          <w:p>
            <w:r>
              <w:rPr>
                <w:sz w:val="13"/>
              </w:rPr>
              <w:t>Ability-score workflow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FUNC-005</w:t>
            </w:r>
          </w:p>
        </w:tc>
        <w:tc>
          <w:tcPr>
            <w:tcW w:type="dxa" w:w="6048"/>
            <w:vAlign w:val="top"/>
            <w:tcMar>
              <w:top w:w="35" w:type="dxa"/>
              <w:start w:w="40" w:type="dxa"/>
              <w:bottom w:w="35" w:type="dxa"/>
              <w:end w:w="40" w:type="dxa"/>
            </w:tcMar>
          </w:tcPr>
          <w:p>
            <w:r>
              <w:rPr>
                <w:sz w:val="13"/>
              </w:rPr>
              <w:t>Support fixed-average, rolled, and validated manual hit points.</w:t>
            </w:r>
          </w:p>
        </w:tc>
        <w:tc>
          <w:tcPr>
            <w:tcW w:type="dxa" w:w="1655"/>
            <w:vAlign w:val="top"/>
            <w:tcMar>
              <w:top w:w="35" w:type="dxa"/>
              <w:start w:w="40" w:type="dxa"/>
              <w:bottom w:w="35" w:type="dxa"/>
              <w:end w:w="40" w:type="dxa"/>
            </w:tcMar>
          </w:tcPr>
          <w:p>
            <w:r>
              <w:rPr>
                <w:sz w:val="13"/>
              </w:rPr>
              <w:t>M02, M04</w:t>
            </w:r>
          </w:p>
        </w:tc>
        <w:tc>
          <w:tcPr>
            <w:tcW w:type="dxa" w:w="2376"/>
            <w:vAlign w:val="top"/>
            <w:tcMar>
              <w:top w:w="35" w:type="dxa"/>
              <w:start w:w="40" w:type="dxa"/>
              <w:bottom w:w="35" w:type="dxa"/>
              <w:end w:w="40" w:type="dxa"/>
            </w:tcMar>
          </w:tcPr>
          <w:p>
            <w:r>
              <w:rPr>
                <w:sz w:val="13"/>
              </w:rPr>
              <w:t>Hit-point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FUNC-006</w:t>
            </w:r>
          </w:p>
        </w:tc>
        <w:tc>
          <w:tcPr>
            <w:tcW w:type="dxa" w:w="6048"/>
            <w:vAlign w:val="top"/>
            <w:tcMar>
              <w:top w:w="35" w:type="dxa"/>
              <w:start w:w="40" w:type="dxa"/>
              <w:bottom w:w="35" w:type="dxa"/>
              <w:end w:w="40" w:type="dxa"/>
            </w:tcMar>
          </w:tcPr>
          <w:p>
            <w:r>
              <w:rPr>
                <w:sz w:val="13"/>
              </w:rPr>
              <w:t>Support equipment packages, starting wealth/purchases, and manual equipment selection.</w:t>
            </w:r>
          </w:p>
        </w:tc>
        <w:tc>
          <w:tcPr>
            <w:tcW w:type="dxa" w:w="1655"/>
            <w:vAlign w:val="top"/>
            <w:tcMar>
              <w:top w:w="35" w:type="dxa"/>
              <w:start w:w="40" w:type="dxa"/>
              <w:bottom w:w="35" w:type="dxa"/>
              <w:end w:w="40" w:type="dxa"/>
            </w:tcMar>
          </w:tcPr>
          <w:p>
            <w:r>
              <w:rPr>
                <w:sz w:val="13"/>
              </w:rPr>
              <w:t>M02</w:t>
            </w:r>
          </w:p>
        </w:tc>
        <w:tc>
          <w:tcPr>
            <w:tcW w:type="dxa" w:w="2376"/>
            <w:vAlign w:val="top"/>
            <w:tcMar>
              <w:top w:w="35" w:type="dxa"/>
              <w:start w:w="40" w:type="dxa"/>
              <w:bottom w:w="35" w:type="dxa"/>
              <w:end w:w="40" w:type="dxa"/>
            </w:tcMar>
          </w:tcPr>
          <w:p>
            <w:r>
              <w:rPr>
                <w:sz w:val="13"/>
              </w:rPr>
              <w:t>Equipment workflow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FUNC-007</w:t>
            </w:r>
          </w:p>
        </w:tc>
        <w:tc>
          <w:tcPr>
            <w:tcW w:type="dxa" w:w="6048"/>
            <w:vAlign w:val="top"/>
            <w:tcMar>
              <w:top w:w="35" w:type="dxa"/>
              <w:start w:w="40" w:type="dxa"/>
              <w:bottom w:w="35" w:type="dxa"/>
              <w:end w:w="40" w:type="dxa"/>
            </w:tcMar>
          </w:tcPr>
          <w:p>
            <w:r>
              <w:rPr>
                <w:sz w:val="13"/>
              </w:rPr>
              <w:t>Provide optional spell recommendations in custom creation.</w:t>
            </w:r>
          </w:p>
        </w:tc>
        <w:tc>
          <w:tcPr>
            <w:tcW w:type="dxa" w:w="1655"/>
            <w:vAlign w:val="top"/>
            <w:tcMar>
              <w:top w:w="35" w:type="dxa"/>
              <w:start w:w="40" w:type="dxa"/>
              <w:bottom w:w="35" w:type="dxa"/>
              <w:end w:w="40" w:type="dxa"/>
            </w:tcMar>
          </w:tcPr>
          <w:p>
            <w:r>
              <w:rPr>
                <w:sz w:val="13"/>
              </w:rPr>
              <w:t>M02, M07</w:t>
            </w:r>
          </w:p>
        </w:tc>
        <w:tc>
          <w:tcPr>
            <w:tcW w:type="dxa" w:w="2376"/>
            <w:vAlign w:val="top"/>
            <w:tcMar>
              <w:top w:w="35" w:type="dxa"/>
              <w:start w:w="40" w:type="dxa"/>
              <w:bottom w:w="35" w:type="dxa"/>
              <w:end w:w="40" w:type="dxa"/>
            </w:tcMar>
          </w:tcPr>
          <w:p>
            <w:r>
              <w:rPr>
                <w:sz w:val="13"/>
              </w:rPr>
              <w:t>Recommendation/UI evidence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FUNC-008</w:t>
            </w:r>
          </w:p>
        </w:tc>
        <w:tc>
          <w:tcPr>
            <w:tcW w:type="dxa" w:w="6048"/>
            <w:vAlign w:val="top"/>
            <w:tcMar>
              <w:top w:w="35" w:type="dxa"/>
              <w:start w:w="40" w:type="dxa"/>
              <w:bottom w:w="35" w:type="dxa"/>
              <w:end w:w="40" w:type="dxa"/>
            </w:tcMar>
          </w:tcPr>
          <w:p>
            <w:r>
              <w:rPr>
                <w:sz w:val="13"/>
              </w:rPr>
              <w:t>Use manual narrative entry for custom characters.</w:t>
            </w:r>
          </w:p>
        </w:tc>
        <w:tc>
          <w:tcPr>
            <w:tcW w:type="dxa" w:w="1655"/>
            <w:vAlign w:val="top"/>
            <w:tcMar>
              <w:top w:w="35" w:type="dxa"/>
              <w:start w:w="40" w:type="dxa"/>
              <w:bottom w:w="35" w:type="dxa"/>
              <w:end w:w="40" w:type="dxa"/>
            </w:tcMar>
          </w:tcPr>
          <w:p>
            <w:r>
              <w:rPr>
                <w:sz w:val="13"/>
              </w:rPr>
              <w:t>M02, M07</w:t>
            </w:r>
          </w:p>
        </w:tc>
        <w:tc>
          <w:tcPr>
            <w:tcW w:type="dxa" w:w="2376"/>
            <w:vAlign w:val="top"/>
            <w:tcMar>
              <w:top w:w="35" w:type="dxa"/>
              <w:start w:w="40" w:type="dxa"/>
              <w:bottom w:w="35" w:type="dxa"/>
              <w:end w:w="40" w:type="dxa"/>
            </w:tcMar>
          </w:tcPr>
          <w:p>
            <w:r>
              <w:rPr>
                <w:sz w:val="13"/>
              </w:rPr>
              <w:t>Workflow evidence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FUNC-009</w:t>
            </w:r>
          </w:p>
        </w:tc>
        <w:tc>
          <w:tcPr>
            <w:tcW w:type="dxa" w:w="6048"/>
            <w:vAlign w:val="top"/>
            <w:tcMar>
              <w:top w:w="35" w:type="dxa"/>
              <w:start w:w="40" w:type="dxa"/>
              <w:bottom w:w="35" w:type="dxa"/>
              <w:end w:w="40" w:type="dxa"/>
            </w:tcMar>
          </w:tcPr>
          <w:p>
            <w:r>
              <w:rPr>
                <w:sz w:val="13"/>
              </w:rPr>
              <w:t>Support PCs and companions built under player-character rules.</w:t>
            </w:r>
          </w:p>
        </w:tc>
        <w:tc>
          <w:tcPr>
            <w:tcW w:type="dxa" w:w="1655"/>
            <w:vAlign w:val="top"/>
            <w:tcMar>
              <w:top w:w="35" w:type="dxa"/>
              <w:start w:w="40" w:type="dxa"/>
              <w:bottom w:w="35" w:type="dxa"/>
              <w:end w:w="40" w:type="dxa"/>
            </w:tcMar>
          </w:tcPr>
          <w:p>
            <w:r>
              <w:rPr>
                <w:sz w:val="13"/>
              </w:rPr>
              <w:t>M02-M08</w:t>
            </w:r>
          </w:p>
        </w:tc>
        <w:tc>
          <w:tcPr>
            <w:tcW w:type="dxa" w:w="2376"/>
            <w:vAlign w:val="top"/>
            <w:tcMar>
              <w:top w:w="35" w:type="dxa"/>
              <w:start w:w="40" w:type="dxa"/>
              <w:bottom w:w="35" w:type="dxa"/>
              <w:end w:w="40" w:type="dxa"/>
            </w:tcMar>
          </w:tcPr>
          <w:p>
            <w:r>
              <w:rPr>
                <w:sz w:val="13"/>
              </w:rPr>
              <w:t>Character-type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FUNC-010</w:t>
            </w:r>
          </w:p>
        </w:tc>
        <w:tc>
          <w:tcPr>
            <w:tcW w:type="dxa" w:w="6048"/>
            <w:vAlign w:val="top"/>
            <w:tcMar>
              <w:top w:w="35" w:type="dxa"/>
              <w:start w:w="40" w:type="dxa"/>
              <w:bottom w:w="35" w:type="dxa"/>
              <w:end w:w="40" w:type="dxa"/>
            </w:tcMar>
          </w:tcPr>
          <w:p>
            <w:r>
              <w:rPr>
                <w:sz w:val="13"/>
              </w:rPr>
              <w:t>Automatically build valid historical progression for random levels 2-5.</w:t>
            </w:r>
          </w:p>
        </w:tc>
        <w:tc>
          <w:tcPr>
            <w:tcW w:type="dxa" w:w="1655"/>
            <w:vAlign w:val="top"/>
            <w:tcMar>
              <w:top w:w="35" w:type="dxa"/>
              <w:start w:w="40" w:type="dxa"/>
              <w:bottom w:w="35" w:type="dxa"/>
              <w:end w:w="40" w:type="dxa"/>
            </w:tcMar>
          </w:tcPr>
          <w:p>
            <w:r>
              <w:rPr>
                <w:sz w:val="13"/>
              </w:rPr>
              <w:t>M04</w:t>
            </w:r>
          </w:p>
        </w:tc>
        <w:tc>
          <w:tcPr>
            <w:tcW w:type="dxa" w:w="2376"/>
            <w:vAlign w:val="top"/>
            <w:tcMar>
              <w:top w:w="35" w:type="dxa"/>
              <w:start w:w="40" w:type="dxa"/>
              <w:bottom w:w="35" w:type="dxa"/>
              <w:end w:w="40" w:type="dxa"/>
            </w:tcMar>
          </w:tcPr>
          <w:p>
            <w:r>
              <w:rPr>
                <w:sz w:val="13"/>
              </w:rPr>
              <w:t>Random advancement vectors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FUNC-011</w:t>
            </w:r>
          </w:p>
        </w:tc>
        <w:tc>
          <w:tcPr>
            <w:tcW w:type="dxa" w:w="6048"/>
            <w:vAlign w:val="top"/>
            <w:tcMar>
              <w:top w:w="35" w:type="dxa"/>
              <w:start w:w="40" w:type="dxa"/>
              <w:bottom w:w="35" w:type="dxa"/>
              <w:end w:w="40" w:type="dxa"/>
            </w:tcMar>
          </w:tcPr>
          <w:p>
            <w:r>
              <w:rPr>
                <w:sz w:val="13"/>
              </w:rPr>
              <w:t>Support rename, duplicate, and archive operations.</w:t>
            </w:r>
          </w:p>
        </w:tc>
        <w:tc>
          <w:tcPr>
            <w:tcW w:type="dxa" w:w="1655"/>
            <w:vAlign w:val="top"/>
            <w:tcMar>
              <w:top w:w="35" w:type="dxa"/>
              <w:start w:w="40" w:type="dxa"/>
              <w:bottom w:w="35" w:type="dxa"/>
              <w:end w:w="40" w:type="dxa"/>
            </w:tcMar>
          </w:tcPr>
          <w:p>
            <w:r>
              <w:rPr>
                <w:sz w:val="13"/>
              </w:rPr>
              <w:t>M05, M07</w:t>
            </w:r>
          </w:p>
        </w:tc>
        <w:tc>
          <w:tcPr>
            <w:tcW w:type="dxa" w:w="2376"/>
            <w:vAlign w:val="top"/>
            <w:tcMar>
              <w:top w:w="35" w:type="dxa"/>
              <w:start w:w="40" w:type="dxa"/>
              <w:bottom w:w="35" w:type="dxa"/>
              <w:end w:w="40" w:type="dxa"/>
            </w:tcMar>
          </w:tcPr>
          <w:p>
            <w:r>
              <w:rPr>
                <w:sz w:val="13"/>
              </w:rPr>
              <w:t>Persistence/UI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FUNC-012</w:t>
            </w:r>
          </w:p>
        </w:tc>
        <w:tc>
          <w:tcPr>
            <w:tcW w:type="dxa" w:w="6048"/>
            <w:vAlign w:val="top"/>
            <w:tcMar>
              <w:top w:w="35" w:type="dxa"/>
              <w:start w:w="40" w:type="dxa"/>
              <w:bottom w:w="35" w:type="dxa"/>
              <w:end w:w="40" w:type="dxa"/>
            </w:tcMar>
          </w:tcPr>
          <w:p>
            <w:r>
              <w:rPr>
                <w:sz w:val="13"/>
              </w:rPr>
              <w:t>Keep first release focused on creation; exclude post-creation leveling and live-play tools.</w:t>
            </w:r>
          </w:p>
        </w:tc>
        <w:tc>
          <w:tcPr>
            <w:tcW w:type="dxa" w:w="1655"/>
            <w:vAlign w:val="top"/>
            <w:tcMar>
              <w:top w:w="35" w:type="dxa"/>
              <w:start w:w="40" w:type="dxa"/>
              <w:bottom w:w="35" w:type="dxa"/>
              <w:end w:w="40" w:type="dxa"/>
            </w:tcMar>
          </w:tcPr>
          <w:p>
            <w:r>
              <w:rPr>
                <w:sz w:val="13"/>
              </w:rPr>
              <w:t>All</w:t>
            </w:r>
          </w:p>
        </w:tc>
        <w:tc>
          <w:tcPr>
            <w:tcW w:type="dxa" w:w="2376"/>
            <w:vAlign w:val="top"/>
            <w:tcMar>
              <w:top w:w="35" w:type="dxa"/>
              <w:start w:w="40" w:type="dxa"/>
              <w:bottom w:w="35" w:type="dxa"/>
              <w:end w:w="40" w:type="dxa"/>
            </w:tcMar>
          </w:tcPr>
          <w:p>
            <w:r>
              <w:rPr>
                <w:sz w:val="13"/>
              </w:rPr>
              <w:t>Scope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RAND-001</w:t>
            </w:r>
          </w:p>
        </w:tc>
        <w:tc>
          <w:tcPr>
            <w:tcW w:type="dxa" w:w="6048"/>
            <w:vAlign w:val="top"/>
            <w:tcMar>
              <w:top w:w="35" w:type="dxa"/>
              <w:start w:w="40" w:type="dxa"/>
              <w:bottom w:w="35" w:type="dxa"/>
              <w:end w:w="40" w:type="dxa"/>
            </w:tcMar>
          </w:tcPr>
          <w:p>
            <w:r>
              <w:rPr>
                <w:sz w:val="13"/>
              </w:rPr>
              <w:t>Generate one mechanically competent, rules-valid character at a time.</w:t>
            </w:r>
          </w:p>
        </w:tc>
        <w:tc>
          <w:tcPr>
            <w:tcW w:type="dxa" w:w="1655"/>
            <w:vAlign w:val="top"/>
            <w:tcMar>
              <w:top w:w="35" w:type="dxa"/>
              <w:start w:w="40" w:type="dxa"/>
              <w:bottom w:w="35" w:type="dxa"/>
              <w:end w:w="40" w:type="dxa"/>
            </w:tcMar>
          </w:tcPr>
          <w:p>
            <w:r>
              <w:rPr>
                <w:sz w:val="13"/>
              </w:rPr>
              <w:t>M03-M04</w:t>
            </w:r>
          </w:p>
        </w:tc>
        <w:tc>
          <w:tcPr>
            <w:tcW w:type="dxa" w:w="2376"/>
            <w:vAlign w:val="top"/>
            <w:tcMar>
              <w:top w:w="35" w:type="dxa"/>
              <w:start w:w="40" w:type="dxa"/>
              <w:bottom w:w="35" w:type="dxa"/>
              <w:end w:w="40" w:type="dxa"/>
            </w:tcMar>
          </w:tcPr>
          <w:p>
            <w:r>
              <w:rPr>
                <w:sz w:val="13"/>
              </w:rPr>
              <w:t>Generation validation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RAND-002</w:t>
            </w:r>
          </w:p>
        </w:tc>
        <w:tc>
          <w:tcPr>
            <w:tcW w:type="dxa" w:w="6048"/>
            <w:vAlign w:val="top"/>
            <w:tcMar>
              <w:top w:w="35" w:type="dxa"/>
              <w:start w:w="40" w:type="dxa"/>
              <w:bottom w:w="35" w:type="dxa"/>
              <w:end w:w="40" w:type="dxa"/>
            </w:tcMar>
          </w:tcPr>
          <w:p>
            <w:r>
              <w:rPr>
                <w:sz w:val="13"/>
              </w:rPr>
              <w:t>Treat user parameters as preferences when possible.</w:t>
            </w:r>
          </w:p>
        </w:tc>
        <w:tc>
          <w:tcPr>
            <w:tcW w:type="dxa" w:w="1655"/>
            <w:vAlign w:val="top"/>
            <w:tcMar>
              <w:top w:w="35" w:type="dxa"/>
              <w:start w:w="40" w:type="dxa"/>
              <w:bottom w:w="35" w:type="dxa"/>
              <w:end w:w="40" w:type="dxa"/>
            </w:tcMar>
          </w:tcPr>
          <w:p>
            <w:r>
              <w:rPr>
                <w:sz w:val="13"/>
              </w:rPr>
              <w:t>M03</w:t>
            </w:r>
          </w:p>
        </w:tc>
        <w:tc>
          <w:tcPr>
            <w:tcW w:type="dxa" w:w="2376"/>
            <w:vAlign w:val="top"/>
            <w:tcMar>
              <w:top w:w="35" w:type="dxa"/>
              <w:start w:w="40" w:type="dxa"/>
              <w:bottom w:w="35" w:type="dxa"/>
              <w:end w:w="40" w:type="dxa"/>
            </w:tcMar>
          </w:tcPr>
          <w:p>
            <w:r>
              <w:rPr>
                <w:sz w:val="13"/>
              </w:rPr>
              <w:t>Preference schema/tests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RAND-003</w:t>
            </w:r>
          </w:p>
        </w:tc>
        <w:tc>
          <w:tcPr>
            <w:tcW w:type="dxa" w:w="6048"/>
            <w:vAlign w:val="top"/>
            <w:tcMar>
              <w:top w:w="35" w:type="dxa"/>
              <w:start w:w="40" w:type="dxa"/>
              <w:bottom w:w="35" w:type="dxa"/>
              <w:end w:w="40" w:type="dxa"/>
            </w:tcMar>
          </w:tcPr>
          <w:p>
            <w:r>
              <w:rPr>
                <w:sz w:val="13"/>
              </w:rPr>
              <w:t>Generate the closest valid result and identify unmet or changed preferences.</w:t>
            </w:r>
          </w:p>
        </w:tc>
        <w:tc>
          <w:tcPr>
            <w:tcW w:type="dxa" w:w="1655"/>
            <w:vAlign w:val="top"/>
            <w:tcMar>
              <w:top w:w="35" w:type="dxa"/>
              <w:start w:w="40" w:type="dxa"/>
              <w:bottom w:w="35" w:type="dxa"/>
              <w:end w:w="40" w:type="dxa"/>
            </w:tcMar>
          </w:tcPr>
          <w:p>
            <w:r>
              <w:rPr>
                <w:sz w:val="13"/>
              </w:rPr>
              <w:t>M03</w:t>
            </w:r>
          </w:p>
        </w:tc>
        <w:tc>
          <w:tcPr>
            <w:tcW w:type="dxa" w:w="2376"/>
            <w:vAlign w:val="top"/>
            <w:tcMar>
              <w:top w:w="35" w:type="dxa"/>
              <w:start w:w="40" w:type="dxa"/>
              <w:bottom w:w="35" w:type="dxa"/>
              <w:end w:w="40" w:type="dxa"/>
            </w:tcMar>
          </w:tcPr>
          <w:p>
            <w:r>
              <w:rPr>
                <w:sz w:val="13"/>
              </w:rPr>
              <w:t>Fallback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RAND-004</w:t>
            </w:r>
          </w:p>
        </w:tc>
        <w:tc>
          <w:tcPr>
            <w:tcW w:type="dxa" w:w="6048"/>
            <w:vAlign w:val="top"/>
            <w:tcMar>
              <w:top w:w="35" w:type="dxa"/>
              <w:start w:w="40" w:type="dxa"/>
              <w:bottom w:w="35" w:type="dxa"/>
              <w:end w:w="40" w:type="dxa"/>
            </w:tcMar>
          </w:tcPr>
          <w:p>
            <w:r>
              <w:rPr>
                <w:sz w:val="13"/>
              </w:rPr>
              <w:t>Weight common, sensible combinations and avoid clearly weak combinations by default.</w:t>
            </w:r>
          </w:p>
        </w:tc>
        <w:tc>
          <w:tcPr>
            <w:tcW w:type="dxa" w:w="1655"/>
            <w:vAlign w:val="top"/>
            <w:tcMar>
              <w:top w:w="35" w:type="dxa"/>
              <w:start w:w="40" w:type="dxa"/>
              <w:bottom w:w="35" w:type="dxa"/>
              <w:end w:w="40" w:type="dxa"/>
            </w:tcMar>
          </w:tcPr>
          <w:p>
            <w:r>
              <w:rPr>
                <w:sz w:val="13"/>
              </w:rPr>
              <w:t>M03-M04</w:t>
            </w:r>
          </w:p>
        </w:tc>
        <w:tc>
          <w:tcPr>
            <w:tcW w:type="dxa" w:w="2376"/>
            <w:vAlign w:val="top"/>
            <w:tcMar>
              <w:top w:w="35" w:type="dxa"/>
              <w:start w:w="40" w:type="dxa"/>
              <w:bottom w:w="35" w:type="dxa"/>
              <w:end w:w="40" w:type="dxa"/>
            </w:tcMar>
          </w:tcPr>
          <w:p>
            <w:r>
              <w:rPr>
                <w:sz w:val="13"/>
              </w:rPr>
              <w:t>Weighting/competence policy</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RAND-005</w:t>
            </w:r>
          </w:p>
        </w:tc>
        <w:tc>
          <w:tcPr>
            <w:tcW w:type="dxa" w:w="6048"/>
            <w:vAlign w:val="top"/>
            <w:tcMar>
              <w:top w:w="35" w:type="dxa"/>
              <w:start w:w="40" w:type="dxa"/>
              <w:bottom w:w="35" w:type="dxa"/>
              <w:end w:w="40" w:type="dxa"/>
            </w:tcMar>
          </w:tcPr>
          <w:p>
            <w:r>
              <w:rPr>
                <w:sz w:val="13"/>
              </w:rPr>
              <w:t>Generate narrative fields automatically and loosely match mechanics/theme.</w:t>
            </w:r>
          </w:p>
        </w:tc>
        <w:tc>
          <w:tcPr>
            <w:tcW w:type="dxa" w:w="1655"/>
            <w:vAlign w:val="top"/>
            <w:tcMar>
              <w:top w:w="35" w:type="dxa"/>
              <w:start w:w="40" w:type="dxa"/>
              <w:bottom w:w="35" w:type="dxa"/>
              <w:end w:w="40" w:type="dxa"/>
            </w:tcMar>
          </w:tcPr>
          <w:p>
            <w:r>
              <w:rPr>
                <w:sz w:val="13"/>
              </w:rPr>
              <w:t>M03</w:t>
            </w:r>
          </w:p>
        </w:tc>
        <w:tc>
          <w:tcPr>
            <w:tcW w:type="dxa" w:w="2376"/>
            <w:vAlign w:val="top"/>
            <w:tcMar>
              <w:top w:w="35" w:type="dxa"/>
              <w:start w:w="40" w:type="dxa"/>
              <w:bottom w:w="35" w:type="dxa"/>
              <w:end w:w="40" w:type="dxa"/>
            </w:tcMar>
          </w:tcPr>
          <w:p>
            <w:r>
              <w:rPr>
                <w:sz w:val="13"/>
              </w:rPr>
              <w:t>Narrative generation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RAND-006</w:t>
            </w:r>
          </w:p>
        </w:tc>
        <w:tc>
          <w:tcPr>
            <w:tcW w:type="dxa" w:w="6048"/>
            <w:vAlign w:val="top"/>
            <w:tcMar>
              <w:top w:w="35" w:type="dxa"/>
              <w:start w:w="40" w:type="dxa"/>
              <w:bottom w:w="35" w:type="dxa"/>
              <w:end w:w="40" w:type="dxa"/>
            </w:tcMar>
          </w:tcPr>
          <w:p>
            <w:r>
              <w:rPr>
                <w:sz w:val="13"/>
              </w:rPr>
              <w:t>Select random spells automatically using role-aware logic.</w:t>
            </w:r>
          </w:p>
        </w:tc>
        <w:tc>
          <w:tcPr>
            <w:tcW w:type="dxa" w:w="1655"/>
            <w:vAlign w:val="top"/>
            <w:tcMar>
              <w:top w:w="35" w:type="dxa"/>
              <w:start w:w="40" w:type="dxa"/>
              <w:bottom w:w="35" w:type="dxa"/>
              <w:end w:w="40" w:type="dxa"/>
            </w:tcMar>
          </w:tcPr>
          <w:p>
            <w:r>
              <w:rPr>
                <w:sz w:val="13"/>
              </w:rPr>
              <w:t>M03-M04</w:t>
            </w:r>
          </w:p>
        </w:tc>
        <w:tc>
          <w:tcPr>
            <w:tcW w:type="dxa" w:w="2376"/>
            <w:vAlign w:val="top"/>
            <w:tcMar>
              <w:top w:w="35" w:type="dxa"/>
              <w:start w:w="40" w:type="dxa"/>
              <w:bottom w:w="35" w:type="dxa"/>
              <w:end w:w="40" w:type="dxa"/>
            </w:tcMar>
          </w:tcPr>
          <w:p>
            <w:r>
              <w:rPr>
                <w:sz w:val="13"/>
              </w:rPr>
              <w:t>Spell generation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RAND-007</w:t>
            </w:r>
          </w:p>
        </w:tc>
        <w:tc>
          <w:tcPr>
            <w:tcW w:type="dxa" w:w="6048"/>
            <w:vAlign w:val="top"/>
            <w:tcMar>
              <w:top w:w="35" w:type="dxa"/>
              <w:start w:w="40" w:type="dxa"/>
              <w:bottom w:w="35" w:type="dxa"/>
              <w:end w:w="40" w:type="dxa"/>
            </w:tcMar>
          </w:tcPr>
          <w:p>
            <w:r>
              <w:rPr>
                <w:sz w:val="13"/>
              </w:rPr>
              <w:t>Allow major-choice locks for class, source-defined origin category, and background.</w:t>
            </w:r>
          </w:p>
        </w:tc>
        <w:tc>
          <w:tcPr>
            <w:tcW w:type="dxa" w:w="1655"/>
            <w:vAlign w:val="top"/>
            <w:tcMar>
              <w:top w:w="35" w:type="dxa"/>
              <w:start w:w="40" w:type="dxa"/>
              <w:bottom w:w="35" w:type="dxa"/>
              <w:end w:w="40" w:type="dxa"/>
            </w:tcMar>
          </w:tcPr>
          <w:p>
            <w:r>
              <w:rPr>
                <w:sz w:val="13"/>
              </w:rPr>
              <w:t>M03-M07</w:t>
            </w:r>
          </w:p>
        </w:tc>
        <w:tc>
          <w:tcPr>
            <w:tcW w:type="dxa" w:w="2376"/>
            <w:vAlign w:val="top"/>
            <w:tcMar>
              <w:top w:w="35" w:type="dxa"/>
              <w:start w:w="40" w:type="dxa"/>
              <w:bottom w:w="35" w:type="dxa"/>
              <w:end w:w="40" w:type="dxa"/>
            </w:tcMar>
          </w:tcPr>
          <w:p>
            <w:r>
              <w:rPr>
                <w:sz w:val="13"/>
              </w:rPr>
              <w:t>Lock/reroll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RAND-008</w:t>
            </w:r>
          </w:p>
        </w:tc>
        <w:tc>
          <w:tcPr>
            <w:tcW w:type="dxa" w:w="6048"/>
            <w:vAlign w:val="top"/>
            <w:tcMar>
              <w:top w:w="35" w:type="dxa"/>
              <w:start w:w="40" w:type="dxa"/>
              <w:bottom w:w="35" w:type="dxa"/>
              <w:end w:w="40" w:type="dxa"/>
            </w:tcMar>
          </w:tcPr>
          <w:p>
            <w:r>
              <w:rPr>
                <w:sz w:val="13"/>
              </w:rPr>
              <w:t>Identical inputs and internal random state reproduce results within the same version; rejected actions do not consume randomness.</w:t>
            </w:r>
          </w:p>
        </w:tc>
        <w:tc>
          <w:tcPr>
            <w:tcW w:type="dxa" w:w="1655"/>
            <w:vAlign w:val="top"/>
            <w:tcMar>
              <w:top w:w="35" w:type="dxa"/>
              <w:start w:w="40" w:type="dxa"/>
              <w:bottom w:w="35" w:type="dxa"/>
              <w:end w:w="40" w:type="dxa"/>
            </w:tcMar>
          </w:tcPr>
          <w:p>
            <w:r>
              <w:rPr>
                <w:sz w:val="13"/>
              </w:rPr>
              <w:t>M03-M04</w:t>
            </w:r>
          </w:p>
        </w:tc>
        <w:tc>
          <w:tcPr>
            <w:tcW w:type="dxa" w:w="2376"/>
            <w:vAlign w:val="top"/>
            <w:tcMar>
              <w:top w:w="35" w:type="dxa"/>
              <w:start w:w="40" w:type="dxa"/>
              <w:bottom w:w="35" w:type="dxa"/>
              <w:end w:w="40" w:type="dxa"/>
            </w:tcMar>
          </w:tcPr>
          <w:p>
            <w:r>
              <w:rPr>
                <w:sz w:val="13"/>
              </w:rPr>
              <w:t>Deterministic vectors/cursor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DATA-001</w:t>
            </w:r>
          </w:p>
        </w:tc>
        <w:tc>
          <w:tcPr>
            <w:tcW w:type="dxa" w:w="6048"/>
            <w:vAlign w:val="top"/>
            <w:tcMar>
              <w:top w:w="35" w:type="dxa"/>
              <w:start w:w="40" w:type="dxa"/>
              <w:bottom w:w="35" w:type="dxa"/>
              <w:end w:w="40" w:type="dxa"/>
            </w:tcMar>
          </w:tcPr>
          <w:p>
            <w:r>
              <w:rPr>
                <w:sz w:val="13"/>
              </w:rPr>
              <w:t>Represent classes, origins, backgrounds, spells, equipment, feats, and comparable content as structured data where practical.</w:t>
            </w:r>
          </w:p>
        </w:tc>
        <w:tc>
          <w:tcPr>
            <w:tcW w:type="dxa" w:w="1655"/>
            <w:vAlign w:val="top"/>
            <w:tcMar>
              <w:top w:w="35" w:type="dxa"/>
              <w:start w:w="40" w:type="dxa"/>
              <w:bottom w:w="35" w:type="dxa"/>
              <w:end w:w="40" w:type="dxa"/>
            </w:tcMar>
          </w:tcPr>
          <w:p>
            <w:r>
              <w:rPr>
                <w:sz w:val="13"/>
              </w:rPr>
              <w:t>M01-M04</w:t>
            </w:r>
          </w:p>
        </w:tc>
        <w:tc>
          <w:tcPr>
            <w:tcW w:type="dxa" w:w="2376"/>
            <w:vAlign w:val="top"/>
            <w:tcMar>
              <w:top w:w="35" w:type="dxa"/>
              <w:start w:w="40" w:type="dxa"/>
              <w:bottom w:w="35" w:type="dxa"/>
              <w:end w:w="40" w:type="dxa"/>
            </w:tcMar>
          </w:tcPr>
          <w:p>
            <w:r>
              <w:rPr>
                <w:sz w:val="13"/>
              </w:rPr>
              <w:t>Content model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DATA-002</w:t>
            </w:r>
          </w:p>
        </w:tc>
        <w:tc>
          <w:tcPr>
            <w:tcW w:type="dxa" w:w="6048"/>
            <w:vAlign w:val="top"/>
            <w:tcMar>
              <w:top w:w="35" w:type="dxa"/>
              <w:start w:w="40" w:type="dxa"/>
              <w:bottom w:w="35" w:type="dxa"/>
              <w:end w:w="40" w:type="dxa"/>
            </w:tcMar>
          </w:tcPr>
          <w:p>
            <w:r>
              <w:rPr>
                <w:sz w:val="13"/>
              </w:rPr>
              <w:t>Record sourcebook and rules version on every structured content entry.</w:t>
            </w:r>
          </w:p>
        </w:tc>
        <w:tc>
          <w:tcPr>
            <w:tcW w:type="dxa" w:w="1655"/>
            <w:vAlign w:val="top"/>
            <w:tcMar>
              <w:top w:w="35" w:type="dxa"/>
              <w:start w:w="40" w:type="dxa"/>
              <w:bottom w:w="35" w:type="dxa"/>
              <w:end w:w="40" w:type="dxa"/>
            </w:tcMar>
          </w:tcPr>
          <w:p>
            <w:r>
              <w:rPr>
                <w:sz w:val="13"/>
              </w:rPr>
              <w:t>M01, M09, M14</w:t>
            </w:r>
          </w:p>
        </w:tc>
        <w:tc>
          <w:tcPr>
            <w:tcW w:type="dxa" w:w="2376"/>
            <w:vAlign w:val="top"/>
            <w:tcMar>
              <w:top w:w="35" w:type="dxa"/>
              <w:start w:w="40" w:type="dxa"/>
              <w:bottom w:w="35" w:type="dxa"/>
              <w:end w:w="40" w:type="dxa"/>
            </w:tcMar>
          </w:tcPr>
          <w:p>
            <w:r>
              <w:rPr>
                <w:sz w:val="13"/>
              </w:rPr>
              <w:t>Metadata audit</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DATA-003</w:t>
            </w:r>
          </w:p>
        </w:tc>
        <w:tc>
          <w:tcPr>
            <w:tcW w:type="dxa" w:w="6048"/>
            <w:vAlign w:val="top"/>
            <w:tcMar>
              <w:top w:w="35" w:type="dxa"/>
              <w:start w:w="40" w:type="dxa"/>
              <w:bottom w:w="35" w:type="dxa"/>
              <w:end w:w="40" w:type="dxa"/>
            </w:tcMar>
          </w:tcPr>
          <w:p>
            <w:r>
              <w:rPr>
                <w:sz w:val="13"/>
              </w:rPr>
              <w:t>Support bundled data and optional versioned official content packs.</w:t>
            </w:r>
          </w:p>
        </w:tc>
        <w:tc>
          <w:tcPr>
            <w:tcW w:type="dxa" w:w="1655"/>
            <w:vAlign w:val="top"/>
            <w:tcMar>
              <w:top w:w="35" w:type="dxa"/>
              <w:start w:w="40" w:type="dxa"/>
              <w:bottom w:w="35" w:type="dxa"/>
              <w:end w:w="40" w:type="dxa"/>
            </w:tcMar>
          </w:tcPr>
          <w:p>
            <w:r>
              <w:rPr>
                <w:sz w:val="13"/>
              </w:rPr>
              <w:t>M09</w:t>
            </w:r>
          </w:p>
        </w:tc>
        <w:tc>
          <w:tcPr>
            <w:tcW w:type="dxa" w:w="2376"/>
            <w:vAlign w:val="top"/>
            <w:tcMar>
              <w:top w:w="35" w:type="dxa"/>
              <w:start w:w="40" w:type="dxa"/>
              <w:bottom w:w="35" w:type="dxa"/>
              <w:end w:w="40" w:type="dxa"/>
            </w:tcMar>
          </w:tcPr>
          <w:p>
            <w:r>
              <w:rPr>
                <w:sz w:val="13"/>
              </w:rPr>
              <w:t>Pack loading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PERS-001</w:t>
            </w:r>
          </w:p>
        </w:tc>
        <w:tc>
          <w:tcPr>
            <w:tcW w:type="dxa" w:w="6048"/>
            <w:vAlign w:val="top"/>
            <w:tcMar>
              <w:top w:w="35" w:type="dxa"/>
              <w:start w:w="40" w:type="dxa"/>
              <w:bottom w:w="35" w:type="dxa"/>
              <w:end w:w="40" w:type="dxa"/>
            </w:tcMar>
          </w:tcPr>
          <w:p>
            <w:r>
              <w:rPr>
                <w:sz w:val="13"/>
              </w:rPr>
              <w:t>Save and load in-progress and completed characters.</w:t>
            </w:r>
          </w:p>
        </w:tc>
        <w:tc>
          <w:tcPr>
            <w:tcW w:type="dxa" w:w="1655"/>
            <w:vAlign w:val="top"/>
            <w:tcMar>
              <w:top w:w="35" w:type="dxa"/>
              <w:start w:w="40" w:type="dxa"/>
              <w:bottom w:w="35" w:type="dxa"/>
              <w:end w:w="40" w:type="dxa"/>
            </w:tcMar>
          </w:tcPr>
          <w:p>
            <w:r>
              <w:rPr>
                <w:sz w:val="13"/>
              </w:rPr>
              <w:t>M05</w:t>
            </w:r>
          </w:p>
        </w:tc>
        <w:tc>
          <w:tcPr>
            <w:tcW w:type="dxa" w:w="2376"/>
            <w:vAlign w:val="top"/>
            <w:tcMar>
              <w:top w:w="35" w:type="dxa"/>
              <w:start w:w="40" w:type="dxa"/>
              <w:bottom w:w="35" w:type="dxa"/>
              <w:end w:w="40" w:type="dxa"/>
            </w:tcMar>
          </w:tcPr>
          <w:p>
            <w:r>
              <w:rPr>
                <w:sz w:val="13"/>
              </w:rPr>
              <w:t>Round-trip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PERS-002</w:t>
            </w:r>
          </w:p>
        </w:tc>
        <w:tc>
          <w:tcPr>
            <w:tcW w:type="dxa" w:w="6048"/>
            <w:vAlign w:val="top"/>
            <w:tcMar>
              <w:top w:w="35" w:type="dxa"/>
              <w:start w:w="40" w:type="dxa"/>
              <w:bottom w:w="35" w:type="dxa"/>
              <w:end w:w="40" w:type="dxa"/>
            </w:tcMar>
          </w:tcPr>
          <w:p>
            <w:r>
              <w:rPr>
                <w:sz w:val="13"/>
              </w:rPr>
              <w:t>Autosave after every approved major creation step.</w:t>
            </w:r>
          </w:p>
        </w:tc>
        <w:tc>
          <w:tcPr>
            <w:tcW w:type="dxa" w:w="1655"/>
            <w:vAlign w:val="top"/>
            <w:tcMar>
              <w:top w:w="35" w:type="dxa"/>
              <w:start w:w="40" w:type="dxa"/>
              <w:bottom w:w="35" w:type="dxa"/>
              <w:end w:w="40" w:type="dxa"/>
            </w:tcMar>
          </w:tcPr>
          <w:p>
            <w:r>
              <w:rPr>
                <w:sz w:val="13"/>
              </w:rPr>
              <w:t>M05, M07</w:t>
            </w:r>
          </w:p>
        </w:tc>
        <w:tc>
          <w:tcPr>
            <w:tcW w:type="dxa" w:w="2376"/>
            <w:vAlign w:val="top"/>
            <w:tcMar>
              <w:top w:w="35" w:type="dxa"/>
              <w:start w:w="40" w:type="dxa"/>
              <w:bottom w:w="35" w:type="dxa"/>
              <w:end w:w="40" w:type="dxa"/>
            </w:tcMar>
          </w:tcPr>
          <w:p>
            <w:r>
              <w:rPr>
                <w:sz w:val="13"/>
              </w:rPr>
              <w:t>Autosave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PERS-003</w:t>
            </w:r>
          </w:p>
        </w:tc>
        <w:tc>
          <w:tcPr>
            <w:tcW w:type="dxa" w:w="6048"/>
            <w:vAlign w:val="top"/>
            <w:tcMar>
              <w:top w:w="35" w:type="dxa"/>
              <w:start w:w="40" w:type="dxa"/>
              <w:bottom w:w="35" w:type="dxa"/>
              <w:end w:w="40" w:type="dxa"/>
            </w:tcMar>
          </w:tcPr>
          <w:p>
            <w:r>
              <w:rPr>
                <w:sz w:val="13"/>
              </w:rPr>
              <w:t>Import as an editable copy, preserve the original, and revalidate the copy.</w:t>
            </w:r>
          </w:p>
        </w:tc>
        <w:tc>
          <w:tcPr>
            <w:tcW w:type="dxa" w:w="1655"/>
            <w:vAlign w:val="top"/>
            <w:tcMar>
              <w:top w:w="35" w:type="dxa"/>
              <w:start w:w="40" w:type="dxa"/>
              <w:bottom w:w="35" w:type="dxa"/>
              <w:end w:w="40" w:type="dxa"/>
            </w:tcMar>
          </w:tcPr>
          <w:p>
            <w:r>
              <w:rPr>
                <w:sz w:val="13"/>
              </w:rPr>
              <w:t>M05, M07</w:t>
            </w:r>
          </w:p>
        </w:tc>
        <w:tc>
          <w:tcPr>
            <w:tcW w:type="dxa" w:w="2376"/>
            <w:vAlign w:val="top"/>
            <w:tcMar>
              <w:top w:w="35" w:type="dxa"/>
              <w:start w:w="40" w:type="dxa"/>
              <w:bottom w:w="35" w:type="dxa"/>
              <w:end w:w="40" w:type="dxa"/>
            </w:tcMar>
          </w:tcPr>
          <w:p>
            <w:r>
              <w:rPr>
                <w:sz w:val="13"/>
              </w:rPr>
              <w:t>Import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PERS-004</w:t>
            </w:r>
          </w:p>
        </w:tc>
        <w:tc>
          <w:tcPr>
            <w:tcW w:type="dxa" w:w="6048"/>
            <w:vAlign w:val="top"/>
            <w:tcMar>
              <w:top w:w="35" w:type="dxa"/>
              <w:start w:w="40" w:type="dxa"/>
              <w:bottom w:w="35" w:type="dxa"/>
              <w:end w:w="40" w:type="dxa"/>
            </w:tcMar>
          </w:tcPr>
          <w:p>
            <w:r>
              <w:rPr>
                <w:sz w:val="13"/>
              </w:rPr>
              <w:t>Export printable PDF, plain text, and structured JSON.</w:t>
            </w:r>
          </w:p>
        </w:tc>
        <w:tc>
          <w:tcPr>
            <w:tcW w:type="dxa" w:w="1655"/>
            <w:vAlign w:val="top"/>
            <w:tcMar>
              <w:top w:w="35" w:type="dxa"/>
              <w:start w:w="40" w:type="dxa"/>
              <w:bottom w:w="35" w:type="dxa"/>
              <w:end w:w="40" w:type="dxa"/>
            </w:tcMar>
          </w:tcPr>
          <w:p>
            <w:r>
              <w:rPr>
                <w:sz w:val="13"/>
              </w:rPr>
              <w:t>M05, M07</w:t>
            </w:r>
          </w:p>
        </w:tc>
        <w:tc>
          <w:tcPr>
            <w:tcW w:type="dxa" w:w="2376"/>
            <w:vAlign w:val="top"/>
            <w:tcMar>
              <w:top w:w="35" w:type="dxa"/>
              <w:start w:w="40" w:type="dxa"/>
              <w:bottom w:w="35" w:type="dxa"/>
              <w:end w:w="40" w:type="dxa"/>
            </w:tcMar>
          </w:tcPr>
          <w:p>
            <w:r>
              <w:rPr>
                <w:sz w:val="13"/>
              </w:rPr>
              <w:t>Golden export samples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PERS-005</w:t>
            </w:r>
          </w:p>
        </w:tc>
        <w:tc>
          <w:tcPr>
            <w:tcW w:type="dxa" w:w="6048"/>
            <w:vAlign w:val="top"/>
            <w:tcMar>
              <w:top w:w="35" w:type="dxa"/>
              <w:start w:w="40" w:type="dxa"/>
              <w:bottom w:w="35" w:type="dxa"/>
              <w:end w:w="40" w:type="dxa"/>
            </w:tcMar>
          </w:tcPr>
          <w:p>
            <w:r>
              <w:rPr>
                <w:sz w:val="13"/>
              </w:rPr>
              <w:t>Require explicit migration approval and preserve the original save.</w:t>
            </w:r>
          </w:p>
        </w:tc>
        <w:tc>
          <w:tcPr>
            <w:tcW w:type="dxa" w:w="1655"/>
            <w:vAlign w:val="top"/>
            <w:tcMar>
              <w:top w:w="35" w:type="dxa"/>
              <w:start w:w="40" w:type="dxa"/>
              <w:bottom w:w="35" w:type="dxa"/>
              <w:end w:w="40" w:type="dxa"/>
            </w:tcMar>
          </w:tcPr>
          <w:p>
            <w:r>
              <w:rPr>
                <w:sz w:val="13"/>
              </w:rPr>
              <w:t>M05</w:t>
            </w:r>
          </w:p>
        </w:tc>
        <w:tc>
          <w:tcPr>
            <w:tcW w:type="dxa" w:w="2376"/>
            <w:vAlign w:val="top"/>
            <w:tcMar>
              <w:top w:w="35" w:type="dxa"/>
              <w:start w:w="40" w:type="dxa"/>
              <w:bottom w:w="35" w:type="dxa"/>
              <w:end w:w="40" w:type="dxa"/>
            </w:tcMar>
          </w:tcPr>
          <w:p>
            <w:r>
              <w:rPr>
                <w:sz w:val="13"/>
              </w:rPr>
              <w:t>Migration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PERS-006</w:t>
            </w:r>
          </w:p>
        </w:tc>
        <w:tc>
          <w:tcPr>
            <w:tcW w:type="dxa" w:w="6048"/>
            <w:vAlign w:val="top"/>
            <w:tcMar>
              <w:top w:w="35" w:type="dxa"/>
              <w:start w:w="40" w:type="dxa"/>
              <w:bottom w:w="35" w:type="dxa"/>
              <w:end w:w="40" w:type="dxa"/>
            </w:tcMar>
          </w:tcPr>
          <w:p>
            <w:r>
              <w:rPr>
                <w:sz w:val="13"/>
              </w:rPr>
              <w:t>Open missing-content characters read-only and identify exact dependencies.</w:t>
            </w:r>
          </w:p>
        </w:tc>
        <w:tc>
          <w:tcPr>
            <w:tcW w:type="dxa" w:w="1655"/>
            <w:vAlign w:val="top"/>
            <w:tcMar>
              <w:top w:w="35" w:type="dxa"/>
              <w:start w:w="40" w:type="dxa"/>
              <w:bottom w:w="35" w:type="dxa"/>
              <w:end w:w="40" w:type="dxa"/>
            </w:tcMar>
          </w:tcPr>
          <w:p>
            <w:r>
              <w:rPr>
                <w:sz w:val="13"/>
              </w:rPr>
              <w:t>M05, M09</w:t>
            </w:r>
          </w:p>
        </w:tc>
        <w:tc>
          <w:tcPr>
            <w:tcW w:type="dxa" w:w="2376"/>
            <w:vAlign w:val="top"/>
            <w:tcMar>
              <w:top w:w="35" w:type="dxa"/>
              <w:start w:w="40" w:type="dxa"/>
              <w:bottom w:w="35" w:type="dxa"/>
              <w:end w:w="40" w:type="dxa"/>
            </w:tcMar>
          </w:tcPr>
          <w:p>
            <w:r>
              <w:rPr>
                <w:sz w:val="13"/>
              </w:rPr>
              <w:t>Missing-pack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PERS-007</w:t>
            </w:r>
          </w:p>
        </w:tc>
        <w:tc>
          <w:tcPr>
            <w:tcW w:type="dxa" w:w="6048"/>
            <w:vAlign w:val="top"/>
            <w:tcMar>
              <w:top w:w="35" w:type="dxa"/>
              <w:start w:w="40" w:type="dxa"/>
              <w:bottom w:w="35" w:type="dxa"/>
              <w:end w:w="40" w:type="dxa"/>
            </w:tcMar>
          </w:tcPr>
          <w:p>
            <w:r>
              <w:rPr>
                <w:sz w:val="13"/>
              </w:rPr>
              <w:t>Never overwrite corrupted/unreadable source files; offer safe recovery when available.</w:t>
            </w:r>
          </w:p>
        </w:tc>
        <w:tc>
          <w:tcPr>
            <w:tcW w:type="dxa" w:w="1655"/>
            <w:vAlign w:val="top"/>
            <w:tcMar>
              <w:top w:w="35" w:type="dxa"/>
              <w:start w:w="40" w:type="dxa"/>
              <w:bottom w:w="35" w:type="dxa"/>
              <w:end w:w="40" w:type="dxa"/>
            </w:tcMar>
          </w:tcPr>
          <w:p>
            <w:r>
              <w:rPr>
                <w:sz w:val="13"/>
              </w:rPr>
              <w:t>M05, M11</w:t>
            </w:r>
          </w:p>
        </w:tc>
        <w:tc>
          <w:tcPr>
            <w:tcW w:type="dxa" w:w="2376"/>
            <w:vAlign w:val="top"/>
            <w:tcMar>
              <w:top w:w="35" w:type="dxa"/>
              <w:start w:w="40" w:type="dxa"/>
              <w:bottom w:w="35" w:type="dxa"/>
              <w:end w:w="40" w:type="dxa"/>
            </w:tcMar>
          </w:tcPr>
          <w:p>
            <w:r>
              <w:rPr>
                <w:sz w:val="13"/>
              </w:rPr>
              <w:t>Corruption/recovery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PERS-008</w:t>
            </w:r>
          </w:p>
        </w:tc>
        <w:tc>
          <w:tcPr>
            <w:tcW w:type="dxa" w:w="6048"/>
            <w:vAlign w:val="top"/>
            <w:tcMar>
              <w:top w:w="35" w:type="dxa"/>
              <w:start w:w="40" w:type="dxa"/>
              <w:bottom w:w="35" w:type="dxa"/>
              <w:end w:w="40" w:type="dxa"/>
            </w:tcMar>
          </w:tcPr>
          <w:p>
            <w:r>
              <w:rPr>
                <w:sz w:val="13"/>
              </w:rPr>
              <w:t>Classify rules corrections before changing existing characters and explain effects.</w:t>
            </w:r>
          </w:p>
        </w:tc>
        <w:tc>
          <w:tcPr>
            <w:tcW w:type="dxa" w:w="1655"/>
            <w:vAlign w:val="top"/>
            <w:tcMar>
              <w:top w:w="35" w:type="dxa"/>
              <w:start w:w="40" w:type="dxa"/>
              <w:bottom w:w="35" w:type="dxa"/>
              <w:end w:w="40" w:type="dxa"/>
            </w:tcMar>
          </w:tcPr>
          <w:p>
            <w:r>
              <w:rPr>
                <w:sz w:val="13"/>
              </w:rPr>
              <w:t>M05, M14</w:t>
            </w:r>
          </w:p>
        </w:tc>
        <w:tc>
          <w:tcPr>
            <w:tcW w:type="dxa" w:w="2376"/>
            <w:vAlign w:val="top"/>
            <w:tcMar>
              <w:top w:w="35" w:type="dxa"/>
              <w:start w:w="40" w:type="dxa"/>
              <w:bottom w:w="35" w:type="dxa"/>
              <w:end w:w="40" w:type="dxa"/>
            </w:tcMar>
          </w:tcPr>
          <w:p>
            <w:r>
              <w:rPr>
                <w:sz w:val="13"/>
              </w:rPr>
              <w:t>Migration policy and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PERS-009</w:t>
            </w:r>
          </w:p>
        </w:tc>
        <w:tc>
          <w:tcPr>
            <w:tcW w:type="dxa" w:w="6048"/>
            <w:vAlign w:val="top"/>
            <w:tcMar>
              <w:top w:w="35" w:type="dxa"/>
              <w:start w:w="40" w:type="dxa"/>
              <w:bottom w:w="35" w:type="dxa"/>
              <w:end w:w="40" w:type="dxa"/>
            </w:tcMar>
          </w:tcPr>
          <w:p>
            <w:r>
              <w:rPr>
                <w:sz w:val="13"/>
              </w:rPr>
              <w:t>Persist manual parties and comparison-related references safely.</w:t>
            </w:r>
          </w:p>
        </w:tc>
        <w:tc>
          <w:tcPr>
            <w:tcW w:type="dxa" w:w="1655"/>
            <w:vAlign w:val="top"/>
            <w:tcMar>
              <w:top w:w="35" w:type="dxa"/>
              <w:start w:w="40" w:type="dxa"/>
              <w:bottom w:w="35" w:type="dxa"/>
              <w:end w:w="40" w:type="dxa"/>
            </w:tcMar>
          </w:tcPr>
          <w:p>
            <w:r>
              <w:rPr>
                <w:sz w:val="13"/>
              </w:rPr>
              <w:t>M08</w:t>
            </w:r>
          </w:p>
        </w:tc>
        <w:tc>
          <w:tcPr>
            <w:tcW w:type="dxa" w:w="2376"/>
            <w:vAlign w:val="top"/>
            <w:tcMar>
              <w:top w:w="35" w:type="dxa"/>
              <w:start w:w="40" w:type="dxa"/>
              <w:bottom w:w="35" w:type="dxa"/>
              <w:end w:w="40" w:type="dxa"/>
            </w:tcMar>
          </w:tcPr>
          <w:p>
            <w:r>
              <w:rPr>
                <w:sz w:val="13"/>
              </w:rPr>
              <w:t>Party round-trip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PARTY-001</w:t>
            </w:r>
          </w:p>
        </w:tc>
        <w:tc>
          <w:tcPr>
            <w:tcW w:type="dxa" w:w="6048"/>
            <w:vAlign w:val="top"/>
            <w:tcMar>
              <w:top w:w="35" w:type="dxa"/>
              <w:start w:w="40" w:type="dxa"/>
              <w:bottom w:w="35" w:type="dxa"/>
              <w:end w:w="40" w:type="dxa"/>
            </w:tcMar>
          </w:tcPr>
          <w:p>
            <w:r>
              <w:rPr>
                <w:sz w:val="13"/>
              </w:rPr>
              <w:t>Support manual party assembly from saved PCs and companions.</w:t>
            </w:r>
          </w:p>
        </w:tc>
        <w:tc>
          <w:tcPr>
            <w:tcW w:type="dxa" w:w="1655"/>
            <w:vAlign w:val="top"/>
            <w:tcMar>
              <w:top w:w="35" w:type="dxa"/>
              <w:start w:w="40" w:type="dxa"/>
              <w:bottom w:w="35" w:type="dxa"/>
              <w:end w:w="40" w:type="dxa"/>
            </w:tcMar>
          </w:tcPr>
          <w:p>
            <w:r>
              <w:rPr>
                <w:sz w:val="13"/>
              </w:rPr>
              <w:t>M08</w:t>
            </w:r>
          </w:p>
        </w:tc>
        <w:tc>
          <w:tcPr>
            <w:tcW w:type="dxa" w:w="2376"/>
            <w:vAlign w:val="top"/>
            <w:tcMar>
              <w:top w:w="35" w:type="dxa"/>
              <w:start w:w="40" w:type="dxa"/>
              <w:bottom w:w="35" w:type="dxa"/>
              <w:end w:w="40" w:type="dxa"/>
            </w:tcMar>
          </w:tcPr>
          <w:p>
            <w:r>
              <w:rPr>
                <w:sz w:val="13"/>
              </w:rPr>
              <w:t>Party workflow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PARTY-002</w:t>
            </w:r>
          </w:p>
        </w:tc>
        <w:tc>
          <w:tcPr>
            <w:tcW w:type="dxa" w:w="6048"/>
            <w:vAlign w:val="top"/>
            <w:tcMar>
              <w:top w:w="35" w:type="dxa"/>
              <w:start w:w="40" w:type="dxa"/>
              <w:bottom w:w="35" w:type="dxa"/>
              <w:end w:w="40" w:type="dxa"/>
            </w:tcMar>
          </w:tcPr>
          <w:p>
            <w:r>
              <w:rPr>
                <w:sz w:val="13"/>
              </w:rPr>
              <w:t>Support side-by-side character comparison without automatic balancing.</w:t>
            </w:r>
          </w:p>
        </w:tc>
        <w:tc>
          <w:tcPr>
            <w:tcW w:type="dxa" w:w="1655"/>
            <w:vAlign w:val="top"/>
            <w:tcMar>
              <w:top w:w="35" w:type="dxa"/>
              <w:start w:w="40" w:type="dxa"/>
              <w:bottom w:w="35" w:type="dxa"/>
              <w:end w:w="40" w:type="dxa"/>
            </w:tcMar>
          </w:tcPr>
          <w:p>
            <w:r>
              <w:rPr>
                <w:sz w:val="13"/>
              </w:rPr>
              <w:t>M08</w:t>
            </w:r>
          </w:p>
        </w:tc>
        <w:tc>
          <w:tcPr>
            <w:tcW w:type="dxa" w:w="2376"/>
            <w:vAlign w:val="top"/>
            <w:tcMar>
              <w:top w:w="35" w:type="dxa"/>
              <w:start w:w="40" w:type="dxa"/>
              <w:bottom w:w="35" w:type="dxa"/>
              <w:end w:w="40" w:type="dxa"/>
            </w:tcMar>
          </w:tcPr>
          <w:p>
            <w:r>
              <w:rPr>
                <w:sz w:val="13"/>
              </w:rPr>
              <w:t>Comparison workflow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API-001</w:t>
            </w:r>
          </w:p>
        </w:tc>
        <w:tc>
          <w:tcPr>
            <w:tcW w:type="dxa" w:w="6048"/>
            <w:vAlign w:val="top"/>
            <w:tcMar>
              <w:top w:w="35" w:type="dxa"/>
              <w:start w:w="40" w:type="dxa"/>
              <w:bottom w:w="35" w:type="dxa"/>
              <w:end w:w="40" w:type="dxa"/>
            </w:tcMar>
          </w:tcPr>
          <w:p>
            <w:r>
              <w:rPr>
                <w:sz w:val="13"/>
              </w:rPr>
              <w:t>Expose a stable documented public engine API in the first release.</w:t>
            </w:r>
          </w:p>
        </w:tc>
        <w:tc>
          <w:tcPr>
            <w:tcW w:type="dxa" w:w="1655"/>
            <w:vAlign w:val="top"/>
            <w:tcMar>
              <w:top w:w="35" w:type="dxa"/>
              <w:start w:w="40" w:type="dxa"/>
              <w:bottom w:w="35" w:type="dxa"/>
              <w:end w:w="40" w:type="dxa"/>
            </w:tcMar>
          </w:tcPr>
          <w:p>
            <w:r>
              <w:rPr>
                <w:sz w:val="13"/>
              </w:rPr>
              <w:t>M06</w:t>
            </w:r>
          </w:p>
        </w:tc>
        <w:tc>
          <w:tcPr>
            <w:tcW w:type="dxa" w:w="2376"/>
            <w:vAlign w:val="top"/>
            <w:tcMar>
              <w:top w:w="35" w:type="dxa"/>
              <w:start w:w="40" w:type="dxa"/>
              <w:bottom w:w="35" w:type="dxa"/>
              <w:end w:w="40" w:type="dxa"/>
            </w:tcMar>
          </w:tcPr>
          <w:p>
            <w:r>
              <w:rPr>
                <w:sz w:val="13"/>
              </w:rPr>
              <w:t>API baseline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API-002</w:t>
            </w:r>
          </w:p>
        </w:tc>
        <w:tc>
          <w:tcPr>
            <w:tcW w:type="dxa" w:w="6048"/>
            <w:vAlign w:val="top"/>
            <w:tcMar>
              <w:top w:w="35" w:type="dxa"/>
              <w:start w:w="40" w:type="dxa"/>
              <w:bottom w:w="35" w:type="dxa"/>
              <w:end w:w="40" w:type="dxa"/>
            </w:tcMar>
          </w:tcPr>
          <w:p>
            <w:r>
              <w:rPr>
                <w:sz w:val="13"/>
              </w:rPr>
              <w:t>Permit breaking API changes only in major versions.</w:t>
            </w:r>
          </w:p>
        </w:tc>
        <w:tc>
          <w:tcPr>
            <w:tcW w:type="dxa" w:w="1655"/>
            <w:vAlign w:val="top"/>
            <w:tcMar>
              <w:top w:w="35" w:type="dxa"/>
              <w:start w:w="40" w:type="dxa"/>
              <w:bottom w:w="35" w:type="dxa"/>
              <w:end w:w="40" w:type="dxa"/>
            </w:tcMar>
          </w:tcPr>
          <w:p>
            <w:r>
              <w:rPr>
                <w:sz w:val="13"/>
              </w:rPr>
              <w:t>M06-M14</w:t>
            </w:r>
          </w:p>
        </w:tc>
        <w:tc>
          <w:tcPr>
            <w:tcW w:type="dxa" w:w="2376"/>
            <w:vAlign w:val="top"/>
            <w:tcMar>
              <w:top w:w="35" w:type="dxa"/>
              <w:start w:w="40" w:type="dxa"/>
              <w:bottom w:w="35" w:type="dxa"/>
              <w:end w:w="40" w:type="dxa"/>
            </w:tcMar>
          </w:tcPr>
          <w:p>
            <w:r>
              <w:rPr>
                <w:sz w:val="13"/>
              </w:rPr>
              <w:t>Compatibility checks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API-003</w:t>
            </w:r>
          </w:p>
        </w:tc>
        <w:tc>
          <w:tcPr>
            <w:tcW w:type="dxa" w:w="6048"/>
            <w:vAlign w:val="top"/>
            <w:tcMar>
              <w:top w:w="35" w:type="dxa"/>
              <w:start w:w="40" w:type="dxa"/>
              <w:bottom w:w="35" w:type="dxa"/>
              <w:end w:w="40" w:type="dxa"/>
            </w:tcMar>
          </w:tcPr>
          <w:p>
            <w:r>
              <w:rPr>
                <w:sz w:val="13"/>
              </w:rPr>
              <w:t>Provide XML documentation for every public type/member and external usage guides/examples.</w:t>
            </w:r>
          </w:p>
        </w:tc>
        <w:tc>
          <w:tcPr>
            <w:tcW w:type="dxa" w:w="1655"/>
            <w:vAlign w:val="top"/>
            <w:tcMar>
              <w:top w:w="35" w:type="dxa"/>
              <w:start w:w="40" w:type="dxa"/>
              <w:bottom w:w="35" w:type="dxa"/>
              <w:end w:w="40" w:type="dxa"/>
            </w:tcMar>
          </w:tcPr>
          <w:p>
            <w:r>
              <w:rPr>
                <w:sz w:val="13"/>
              </w:rPr>
              <w:t>M06, M14</w:t>
            </w:r>
          </w:p>
        </w:tc>
        <w:tc>
          <w:tcPr>
            <w:tcW w:type="dxa" w:w="2376"/>
            <w:vAlign w:val="top"/>
            <w:tcMar>
              <w:top w:w="35" w:type="dxa"/>
              <w:start w:w="40" w:type="dxa"/>
              <w:bottom w:w="35" w:type="dxa"/>
              <w:end w:w="40" w:type="dxa"/>
            </w:tcMar>
          </w:tcPr>
          <w:p>
            <w:r>
              <w:rPr>
                <w:sz w:val="13"/>
              </w:rPr>
              <w:t>Documentation build</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API-004</w:t>
            </w:r>
          </w:p>
        </w:tc>
        <w:tc>
          <w:tcPr>
            <w:tcW w:type="dxa" w:w="6048"/>
            <w:vAlign w:val="top"/>
            <w:tcMar>
              <w:top w:w="35" w:type="dxa"/>
              <w:start w:w="40" w:type="dxa"/>
              <w:bottom w:w="35" w:type="dxa"/>
              <w:end w:w="40" w:type="dxa"/>
            </w:tcMar>
          </w:tcPr>
          <w:p>
            <w:r>
              <w:rPr>
                <w:sz w:val="13"/>
              </w:rPr>
              <w:t>Ensure consumers need no desktop dependency and do not receive persistence/UI implementation types.</w:t>
            </w:r>
          </w:p>
        </w:tc>
        <w:tc>
          <w:tcPr>
            <w:tcW w:type="dxa" w:w="1655"/>
            <w:vAlign w:val="top"/>
            <w:tcMar>
              <w:top w:w="35" w:type="dxa"/>
              <w:start w:w="40" w:type="dxa"/>
              <w:bottom w:w="35" w:type="dxa"/>
              <w:end w:w="40" w:type="dxa"/>
            </w:tcMar>
          </w:tcPr>
          <w:p>
            <w:r>
              <w:rPr>
                <w:sz w:val="13"/>
              </w:rPr>
              <w:t>M06</w:t>
            </w:r>
          </w:p>
        </w:tc>
        <w:tc>
          <w:tcPr>
            <w:tcW w:type="dxa" w:w="2376"/>
            <w:vAlign w:val="top"/>
            <w:tcMar>
              <w:top w:w="35" w:type="dxa"/>
              <w:start w:w="40" w:type="dxa"/>
              <w:bottom w:w="35" w:type="dxa"/>
              <w:end w:w="40" w:type="dxa"/>
            </w:tcMar>
          </w:tcPr>
          <w:p>
            <w:r>
              <w:rPr>
                <w:sz w:val="13"/>
              </w:rPr>
              <w:t>Independent sample consumer</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PLAT-001</w:t>
            </w:r>
          </w:p>
        </w:tc>
        <w:tc>
          <w:tcPr>
            <w:tcW w:type="dxa" w:w="6048"/>
            <w:vAlign w:val="top"/>
            <w:tcMar>
              <w:top w:w="35" w:type="dxa"/>
              <w:start w:w="40" w:type="dxa"/>
              <w:bottom w:w="35" w:type="dxa"/>
              <w:end w:w="40" w:type="dxa"/>
            </w:tcMar>
          </w:tcPr>
          <w:p>
            <w:r>
              <w:rPr>
                <w:sz w:val="13"/>
              </w:rPr>
              <w:t>Deliver a cross-platform desktop application for Windows, Linux, and macOS.</w:t>
            </w:r>
          </w:p>
        </w:tc>
        <w:tc>
          <w:tcPr>
            <w:tcW w:type="dxa" w:w="1655"/>
            <w:vAlign w:val="top"/>
            <w:tcMar>
              <w:top w:w="35" w:type="dxa"/>
              <w:start w:w="40" w:type="dxa"/>
              <w:bottom w:w="35" w:type="dxa"/>
              <w:end w:w="40" w:type="dxa"/>
            </w:tcMar>
          </w:tcPr>
          <w:p>
            <w:r>
              <w:rPr>
                <w:sz w:val="13"/>
              </w:rPr>
              <w:t>M07, M12-M13</w:t>
            </w:r>
          </w:p>
        </w:tc>
        <w:tc>
          <w:tcPr>
            <w:tcW w:type="dxa" w:w="2376"/>
            <w:vAlign w:val="top"/>
            <w:tcMar>
              <w:top w:w="35" w:type="dxa"/>
              <w:start w:w="40" w:type="dxa"/>
              <w:bottom w:w="35" w:type="dxa"/>
              <w:end w:w="40" w:type="dxa"/>
            </w:tcMar>
          </w:tcPr>
          <w:p>
            <w:r>
              <w:rPr>
                <w:sz w:val="13"/>
              </w:rPr>
              <w:t>Platform certification matrix</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UX-001</w:t>
            </w:r>
          </w:p>
        </w:tc>
        <w:tc>
          <w:tcPr>
            <w:tcW w:type="dxa" w:w="6048"/>
            <w:vAlign w:val="top"/>
            <w:tcMar>
              <w:top w:w="35" w:type="dxa"/>
              <w:start w:w="40" w:type="dxa"/>
              <w:bottom w:w="35" w:type="dxa"/>
              <w:end w:w="40" w:type="dxa"/>
            </w:tcMar>
          </w:tcPr>
          <w:p>
            <w:r>
              <w:rPr>
                <w:sz w:val="13"/>
              </w:rPr>
              <w:t>Use a guided step-by-step wizard and explain general rules only when requested.</w:t>
            </w:r>
          </w:p>
        </w:tc>
        <w:tc>
          <w:tcPr>
            <w:tcW w:type="dxa" w:w="1655"/>
            <w:vAlign w:val="top"/>
            <w:tcMar>
              <w:top w:w="35" w:type="dxa"/>
              <w:start w:w="40" w:type="dxa"/>
              <w:bottom w:w="35" w:type="dxa"/>
              <w:end w:w="40" w:type="dxa"/>
            </w:tcMar>
          </w:tcPr>
          <w:p>
            <w:r>
              <w:rPr>
                <w:sz w:val="13"/>
              </w:rPr>
              <w:t>M02, M07</w:t>
            </w:r>
          </w:p>
        </w:tc>
        <w:tc>
          <w:tcPr>
            <w:tcW w:type="dxa" w:w="2376"/>
            <w:vAlign w:val="top"/>
            <w:tcMar>
              <w:top w:w="35" w:type="dxa"/>
              <w:start w:w="40" w:type="dxa"/>
              <w:bottom w:w="35" w:type="dxa"/>
              <w:end w:w="40" w:type="dxa"/>
            </w:tcMar>
          </w:tcPr>
          <w:p>
            <w:r>
              <w:rPr>
                <w:sz w:val="13"/>
              </w:rPr>
              <w:t>Workflow/UX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UX-002</w:t>
            </w:r>
          </w:p>
        </w:tc>
        <w:tc>
          <w:tcPr>
            <w:tcW w:type="dxa" w:w="6048"/>
            <w:vAlign w:val="top"/>
            <w:tcMar>
              <w:top w:w="35" w:type="dxa"/>
              <w:start w:w="40" w:type="dxa"/>
              <w:bottom w:w="35" w:type="dxa"/>
              <w:end w:w="40" w:type="dxa"/>
            </w:tcMar>
          </w:tcPr>
          <w:p>
            <w:r>
              <w:rPr>
                <w:sz w:val="13"/>
              </w:rPr>
              <w:t>Display immediate concise explanations when invalid choices are blocked.</w:t>
            </w:r>
          </w:p>
        </w:tc>
        <w:tc>
          <w:tcPr>
            <w:tcW w:type="dxa" w:w="1655"/>
            <w:vAlign w:val="top"/>
            <w:tcMar>
              <w:top w:w="35" w:type="dxa"/>
              <w:start w:w="40" w:type="dxa"/>
              <w:bottom w:w="35" w:type="dxa"/>
              <w:end w:w="40" w:type="dxa"/>
            </w:tcMar>
          </w:tcPr>
          <w:p>
            <w:r>
              <w:rPr>
                <w:sz w:val="13"/>
              </w:rPr>
              <w:t>M02, M07</w:t>
            </w:r>
          </w:p>
        </w:tc>
        <w:tc>
          <w:tcPr>
            <w:tcW w:type="dxa" w:w="2376"/>
            <w:vAlign w:val="top"/>
            <w:tcMar>
              <w:top w:w="35" w:type="dxa"/>
              <w:start w:w="40" w:type="dxa"/>
              <w:bottom w:w="35" w:type="dxa"/>
              <w:end w:w="40" w:type="dxa"/>
            </w:tcMar>
          </w:tcPr>
          <w:p>
            <w:r>
              <w:rPr>
                <w:sz w:val="13"/>
              </w:rPr>
              <w:t>Error-state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UX-003</w:t>
            </w:r>
          </w:p>
        </w:tc>
        <w:tc>
          <w:tcPr>
            <w:tcW w:type="dxa" w:w="6048"/>
            <w:vAlign w:val="top"/>
            <w:tcMar>
              <w:top w:w="35" w:type="dxa"/>
              <w:start w:w="40" w:type="dxa"/>
              <w:bottom w:w="35" w:type="dxa"/>
              <w:end w:w="40" w:type="dxa"/>
            </w:tcMar>
          </w:tcPr>
          <w:p>
            <w:r>
              <w:rPr>
                <w:sz w:val="13"/>
              </w:rPr>
              <w:t>Use standard mouse and keyboard while meeting keyboard obligations of the accessibility standard.</w:t>
            </w:r>
          </w:p>
        </w:tc>
        <w:tc>
          <w:tcPr>
            <w:tcW w:type="dxa" w:w="1655"/>
            <w:vAlign w:val="top"/>
            <w:tcMar>
              <w:top w:w="35" w:type="dxa"/>
              <w:start w:w="40" w:type="dxa"/>
              <w:bottom w:w="35" w:type="dxa"/>
              <w:end w:w="40" w:type="dxa"/>
            </w:tcMar>
          </w:tcPr>
          <w:p>
            <w:r>
              <w:rPr>
                <w:sz w:val="13"/>
              </w:rPr>
              <w:t>M07, M10</w:t>
            </w:r>
          </w:p>
        </w:tc>
        <w:tc>
          <w:tcPr>
            <w:tcW w:type="dxa" w:w="2376"/>
            <w:vAlign w:val="top"/>
            <w:tcMar>
              <w:top w:w="35" w:type="dxa"/>
              <w:start w:w="40" w:type="dxa"/>
              <w:bottom w:w="35" w:type="dxa"/>
              <w:end w:w="40" w:type="dxa"/>
            </w:tcMar>
          </w:tcPr>
          <w:p>
            <w:r>
              <w:rPr>
                <w:sz w:val="13"/>
              </w:rPr>
              <w:t>Accessibility matrix</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UX-004</w:t>
            </w:r>
          </w:p>
        </w:tc>
        <w:tc>
          <w:tcPr>
            <w:tcW w:type="dxa" w:w="6048"/>
            <w:vAlign w:val="top"/>
            <w:tcMar>
              <w:top w:w="35" w:type="dxa"/>
              <w:start w:w="40" w:type="dxa"/>
              <w:bottom w:w="35" w:type="dxa"/>
              <w:end w:w="40" w:type="dxa"/>
            </w:tcMar>
          </w:tcPr>
          <w:p>
            <w:r>
              <w:rPr>
                <w:sz w:val="13"/>
              </w:rPr>
              <w:t>Support character library, recovery, import/export, party, and comparison workflows coherently.</w:t>
            </w:r>
          </w:p>
        </w:tc>
        <w:tc>
          <w:tcPr>
            <w:tcW w:type="dxa" w:w="1655"/>
            <w:vAlign w:val="top"/>
            <w:tcMar>
              <w:top w:w="35" w:type="dxa"/>
              <w:start w:w="40" w:type="dxa"/>
              <w:bottom w:w="35" w:type="dxa"/>
              <w:end w:w="40" w:type="dxa"/>
            </w:tcMar>
          </w:tcPr>
          <w:p>
            <w:r>
              <w:rPr>
                <w:sz w:val="13"/>
              </w:rPr>
              <w:t>M07-M08</w:t>
            </w:r>
          </w:p>
        </w:tc>
        <w:tc>
          <w:tcPr>
            <w:tcW w:type="dxa" w:w="2376"/>
            <w:vAlign w:val="top"/>
            <w:tcMar>
              <w:top w:w="35" w:type="dxa"/>
              <w:start w:w="40" w:type="dxa"/>
              <w:bottom w:w="35" w:type="dxa"/>
              <w:end w:w="40" w:type="dxa"/>
            </w:tcMar>
          </w:tcPr>
          <w:p>
            <w:r>
              <w:rPr>
                <w:sz w:val="13"/>
              </w:rPr>
              <w:t>End-to-end UI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A11Y-001</w:t>
            </w:r>
          </w:p>
        </w:tc>
        <w:tc>
          <w:tcPr>
            <w:tcW w:type="dxa" w:w="6048"/>
            <w:vAlign w:val="top"/>
            <w:tcMar>
              <w:top w:w="35" w:type="dxa"/>
              <w:start w:w="40" w:type="dxa"/>
              <w:bottom w:w="35" w:type="dxa"/>
              <w:end w:w="40" w:type="dxa"/>
            </w:tcMar>
          </w:tcPr>
          <w:p>
            <w:r>
              <w:rPr>
                <w:sz w:val="13"/>
              </w:rPr>
              <w:t>Aim for WCAG 2.2 AA where applicable to the desktop application.</w:t>
            </w:r>
          </w:p>
        </w:tc>
        <w:tc>
          <w:tcPr>
            <w:tcW w:type="dxa" w:w="1655"/>
            <w:vAlign w:val="top"/>
            <w:tcMar>
              <w:top w:w="35" w:type="dxa"/>
              <w:start w:w="40" w:type="dxa"/>
              <w:bottom w:w="35" w:type="dxa"/>
              <w:end w:w="40" w:type="dxa"/>
            </w:tcMar>
          </w:tcPr>
          <w:p>
            <w:r>
              <w:rPr>
                <w:sz w:val="13"/>
              </w:rPr>
              <w:t>M07, M10</w:t>
            </w:r>
          </w:p>
        </w:tc>
        <w:tc>
          <w:tcPr>
            <w:tcW w:type="dxa" w:w="2376"/>
            <w:vAlign w:val="top"/>
            <w:tcMar>
              <w:top w:w="35" w:type="dxa"/>
              <w:start w:w="40" w:type="dxa"/>
              <w:bottom w:w="35" w:type="dxa"/>
              <w:end w:w="40" w:type="dxa"/>
            </w:tcMar>
          </w:tcPr>
          <w:p>
            <w:r>
              <w:rPr>
                <w:sz w:val="13"/>
              </w:rPr>
              <w:t>Conformance matrix</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A11Y-002</w:t>
            </w:r>
          </w:p>
        </w:tc>
        <w:tc>
          <w:tcPr>
            <w:tcW w:type="dxa" w:w="6048"/>
            <w:vAlign w:val="top"/>
            <w:tcMar>
              <w:top w:w="35" w:type="dxa"/>
              <w:start w:w="40" w:type="dxa"/>
              <w:bottom w:w="35" w:type="dxa"/>
              <w:end w:w="40" w:type="dxa"/>
            </w:tcMar>
          </w:tcPr>
          <w:p>
            <w:r>
              <w:rPr>
                <w:sz w:val="13"/>
              </w:rPr>
              <w:t>Do not communicate errors/status by color or position alone; support scaling and semantic structure.</w:t>
            </w:r>
          </w:p>
        </w:tc>
        <w:tc>
          <w:tcPr>
            <w:tcW w:type="dxa" w:w="1655"/>
            <w:vAlign w:val="top"/>
            <w:tcMar>
              <w:top w:w="35" w:type="dxa"/>
              <w:start w:w="40" w:type="dxa"/>
              <w:bottom w:w="35" w:type="dxa"/>
              <w:end w:w="40" w:type="dxa"/>
            </w:tcMar>
          </w:tcPr>
          <w:p>
            <w:r>
              <w:rPr>
                <w:sz w:val="13"/>
              </w:rPr>
              <w:t>M07-M10</w:t>
            </w:r>
          </w:p>
        </w:tc>
        <w:tc>
          <w:tcPr>
            <w:tcW w:type="dxa" w:w="2376"/>
            <w:vAlign w:val="top"/>
            <w:tcMar>
              <w:top w:w="35" w:type="dxa"/>
              <w:start w:w="40" w:type="dxa"/>
              <w:bottom w:w="35" w:type="dxa"/>
              <w:end w:w="40" w:type="dxa"/>
            </w:tcMar>
          </w:tcPr>
          <w:p>
            <w:r>
              <w:rPr>
                <w:sz w:val="13"/>
              </w:rPr>
              <w:t>Accessibility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A11Y-003</w:t>
            </w:r>
          </w:p>
        </w:tc>
        <w:tc>
          <w:tcPr>
            <w:tcW w:type="dxa" w:w="6048"/>
            <w:vAlign w:val="top"/>
            <w:tcMar>
              <w:top w:w="35" w:type="dxa"/>
              <w:start w:w="40" w:type="dxa"/>
              <w:bottom w:w="35" w:type="dxa"/>
              <w:end w:w="40" w:type="dxa"/>
            </w:tcMar>
          </w:tcPr>
          <w:p>
            <w:r>
              <w:rPr>
                <w:sz w:val="13"/>
              </w:rPr>
              <w:t>Complete independent accessibility verification and remediation before beta.</w:t>
            </w:r>
          </w:p>
        </w:tc>
        <w:tc>
          <w:tcPr>
            <w:tcW w:type="dxa" w:w="1655"/>
            <w:vAlign w:val="top"/>
            <w:tcMar>
              <w:top w:w="35" w:type="dxa"/>
              <w:start w:w="40" w:type="dxa"/>
              <w:bottom w:w="35" w:type="dxa"/>
              <w:end w:w="40" w:type="dxa"/>
            </w:tcMar>
          </w:tcPr>
          <w:p>
            <w:r>
              <w:rPr>
                <w:sz w:val="13"/>
              </w:rPr>
              <w:t>M10</w:t>
            </w:r>
          </w:p>
        </w:tc>
        <w:tc>
          <w:tcPr>
            <w:tcW w:type="dxa" w:w="2376"/>
            <w:vAlign w:val="top"/>
            <w:tcMar>
              <w:top w:w="35" w:type="dxa"/>
              <w:start w:w="40" w:type="dxa"/>
              <w:bottom w:w="35" w:type="dxa"/>
              <w:end w:w="40" w:type="dxa"/>
            </w:tcMar>
          </w:tcPr>
          <w:p>
            <w:r>
              <w:rPr>
                <w:sz w:val="13"/>
              </w:rPr>
              <w:t>Approval report</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PACK-001</w:t>
            </w:r>
          </w:p>
        </w:tc>
        <w:tc>
          <w:tcPr>
            <w:tcW w:type="dxa" w:w="6048"/>
            <w:vAlign w:val="top"/>
            <w:tcMar>
              <w:top w:w="35" w:type="dxa"/>
              <w:start w:w="40" w:type="dxa"/>
              <w:bottom w:w="35" w:type="dxa"/>
              <w:end w:w="40" w:type="dxa"/>
            </w:tcMar>
          </w:tcPr>
          <w:p>
            <w:r>
              <w:rPr>
                <w:sz w:val="13"/>
              </w:rPr>
              <w:t>Validate content-pack identity, version, rules version, dependencies, compatibility, and conflicts.</w:t>
            </w:r>
          </w:p>
        </w:tc>
        <w:tc>
          <w:tcPr>
            <w:tcW w:type="dxa" w:w="1655"/>
            <w:vAlign w:val="top"/>
            <w:tcMar>
              <w:top w:w="35" w:type="dxa"/>
              <w:start w:w="40" w:type="dxa"/>
              <w:bottom w:w="35" w:type="dxa"/>
              <w:end w:w="40" w:type="dxa"/>
            </w:tcMar>
          </w:tcPr>
          <w:p>
            <w:r>
              <w:rPr>
                <w:sz w:val="13"/>
              </w:rPr>
              <w:t>M09</w:t>
            </w:r>
          </w:p>
        </w:tc>
        <w:tc>
          <w:tcPr>
            <w:tcW w:type="dxa" w:w="2376"/>
            <w:vAlign w:val="top"/>
            <w:tcMar>
              <w:top w:w="35" w:type="dxa"/>
              <w:start w:w="40" w:type="dxa"/>
              <w:bottom w:w="35" w:type="dxa"/>
              <w:end w:w="40" w:type="dxa"/>
            </w:tcMar>
          </w:tcPr>
          <w:p>
            <w:r>
              <w:rPr>
                <w:sz w:val="13"/>
              </w:rPr>
              <w:t>Manifest and compatibility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PACK-002</w:t>
            </w:r>
          </w:p>
        </w:tc>
        <w:tc>
          <w:tcPr>
            <w:tcW w:type="dxa" w:w="6048"/>
            <w:vAlign w:val="top"/>
            <w:tcMar>
              <w:top w:w="35" w:type="dxa"/>
              <w:start w:w="40" w:type="dxa"/>
              <w:bottom w:w="35" w:type="dxa"/>
              <w:end w:w="40" w:type="dxa"/>
            </w:tcMar>
          </w:tcPr>
          <w:p>
            <w:r>
              <w:rPr>
                <w:sz w:val="13"/>
              </w:rPr>
              <w:t>Do not silently rewrite dependent characters when packs are disabled, removed, or missing.</w:t>
            </w:r>
          </w:p>
        </w:tc>
        <w:tc>
          <w:tcPr>
            <w:tcW w:type="dxa" w:w="1655"/>
            <w:vAlign w:val="top"/>
            <w:tcMar>
              <w:top w:w="35" w:type="dxa"/>
              <w:start w:w="40" w:type="dxa"/>
              <w:bottom w:w="35" w:type="dxa"/>
              <w:end w:w="40" w:type="dxa"/>
            </w:tcMar>
          </w:tcPr>
          <w:p>
            <w:r>
              <w:rPr>
                <w:sz w:val="13"/>
              </w:rPr>
              <w:t>M09</w:t>
            </w:r>
          </w:p>
        </w:tc>
        <w:tc>
          <w:tcPr>
            <w:tcW w:type="dxa" w:w="2376"/>
            <w:vAlign w:val="top"/>
            <w:tcMar>
              <w:top w:w="35" w:type="dxa"/>
              <w:start w:w="40" w:type="dxa"/>
              <w:bottom w:w="35" w:type="dxa"/>
              <w:end w:w="40" w:type="dxa"/>
            </w:tcMar>
          </w:tcPr>
          <w:p>
            <w:r>
              <w:rPr>
                <w:sz w:val="13"/>
              </w:rPr>
              <w:t>Dependency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PACK-003</w:t>
            </w:r>
          </w:p>
        </w:tc>
        <w:tc>
          <w:tcPr>
            <w:tcW w:type="dxa" w:w="6048"/>
            <w:vAlign w:val="top"/>
            <w:tcMar>
              <w:top w:w="35" w:type="dxa"/>
              <w:start w:w="40" w:type="dxa"/>
              <w:bottom w:w="35" w:type="dxa"/>
              <w:end w:w="40" w:type="dxa"/>
            </w:tcMar>
          </w:tcPr>
          <w:p>
            <w:r>
              <w:rPr>
                <w:sz w:val="13"/>
              </w:rPr>
              <w:t>Keep house rules and user-authored custom content disabled in first release.</w:t>
            </w:r>
          </w:p>
        </w:tc>
        <w:tc>
          <w:tcPr>
            <w:tcW w:type="dxa" w:w="1655"/>
            <w:vAlign w:val="top"/>
            <w:tcMar>
              <w:top w:w="35" w:type="dxa"/>
              <w:start w:w="40" w:type="dxa"/>
              <w:bottom w:w="35" w:type="dxa"/>
              <w:end w:w="40" w:type="dxa"/>
            </w:tcMar>
          </w:tcPr>
          <w:p>
            <w:r>
              <w:rPr>
                <w:sz w:val="13"/>
              </w:rPr>
              <w:t>M09</w:t>
            </w:r>
          </w:p>
        </w:tc>
        <w:tc>
          <w:tcPr>
            <w:tcW w:type="dxa" w:w="2376"/>
            <w:vAlign w:val="top"/>
            <w:tcMar>
              <w:top w:w="35" w:type="dxa"/>
              <w:start w:w="40" w:type="dxa"/>
              <w:bottom w:w="35" w:type="dxa"/>
              <w:end w:w="40" w:type="dxa"/>
            </w:tcMar>
          </w:tcPr>
          <w:p>
            <w:r>
              <w:rPr>
                <w:sz w:val="13"/>
              </w:rPr>
              <w:t>Scope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SEC-001</w:t>
            </w:r>
          </w:p>
        </w:tc>
        <w:tc>
          <w:tcPr>
            <w:tcW w:type="dxa" w:w="6048"/>
            <w:vAlign w:val="top"/>
            <w:tcMar>
              <w:top w:w="35" w:type="dxa"/>
              <w:start w:w="40" w:type="dxa"/>
              <w:bottom w:w="35" w:type="dxa"/>
              <w:end w:w="40" w:type="dxa"/>
            </w:tcMar>
          </w:tcPr>
          <w:p>
            <w:r>
              <w:rPr>
                <w:sz w:val="13"/>
              </w:rPr>
              <w:t>Reject hostile/malformed imports and prevent unsafe paths, overwrite, resource exhaustion, and code execution.</w:t>
            </w:r>
          </w:p>
        </w:tc>
        <w:tc>
          <w:tcPr>
            <w:tcW w:type="dxa" w:w="1655"/>
            <w:vAlign w:val="top"/>
            <w:tcMar>
              <w:top w:w="35" w:type="dxa"/>
              <w:start w:w="40" w:type="dxa"/>
              <w:bottom w:w="35" w:type="dxa"/>
              <w:end w:w="40" w:type="dxa"/>
            </w:tcMar>
          </w:tcPr>
          <w:p>
            <w:r>
              <w:rPr>
                <w:sz w:val="13"/>
              </w:rPr>
              <w:t>M05, M09, M11</w:t>
            </w:r>
          </w:p>
        </w:tc>
        <w:tc>
          <w:tcPr>
            <w:tcW w:type="dxa" w:w="2376"/>
            <w:vAlign w:val="top"/>
            <w:tcMar>
              <w:top w:w="35" w:type="dxa"/>
              <w:start w:w="40" w:type="dxa"/>
              <w:bottom w:w="35" w:type="dxa"/>
              <w:end w:w="40" w:type="dxa"/>
            </w:tcMar>
          </w:tcPr>
          <w:p>
            <w:r>
              <w:rPr>
                <w:sz w:val="13"/>
              </w:rPr>
              <w:t>Security test corpus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SEC-002</w:t>
            </w:r>
          </w:p>
        </w:tc>
        <w:tc>
          <w:tcPr>
            <w:tcW w:type="dxa" w:w="6048"/>
            <w:vAlign w:val="top"/>
            <w:tcMar>
              <w:top w:w="35" w:type="dxa"/>
              <w:start w:w="40" w:type="dxa"/>
              <w:bottom w:w="35" w:type="dxa"/>
              <w:end w:w="40" w:type="dxa"/>
            </w:tcMar>
          </w:tcPr>
          <w:p>
            <w:r>
              <w:rPr>
                <w:sz w:val="13"/>
              </w:rPr>
              <w:t>Use bounded privacy-conscious logs.</w:t>
            </w:r>
          </w:p>
        </w:tc>
        <w:tc>
          <w:tcPr>
            <w:tcW w:type="dxa" w:w="1655"/>
            <w:vAlign w:val="top"/>
            <w:tcMar>
              <w:top w:w="35" w:type="dxa"/>
              <w:start w:w="40" w:type="dxa"/>
              <w:bottom w:w="35" w:type="dxa"/>
              <w:end w:w="40" w:type="dxa"/>
            </w:tcMar>
          </w:tcPr>
          <w:p>
            <w:r>
              <w:rPr>
                <w:sz w:val="13"/>
              </w:rPr>
              <w:t>M11-M13</w:t>
            </w:r>
          </w:p>
        </w:tc>
        <w:tc>
          <w:tcPr>
            <w:tcW w:type="dxa" w:w="2376"/>
            <w:vAlign w:val="top"/>
            <w:tcMar>
              <w:top w:w="35" w:type="dxa"/>
              <w:start w:w="40" w:type="dxa"/>
              <w:bottom w:w="35" w:type="dxa"/>
              <w:end w:w="40" w:type="dxa"/>
            </w:tcMar>
          </w:tcPr>
          <w:p>
            <w:r>
              <w:rPr>
                <w:sz w:val="13"/>
              </w:rPr>
              <w:t>Log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SEC-003</w:t>
            </w:r>
          </w:p>
        </w:tc>
        <w:tc>
          <w:tcPr>
            <w:tcW w:type="dxa" w:w="6048"/>
            <w:vAlign w:val="top"/>
            <w:tcMar>
              <w:top w:w="35" w:type="dxa"/>
              <w:start w:w="40" w:type="dxa"/>
              <w:bottom w:w="35" w:type="dxa"/>
              <w:end w:w="40" w:type="dxa"/>
            </w:tcMar>
          </w:tcPr>
          <w:p>
            <w:r>
              <w:rPr>
                <w:sz w:val="13"/>
              </w:rPr>
              <w:t>Allow only explicit opt-in crash reporting with pre-submission review; no general analytics.</w:t>
            </w:r>
          </w:p>
        </w:tc>
        <w:tc>
          <w:tcPr>
            <w:tcW w:type="dxa" w:w="1655"/>
            <w:vAlign w:val="top"/>
            <w:tcMar>
              <w:top w:w="35" w:type="dxa"/>
              <w:start w:w="40" w:type="dxa"/>
              <w:bottom w:w="35" w:type="dxa"/>
              <w:end w:w="40" w:type="dxa"/>
            </w:tcMar>
          </w:tcPr>
          <w:p>
            <w:r>
              <w:rPr>
                <w:sz w:val="13"/>
              </w:rPr>
              <w:t>M11-M13</w:t>
            </w:r>
          </w:p>
        </w:tc>
        <w:tc>
          <w:tcPr>
            <w:tcW w:type="dxa" w:w="2376"/>
            <w:vAlign w:val="top"/>
            <w:tcMar>
              <w:top w:w="35" w:type="dxa"/>
              <w:start w:w="40" w:type="dxa"/>
              <w:bottom w:w="35" w:type="dxa"/>
              <w:end w:w="40" w:type="dxa"/>
            </w:tcMar>
          </w:tcPr>
          <w:p>
            <w:r>
              <w:rPr>
                <w:sz w:val="13"/>
              </w:rPr>
              <w:t>Consent-flow evidence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SEC-004</w:t>
            </w:r>
          </w:p>
        </w:tc>
        <w:tc>
          <w:tcPr>
            <w:tcW w:type="dxa" w:w="6048"/>
            <w:vAlign w:val="top"/>
            <w:tcMar>
              <w:top w:w="35" w:type="dxa"/>
              <w:start w:w="40" w:type="dxa"/>
              <w:bottom w:w="35" w:type="dxa"/>
              <w:end w:w="40" w:type="dxa"/>
            </w:tcMar>
          </w:tcPr>
          <w:p>
            <w:r>
              <w:rPr>
                <w:sz w:val="13"/>
              </w:rPr>
              <w:t>Cryptographically sign and verify distributed updates and content packs.</w:t>
            </w:r>
          </w:p>
        </w:tc>
        <w:tc>
          <w:tcPr>
            <w:tcW w:type="dxa" w:w="1655"/>
            <w:vAlign w:val="top"/>
            <w:tcMar>
              <w:top w:w="35" w:type="dxa"/>
              <w:start w:w="40" w:type="dxa"/>
              <w:bottom w:w="35" w:type="dxa"/>
              <w:end w:w="40" w:type="dxa"/>
            </w:tcMar>
          </w:tcPr>
          <w:p>
            <w:r>
              <w:rPr>
                <w:sz w:val="13"/>
              </w:rPr>
              <w:t>M09, M11, M13</w:t>
            </w:r>
          </w:p>
        </w:tc>
        <w:tc>
          <w:tcPr>
            <w:tcW w:type="dxa" w:w="2376"/>
            <w:vAlign w:val="top"/>
            <w:tcMar>
              <w:top w:w="35" w:type="dxa"/>
              <w:start w:w="40" w:type="dxa"/>
              <w:bottom w:w="35" w:type="dxa"/>
              <w:end w:w="40" w:type="dxa"/>
            </w:tcMar>
          </w:tcPr>
          <w:p>
            <w:r>
              <w:rPr>
                <w:sz w:val="13"/>
              </w:rPr>
              <w:t>Signature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SEC-005</w:t>
            </w:r>
          </w:p>
        </w:tc>
        <w:tc>
          <w:tcPr>
            <w:tcW w:type="dxa" w:w="6048"/>
            <w:vAlign w:val="top"/>
            <w:tcMar>
              <w:top w:w="35" w:type="dxa"/>
              <w:start w:w="40" w:type="dxa"/>
              <w:bottom w:w="35" w:type="dxa"/>
              <w:end w:w="40" w:type="dxa"/>
            </w:tcMar>
          </w:tcPr>
          <w:p>
            <w:r>
              <w:rPr>
                <w:sz w:val="13"/>
              </w:rPr>
              <w:t>Block failed verification without altering the current installation.</w:t>
            </w:r>
          </w:p>
        </w:tc>
        <w:tc>
          <w:tcPr>
            <w:tcW w:type="dxa" w:w="1655"/>
            <w:vAlign w:val="top"/>
            <w:tcMar>
              <w:top w:w="35" w:type="dxa"/>
              <w:start w:w="40" w:type="dxa"/>
              <w:bottom w:w="35" w:type="dxa"/>
              <w:end w:w="40" w:type="dxa"/>
            </w:tcMar>
          </w:tcPr>
          <w:p>
            <w:r>
              <w:rPr>
                <w:sz w:val="13"/>
              </w:rPr>
              <w:t>M11, M13</w:t>
            </w:r>
          </w:p>
        </w:tc>
        <w:tc>
          <w:tcPr>
            <w:tcW w:type="dxa" w:w="2376"/>
            <w:vAlign w:val="top"/>
            <w:tcMar>
              <w:top w:w="35" w:type="dxa"/>
              <w:start w:w="40" w:type="dxa"/>
              <w:bottom w:w="35" w:type="dxa"/>
              <w:end w:w="40" w:type="dxa"/>
            </w:tcMar>
          </w:tcPr>
          <w:p>
            <w:r>
              <w:rPr>
                <w:sz w:val="13"/>
              </w:rPr>
              <w:t>Tamper/failure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UPD-001</w:t>
            </w:r>
          </w:p>
        </w:tc>
        <w:tc>
          <w:tcPr>
            <w:tcW w:type="dxa" w:w="6048"/>
            <w:vAlign w:val="top"/>
            <w:tcMar>
              <w:top w:w="35" w:type="dxa"/>
              <w:start w:w="40" w:type="dxa"/>
              <w:bottom w:w="35" w:type="dxa"/>
              <w:end w:w="40" w:type="dxa"/>
            </w:tcMar>
          </w:tcPr>
          <w:p>
            <w:r>
              <w:rPr>
                <w:sz w:val="13"/>
              </w:rPr>
              <w:t>Do not download or install updates without user approval.</w:t>
            </w:r>
          </w:p>
        </w:tc>
        <w:tc>
          <w:tcPr>
            <w:tcW w:type="dxa" w:w="1655"/>
            <w:vAlign w:val="top"/>
            <w:tcMar>
              <w:top w:w="35" w:type="dxa"/>
              <w:start w:w="40" w:type="dxa"/>
              <w:bottom w:w="35" w:type="dxa"/>
              <w:end w:w="40" w:type="dxa"/>
            </w:tcMar>
          </w:tcPr>
          <w:p>
            <w:r>
              <w:rPr>
                <w:sz w:val="13"/>
              </w:rPr>
              <w:t>M11, M13</w:t>
            </w:r>
          </w:p>
        </w:tc>
        <w:tc>
          <w:tcPr>
            <w:tcW w:type="dxa" w:w="2376"/>
            <w:vAlign w:val="top"/>
            <w:tcMar>
              <w:top w:w="35" w:type="dxa"/>
              <w:start w:w="40" w:type="dxa"/>
              <w:bottom w:w="35" w:type="dxa"/>
              <w:end w:w="40" w:type="dxa"/>
            </w:tcMar>
          </w:tcPr>
          <w:p>
            <w:r>
              <w:rPr>
                <w:sz w:val="13"/>
              </w:rPr>
              <w:t>Updater consent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DIST-001</w:t>
            </w:r>
          </w:p>
        </w:tc>
        <w:tc>
          <w:tcPr>
            <w:tcW w:type="dxa" w:w="6048"/>
            <w:vAlign w:val="top"/>
            <w:tcMar>
              <w:top w:w="35" w:type="dxa"/>
              <w:start w:w="40" w:type="dxa"/>
              <w:bottom w:w="35" w:type="dxa"/>
              <w:end w:w="40" w:type="dxa"/>
            </w:tcMar>
          </w:tcPr>
          <w:p>
            <w:r>
              <w:rPr>
                <w:sz w:val="13"/>
              </w:rPr>
              <w:t>Validate install, first run, upgrade, and uninstall on all supported platforms.</w:t>
            </w:r>
          </w:p>
        </w:tc>
        <w:tc>
          <w:tcPr>
            <w:tcW w:type="dxa" w:w="1655"/>
            <w:vAlign w:val="top"/>
            <w:tcMar>
              <w:top w:w="35" w:type="dxa"/>
              <w:start w:w="40" w:type="dxa"/>
              <w:bottom w:w="35" w:type="dxa"/>
              <w:end w:w="40" w:type="dxa"/>
            </w:tcMar>
          </w:tcPr>
          <w:p>
            <w:r>
              <w:rPr>
                <w:sz w:val="13"/>
              </w:rPr>
              <w:t>M13</w:t>
            </w:r>
          </w:p>
        </w:tc>
        <w:tc>
          <w:tcPr>
            <w:tcW w:type="dxa" w:w="2376"/>
            <w:vAlign w:val="top"/>
            <w:tcMar>
              <w:top w:w="35" w:type="dxa"/>
              <w:start w:w="40" w:type="dxa"/>
              <w:bottom w:w="35" w:type="dxa"/>
              <w:end w:w="40" w:type="dxa"/>
            </w:tcMar>
          </w:tcPr>
          <w:p>
            <w:r>
              <w:rPr>
                <w:sz w:val="13"/>
              </w:rPr>
              <w:t>Packaging certification</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DIST-002</w:t>
            </w:r>
          </w:p>
        </w:tc>
        <w:tc>
          <w:tcPr>
            <w:tcW w:type="dxa" w:w="6048"/>
            <w:vAlign w:val="top"/>
            <w:tcMar>
              <w:top w:w="35" w:type="dxa"/>
              <w:start w:w="40" w:type="dxa"/>
              <w:bottom w:w="35" w:type="dxa"/>
              <w:end w:w="40" w:type="dxa"/>
            </w:tcMar>
          </w:tcPr>
          <w:p>
            <w:r>
              <w:rPr>
                <w:sz w:val="13"/>
              </w:rPr>
              <w:t>Preserve user data according to the approved platform policy.</w:t>
            </w:r>
          </w:p>
        </w:tc>
        <w:tc>
          <w:tcPr>
            <w:tcW w:type="dxa" w:w="1655"/>
            <w:vAlign w:val="top"/>
            <w:tcMar>
              <w:top w:w="35" w:type="dxa"/>
              <w:start w:w="40" w:type="dxa"/>
              <w:bottom w:w="35" w:type="dxa"/>
              <w:end w:w="40" w:type="dxa"/>
            </w:tcMar>
          </w:tcPr>
          <w:p>
            <w:r>
              <w:rPr>
                <w:sz w:val="13"/>
              </w:rPr>
              <w:t>M13</w:t>
            </w:r>
          </w:p>
        </w:tc>
        <w:tc>
          <w:tcPr>
            <w:tcW w:type="dxa" w:w="2376"/>
            <w:vAlign w:val="top"/>
            <w:tcMar>
              <w:top w:w="35" w:type="dxa"/>
              <w:start w:w="40" w:type="dxa"/>
              <w:bottom w:w="35" w:type="dxa"/>
              <w:end w:w="40" w:type="dxa"/>
            </w:tcMar>
          </w:tcPr>
          <w:p>
            <w:r>
              <w:rPr>
                <w:sz w:val="13"/>
              </w:rPr>
              <w:t>Data preservation tests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DOC-001</w:t>
            </w:r>
          </w:p>
        </w:tc>
        <w:tc>
          <w:tcPr>
            <w:tcW w:type="dxa" w:w="6048"/>
            <w:vAlign w:val="top"/>
            <w:tcMar>
              <w:top w:w="35" w:type="dxa"/>
              <w:start w:w="40" w:type="dxa"/>
              <w:bottom w:w="35" w:type="dxa"/>
              <w:end w:w="40" w:type="dxa"/>
            </w:tcMar>
          </w:tcPr>
          <w:p>
            <w:r>
              <w:rPr>
                <w:sz w:val="13"/>
              </w:rPr>
              <w:t>Complete accurate user documentation for every first-release workflow.</w:t>
            </w:r>
          </w:p>
        </w:tc>
        <w:tc>
          <w:tcPr>
            <w:tcW w:type="dxa" w:w="1655"/>
            <w:vAlign w:val="top"/>
            <w:tcMar>
              <w:top w:w="35" w:type="dxa"/>
              <w:start w:w="40" w:type="dxa"/>
              <w:bottom w:w="35" w:type="dxa"/>
              <w:end w:w="40" w:type="dxa"/>
            </w:tcMar>
          </w:tcPr>
          <w:p>
            <w:r>
              <w:rPr>
                <w:sz w:val="13"/>
              </w:rPr>
              <w:t>M14</w:t>
            </w:r>
          </w:p>
        </w:tc>
        <w:tc>
          <w:tcPr>
            <w:tcW w:type="dxa" w:w="2376"/>
            <w:vAlign w:val="top"/>
            <w:tcMar>
              <w:top w:w="35" w:type="dxa"/>
              <w:start w:w="40" w:type="dxa"/>
              <w:bottom w:w="35" w:type="dxa"/>
              <w:end w:w="40" w:type="dxa"/>
            </w:tcMar>
          </w:tcPr>
          <w:p>
            <w:r>
              <w:rPr>
                <w:sz w:val="13"/>
              </w:rPr>
              <w:t>Documentation validation</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DOC-002</w:t>
            </w:r>
          </w:p>
        </w:tc>
        <w:tc>
          <w:tcPr>
            <w:tcW w:type="dxa" w:w="6048"/>
            <w:vAlign w:val="top"/>
            <w:tcMar>
              <w:top w:w="35" w:type="dxa"/>
              <w:start w:w="40" w:type="dxa"/>
              <w:bottom w:w="35" w:type="dxa"/>
              <w:end w:w="40" w:type="dxa"/>
            </w:tcMar>
          </w:tcPr>
          <w:p>
            <w:r>
              <w:rPr>
                <w:sz w:val="13"/>
              </w:rPr>
              <w:t>Complete developer, architecture, persistence, content-pack, build, and packaging documentation.</w:t>
            </w:r>
          </w:p>
        </w:tc>
        <w:tc>
          <w:tcPr>
            <w:tcW w:type="dxa" w:w="1655"/>
            <w:vAlign w:val="top"/>
            <w:tcMar>
              <w:top w:w="35" w:type="dxa"/>
              <w:start w:w="40" w:type="dxa"/>
              <w:bottom w:w="35" w:type="dxa"/>
              <w:end w:w="40" w:type="dxa"/>
            </w:tcMar>
          </w:tcPr>
          <w:p>
            <w:r>
              <w:rPr>
                <w:sz w:val="13"/>
              </w:rPr>
              <w:t>M14</w:t>
            </w:r>
          </w:p>
        </w:tc>
        <w:tc>
          <w:tcPr>
            <w:tcW w:type="dxa" w:w="2376"/>
            <w:vAlign w:val="top"/>
            <w:tcMar>
              <w:top w:w="35" w:type="dxa"/>
              <w:start w:w="40" w:type="dxa"/>
              <w:bottom w:w="35" w:type="dxa"/>
              <w:end w:w="40" w:type="dxa"/>
            </w:tcMar>
          </w:tcPr>
          <w:p>
            <w:r>
              <w:rPr>
                <w:sz w:val="13"/>
              </w:rPr>
              <w:t>Developer documentation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DOC-003</w:t>
            </w:r>
          </w:p>
        </w:tc>
        <w:tc>
          <w:tcPr>
            <w:tcW w:type="dxa" w:w="6048"/>
            <w:vAlign w:val="top"/>
            <w:tcMar>
              <w:top w:w="35" w:type="dxa"/>
              <w:start w:w="40" w:type="dxa"/>
              <w:bottom w:w="35" w:type="dxa"/>
              <w:end w:w="40" w:type="dxa"/>
            </w:tcMar>
          </w:tcPr>
          <w:p>
            <w:r>
              <w:rPr>
                <w:sz w:val="13"/>
              </w:rPr>
              <w:t>Complete release notes, known issues, supported-platform, support, privacy, and update documentation.</w:t>
            </w:r>
          </w:p>
        </w:tc>
        <w:tc>
          <w:tcPr>
            <w:tcW w:type="dxa" w:w="1655"/>
            <w:vAlign w:val="top"/>
            <w:tcMar>
              <w:top w:w="35" w:type="dxa"/>
              <w:start w:w="40" w:type="dxa"/>
              <w:bottom w:w="35" w:type="dxa"/>
              <w:end w:w="40" w:type="dxa"/>
            </w:tcMar>
          </w:tcPr>
          <w:p>
            <w:r>
              <w:rPr>
                <w:sz w:val="13"/>
              </w:rPr>
              <w:t>M14</w:t>
            </w:r>
          </w:p>
        </w:tc>
        <w:tc>
          <w:tcPr>
            <w:tcW w:type="dxa" w:w="2376"/>
            <w:vAlign w:val="top"/>
            <w:tcMar>
              <w:top w:w="35" w:type="dxa"/>
              <w:start w:w="40" w:type="dxa"/>
              <w:bottom w:w="35" w:type="dxa"/>
              <w:end w:w="40" w:type="dxa"/>
            </w:tcMar>
          </w:tcPr>
          <w:p>
            <w:r>
              <w:rPr>
                <w:sz w:val="13"/>
              </w:rPr>
              <w:t>Release documentation review</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LEGAL-001</w:t>
            </w:r>
          </w:p>
        </w:tc>
        <w:tc>
          <w:tcPr>
            <w:tcW w:type="dxa" w:w="6048"/>
            <w:vAlign w:val="top"/>
            <w:tcMar>
              <w:top w:w="35" w:type="dxa"/>
              <w:start w:w="40" w:type="dxa"/>
              <w:bottom w:w="35" w:type="dxa"/>
              <w:end w:w="40" w:type="dxa"/>
            </w:tcMar>
          </w:tcPr>
          <w:p>
            <w:r>
              <w:rPr>
                <w:sz w:val="13"/>
              </w:rPr>
              <w:t>Distribute only content for which the project has legal rights.</w:t>
            </w:r>
          </w:p>
        </w:tc>
        <w:tc>
          <w:tcPr>
            <w:tcW w:type="dxa" w:w="1655"/>
            <w:vAlign w:val="top"/>
            <w:tcMar>
              <w:top w:w="35" w:type="dxa"/>
              <w:start w:w="40" w:type="dxa"/>
              <w:bottom w:w="35" w:type="dxa"/>
              <w:end w:w="40" w:type="dxa"/>
            </w:tcMar>
          </w:tcPr>
          <w:p>
            <w:r>
              <w:rPr>
                <w:sz w:val="13"/>
              </w:rPr>
              <w:t>M02-M14</w:t>
            </w:r>
          </w:p>
        </w:tc>
        <w:tc>
          <w:tcPr>
            <w:tcW w:type="dxa" w:w="2376"/>
            <w:vAlign w:val="top"/>
            <w:tcMar>
              <w:top w:w="35" w:type="dxa"/>
              <w:start w:w="40" w:type="dxa"/>
              <w:bottom w:w="35" w:type="dxa"/>
              <w:end w:w="40" w:type="dxa"/>
            </w:tcMar>
          </w:tcPr>
          <w:p>
            <w:r>
              <w:rPr>
                <w:sz w:val="13"/>
              </w:rPr>
              <w:t>Rights audit</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LEGAL-002</w:t>
            </w:r>
          </w:p>
        </w:tc>
        <w:tc>
          <w:tcPr>
            <w:tcW w:type="dxa" w:w="6048"/>
            <w:vAlign w:val="top"/>
            <w:tcMar>
              <w:top w:w="35" w:type="dxa"/>
              <w:start w:w="40" w:type="dxa"/>
              <w:bottom w:w="35" w:type="dxa"/>
              <w:end w:w="40" w:type="dxa"/>
            </w:tcMar>
          </w:tcPr>
          <w:p>
            <w:r>
              <w:rPr>
                <w:sz w:val="13"/>
              </w:rPr>
              <w:t>Complete licensing, dependency, notice, attribution, and trademark audit.</w:t>
            </w:r>
          </w:p>
        </w:tc>
        <w:tc>
          <w:tcPr>
            <w:tcW w:type="dxa" w:w="1655"/>
            <w:vAlign w:val="top"/>
            <w:tcMar>
              <w:top w:w="35" w:type="dxa"/>
              <w:start w:w="40" w:type="dxa"/>
              <w:bottom w:w="35" w:type="dxa"/>
              <w:end w:w="40" w:type="dxa"/>
            </w:tcMar>
          </w:tcPr>
          <w:p>
            <w:r>
              <w:rPr>
                <w:sz w:val="13"/>
              </w:rPr>
              <w:t>M14</w:t>
            </w:r>
          </w:p>
        </w:tc>
        <w:tc>
          <w:tcPr>
            <w:tcW w:type="dxa" w:w="2376"/>
            <w:vAlign w:val="top"/>
            <w:tcMar>
              <w:top w:w="35" w:type="dxa"/>
              <w:start w:w="40" w:type="dxa"/>
              <w:bottom w:w="35" w:type="dxa"/>
              <w:end w:w="40" w:type="dxa"/>
            </w:tcMar>
          </w:tcPr>
          <w:p>
            <w:r>
              <w:rPr>
                <w:sz w:val="13"/>
              </w:rPr>
              <w:t>Legal/business approval</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QUAL-001</w:t>
            </w:r>
          </w:p>
        </w:tc>
        <w:tc>
          <w:tcPr>
            <w:tcW w:type="dxa" w:w="6048"/>
            <w:vAlign w:val="top"/>
            <w:tcMar>
              <w:top w:w="35" w:type="dxa"/>
              <w:start w:w="40" w:type="dxa"/>
              <w:bottom w:w="35" w:type="dxa"/>
              <w:end w:w="40" w:type="dxa"/>
            </w:tcMar>
          </w:tcPr>
          <w:p>
            <w:r>
              <w:rPr>
                <w:sz w:val="13"/>
              </w:rPr>
              <w:t>Enforce strict analyzers, warnings as errors, formatting, deterministic builds, and automated tests.</w:t>
            </w:r>
          </w:p>
        </w:tc>
        <w:tc>
          <w:tcPr>
            <w:tcW w:type="dxa" w:w="1655"/>
            <w:vAlign w:val="top"/>
            <w:tcMar>
              <w:top w:w="35" w:type="dxa"/>
              <w:start w:w="40" w:type="dxa"/>
              <w:bottom w:w="35" w:type="dxa"/>
              <w:end w:w="40" w:type="dxa"/>
            </w:tcMar>
          </w:tcPr>
          <w:p>
            <w:r>
              <w:rPr>
                <w:sz w:val="13"/>
              </w:rPr>
              <w:t>All</w:t>
            </w:r>
          </w:p>
        </w:tc>
        <w:tc>
          <w:tcPr>
            <w:tcW w:type="dxa" w:w="2376"/>
            <w:vAlign w:val="top"/>
            <w:tcMar>
              <w:top w:w="35" w:type="dxa"/>
              <w:start w:w="40" w:type="dxa"/>
              <w:bottom w:w="35" w:type="dxa"/>
              <w:end w:w="40" w:type="dxa"/>
            </w:tcMar>
          </w:tcPr>
          <w:p>
            <w:r>
              <w:rPr>
                <w:sz w:val="13"/>
              </w:rPr>
              <w:t>CI results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QUAL-002</w:t>
            </w:r>
          </w:p>
        </w:tc>
        <w:tc>
          <w:tcPr>
            <w:tcW w:type="dxa" w:w="6048"/>
            <w:vAlign w:val="top"/>
            <w:tcMar>
              <w:top w:w="35" w:type="dxa"/>
              <w:start w:w="40" w:type="dxa"/>
              <w:bottom w:w="35" w:type="dxa"/>
              <w:end w:w="40" w:type="dxa"/>
            </w:tcMar>
          </w:tcPr>
          <w:p>
            <w:r>
              <w:rPr>
                <w:sz w:val="13"/>
              </w:rPr>
              <w:t>Require compilation, tests, formatting, analysis, architecture checks, and public API review before merge.</w:t>
            </w:r>
          </w:p>
        </w:tc>
        <w:tc>
          <w:tcPr>
            <w:tcW w:type="dxa" w:w="1655"/>
            <w:vAlign w:val="top"/>
            <w:tcMar>
              <w:top w:w="35" w:type="dxa"/>
              <w:start w:w="40" w:type="dxa"/>
              <w:bottom w:w="35" w:type="dxa"/>
              <w:end w:w="40" w:type="dxa"/>
            </w:tcMar>
          </w:tcPr>
          <w:p>
            <w:r>
              <w:rPr>
                <w:sz w:val="13"/>
              </w:rPr>
              <w:t>All</w:t>
            </w:r>
          </w:p>
        </w:tc>
        <w:tc>
          <w:tcPr>
            <w:tcW w:type="dxa" w:w="2376"/>
            <w:vAlign w:val="top"/>
            <w:tcMar>
              <w:top w:w="35" w:type="dxa"/>
              <w:start w:w="40" w:type="dxa"/>
              <w:bottom w:w="35" w:type="dxa"/>
              <w:end w:w="40" w:type="dxa"/>
            </w:tcMar>
          </w:tcPr>
          <w:p>
            <w:r>
              <w:rPr>
                <w:sz w:val="13"/>
              </w:rPr>
              <w:t>Merge-gate evidence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QUAL-003</w:t>
            </w:r>
          </w:p>
        </w:tc>
        <w:tc>
          <w:tcPr>
            <w:tcW w:type="dxa" w:w="6048"/>
            <w:vAlign w:val="top"/>
            <w:tcMar>
              <w:top w:w="35" w:type="dxa"/>
              <w:start w:w="40" w:type="dxa"/>
              <w:bottom w:w="35" w:type="dxa"/>
              <w:end w:w="40" w:type="dxa"/>
            </w:tcMar>
          </w:tcPr>
          <w:p>
            <w:r>
              <w:rPr>
                <w:sz w:val="13"/>
              </w:rPr>
              <w:t>Require independent review and specialist review where affected.</w:t>
            </w:r>
          </w:p>
        </w:tc>
        <w:tc>
          <w:tcPr>
            <w:tcW w:type="dxa" w:w="1655"/>
            <w:vAlign w:val="top"/>
            <w:tcMar>
              <w:top w:w="35" w:type="dxa"/>
              <w:start w:w="40" w:type="dxa"/>
              <w:bottom w:w="35" w:type="dxa"/>
              <w:end w:w="40" w:type="dxa"/>
            </w:tcMar>
          </w:tcPr>
          <w:p>
            <w:r>
              <w:rPr>
                <w:sz w:val="13"/>
              </w:rPr>
              <w:t>All</w:t>
            </w:r>
          </w:p>
        </w:tc>
        <w:tc>
          <w:tcPr>
            <w:tcW w:type="dxa" w:w="2376"/>
            <w:vAlign w:val="top"/>
            <w:tcMar>
              <w:top w:w="35" w:type="dxa"/>
              <w:start w:w="40" w:type="dxa"/>
              <w:bottom w:w="35" w:type="dxa"/>
              <w:end w:w="40" w:type="dxa"/>
            </w:tcMar>
          </w:tcPr>
          <w:p>
            <w:r>
              <w:rPr>
                <w:sz w:val="13"/>
              </w:rPr>
              <w:t>Review approvals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QUAL-004</w:t>
            </w:r>
          </w:p>
        </w:tc>
        <w:tc>
          <w:tcPr>
            <w:tcW w:type="dxa" w:w="6048"/>
            <w:vAlign w:val="top"/>
            <w:tcMar>
              <w:top w:w="35" w:type="dxa"/>
              <w:start w:w="40" w:type="dxa"/>
              <w:bottom w:w="35" w:type="dxa"/>
              <w:end w:w="40" w:type="dxa"/>
            </w:tcMar>
          </w:tcPr>
          <w:p>
            <w:r>
              <w:rPr>
                <w:sz w:val="13"/>
              </w:rPr>
              <w:t>Require complete handoff evidence and verified repository baseline.</w:t>
            </w:r>
          </w:p>
        </w:tc>
        <w:tc>
          <w:tcPr>
            <w:tcW w:type="dxa" w:w="1655"/>
            <w:vAlign w:val="top"/>
            <w:tcMar>
              <w:top w:w="35" w:type="dxa"/>
              <w:start w:w="40" w:type="dxa"/>
              <w:bottom w:w="35" w:type="dxa"/>
              <w:end w:w="40" w:type="dxa"/>
            </w:tcMar>
          </w:tcPr>
          <w:p>
            <w:r>
              <w:rPr>
                <w:sz w:val="13"/>
              </w:rPr>
              <w:t>All</w:t>
            </w:r>
          </w:p>
        </w:tc>
        <w:tc>
          <w:tcPr>
            <w:tcW w:type="dxa" w:w="2376"/>
            <w:vAlign w:val="top"/>
            <w:tcMar>
              <w:top w:w="35" w:type="dxa"/>
              <w:start w:w="40" w:type="dxa"/>
              <w:bottom w:w="35" w:type="dxa"/>
              <w:end w:w="40" w:type="dxa"/>
            </w:tcMar>
          </w:tcPr>
          <w:p>
            <w:r>
              <w:rPr>
                <w:sz w:val="13"/>
              </w:rPr>
              <w:t>Handoff audits</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BETA-001</w:t>
            </w:r>
          </w:p>
        </w:tc>
        <w:tc>
          <w:tcPr>
            <w:tcW w:type="dxa" w:w="6048"/>
            <w:vAlign w:val="top"/>
            <w:tcMar>
              <w:top w:w="35" w:type="dxa"/>
              <w:start w:w="40" w:type="dxa"/>
              <w:bottom w:w="35" w:type="dxa"/>
              <w:end w:w="40" w:type="dxa"/>
            </w:tcMar>
          </w:tcPr>
          <w:p>
            <w:r>
              <w:rPr>
                <w:sz w:val="13"/>
              </w:rPr>
              <w:t>Complete public beta and release hardening without scope expansion.</w:t>
            </w:r>
          </w:p>
        </w:tc>
        <w:tc>
          <w:tcPr>
            <w:tcW w:type="dxa" w:w="1655"/>
            <w:vAlign w:val="top"/>
            <w:tcMar>
              <w:top w:w="35" w:type="dxa"/>
              <w:start w:w="40" w:type="dxa"/>
              <w:bottom w:w="35" w:type="dxa"/>
              <w:end w:w="40" w:type="dxa"/>
            </w:tcMar>
          </w:tcPr>
          <w:p>
            <w:r>
              <w:rPr>
                <w:sz w:val="13"/>
              </w:rPr>
              <w:t>M12</w:t>
            </w:r>
          </w:p>
        </w:tc>
        <w:tc>
          <w:tcPr>
            <w:tcW w:type="dxa" w:w="2376"/>
            <w:vAlign w:val="top"/>
            <w:tcMar>
              <w:top w:w="35" w:type="dxa"/>
              <w:start w:w="40" w:type="dxa"/>
              <w:bottom w:w="35" w:type="dxa"/>
              <w:end w:w="40" w:type="dxa"/>
            </w:tcMar>
          </w:tcPr>
          <w:p>
            <w:r>
              <w:rPr>
                <w:sz w:val="13"/>
              </w:rPr>
              <w:t>Beta exit report</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RLS-001</w:t>
            </w:r>
          </w:p>
        </w:tc>
        <w:tc>
          <w:tcPr>
            <w:tcW w:type="dxa" w:w="6048"/>
            <w:vAlign w:val="top"/>
            <w:tcMar>
              <w:top w:w="35" w:type="dxa"/>
              <w:start w:w="40" w:type="dxa"/>
              <w:bottom w:w="35" w:type="dxa"/>
              <w:end w:w="40" w:type="dxa"/>
            </w:tcMar>
          </w:tcPr>
          <w:p>
            <w:r>
              <w:rPr>
                <w:sz w:val="13"/>
              </w:rPr>
              <w:t>No unresolved defect may threaten rules accuracy, data integrity, security, accessibility, or normal use.</w:t>
            </w:r>
          </w:p>
        </w:tc>
        <w:tc>
          <w:tcPr>
            <w:tcW w:type="dxa" w:w="1655"/>
            <w:vAlign w:val="top"/>
            <w:tcMar>
              <w:top w:w="35" w:type="dxa"/>
              <w:start w:w="40" w:type="dxa"/>
              <w:bottom w:w="35" w:type="dxa"/>
              <w:end w:w="40" w:type="dxa"/>
            </w:tcMar>
          </w:tcPr>
          <w:p>
            <w:r>
              <w:rPr>
                <w:sz w:val="13"/>
              </w:rPr>
              <w:t>M12-RC</w:t>
            </w:r>
          </w:p>
        </w:tc>
        <w:tc>
          <w:tcPr>
            <w:tcW w:type="dxa" w:w="2376"/>
            <w:vAlign w:val="top"/>
            <w:tcMar>
              <w:top w:w="35" w:type="dxa"/>
              <w:start w:w="40" w:type="dxa"/>
              <w:bottom w:w="35" w:type="dxa"/>
              <w:end w:w="40" w:type="dxa"/>
            </w:tcMar>
          </w:tcPr>
          <w:p>
            <w:r>
              <w:rPr>
                <w:sz w:val="13"/>
              </w:rPr>
              <w:t>Defect gate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r>
        <w:trPr>
          <w:cantSplit/>
        </w:trPr>
        <w:tc>
          <w:tcPr>
            <w:tcW w:type="dxa" w:w="1080"/>
            <w:vAlign w:val="top"/>
            <w:tcMar>
              <w:top w:w="35" w:type="dxa"/>
              <w:start w:w="40" w:type="dxa"/>
              <w:bottom w:w="35" w:type="dxa"/>
              <w:end w:w="40" w:type="dxa"/>
            </w:tcMar>
          </w:tcPr>
          <w:p>
            <w:r>
              <w:rPr>
                <w:sz w:val="13"/>
              </w:rPr>
              <w:t>RLS-002</w:t>
            </w:r>
          </w:p>
        </w:tc>
        <w:tc>
          <w:tcPr>
            <w:tcW w:type="dxa" w:w="6048"/>
            <w:vAlign w:val="top"/>
            <w:tcMar>
              <w:top w:w="35" w:type="dxa"/>
              <w:start w:w="40" w:type="dxa"/>
              <w:bottom w:w="35" w:type="dxa"/>
              <w:end w:w="40" w:type="dxa"/>
            </w:tcMar>
          </w:tcPr>
          <w:p>
            <w:r>
              <w:rPr>
                <w:sz w:val="13"/>
              </w:rPr>
              <w:t>Complete content/distribution rights, documentation, and evidence audits before release.</w:t>
            </w:r>
          </w:p>
        </w:tc>
        <w:tc>
          <w:tcPr>
            <w:tcW w:type="dxa" w:w="1655"/>
            <w:vAlign w:val="top"/>
            <w:tcMar>
              <w:top w:w="35" w:type="dxa"/>
              <w:start w:w="40" w:type="dxa"/>
              <w:bottom w:w="35" w:type="dxa"/>
              <w:end w:w="40" w:type="dxa"/>
            </w:tcMar>
          </w:tcPr>
          <w:p>
            <w:r>
              <w:rPr>
                <w:sz w:val="13"/>
              </w:rPr>
              <w:t>M14-RC</w:t>
            </w:r>
          </w:p>
        </w:tc>
        <w:tc>
          <w:tcPr>
            <w:tcW w:type="dxa" w:w="2376"/>
            <w:vAlign w:val="top"/>
            <w:tcMar>
              <w:top w:w="35" w:type="dxa"/>
              <w:start w:w="40" w:type="dxa"/>
              <w:bottom w:w="35" w:type="dxa"/>
              <w:end w:w="40" w:type="dxa"/>
            </w:tcMar>
          </w:tcPr>
          <w:p>
            <w:r>
              <w:rPr>
                <w:sz w:val="13"/>
              </w:rPr>
              <w:t>Final audit package</w:t>
            </w:r>
          </w:p>
        </w:tc>
        <w:tc>
          <w:tcPr>
            <w:tcW w:type="dxa" w:w="1224"/>
            <w:shd w:fill="E7E6E6"/>
            <w:vAlign w:val="top"/>
            <w:tcMar>
              <w:top w:w="35" w:type="dxa"/>
              <w:start w:w="40" w:type="dxa"/>
              <w:bottom w:w="35" w:type="dxa"/>
              <w:end w:w="40" w:type="dxa"/>
            </w:tcMar>
          </w:tcPr>
          <w:p>
            <w:r>
              <w:rPr>
                <w:sz w:val="13"/>
              </w:rPr>
              <w:t>Not Started</w:t>
            </w:r>
          </w:p>
        </w:tc>
        <w:tc>
          <w:tcPr>
            <w:tcW w:type="dxa" w:w="1728"/>
            <w:vAlign w:val="top"/>
            <w:tcMar>
              <w:top w:w="35" w:type="dxa"/>
              <w:start w:w="40" w:type="dxa"/>
              <w:bottom w:w="35" w:type="dxa"/>
              <w:end w:w="40" w:type="dxa"/>
            </w:tcMar>
          </w:tcPr>
          <w:p>
            <w:r>
              <w:rPr>
                <w:sz w:val="13"/>
              </w:rPr>
            </w:r>
          </w:p>
        </w:tc>
      </w:tr>
    </w:tbl>
    <w:p>
      <w:pPr>
        <w:sectPr>
          <w:headerReference w:type="default" r:id="rId11"/>
          <w:footerReference w:type="default" r:id="rId12"/>
          <w:pgSz w:w="15840" w:h="12240" w:orient="landscape"/>
          <w:pgMar w:top="792" w:right="792" w:bottom="792" w:left="792" w:header="360" w:footer="360" w:gutter="0"/>
          <w:cols w:space="720"/>
          <w:docGrid w:linePitch="360"/>
        </w:sectPr>
      </w:pPr>
    </w:p>
    <w:p>
      <w:pPr>
        <w:pStyle w:val="Heading1"/>
      </w:pPr>
      <w:r>
        <w:t>6. Detailed Milestone Plans</w:t>
      </w:r>
    </w:p>
    <w:p>
      <w:r>
        <w:t>Each milestone section is an editable control sheet. Complete only against linked evidence and independent review.</w:t>
      </w:r>
    </w:p>
    <w:p>
      <w:pPr>
        <w:pStyle w:val="Heading1"/>
      </w:pPr>
      <w:r>
        <w:t>M01 - Core rules and character-state model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Prove the reusable domain foundation: rules definitions, content definitions, character state, invariants, prerequisites, calculations, validation boundaries, stable identifiers, and audit trails without persistence or desktop coupling.</w:t>
      </w:r>
    </w:p>
    <w:p>
      <w:r>
        <w:rPr>
          <w:b/>
        </w:rPr>
        <w:t xml:space="preserve">Dependencies: </w:t>
      </w:r>
      <w:r>
        <w:t>None. This is the foundational milestone.</w:t>
      </w:r>
    </w:p>
    <w:p>
      <w:r>
        <w:rPr>
          <w:b/>
        </w:rPr>
        <w:t xml:space="preserve">Mapped requirements: </w:t>
      </w:r>
      <w:r>
        <w:t>ARCH-001, RULE-001, RULE-007, DATA-001, QUAL-001, QUAL-002</w:t>
      </w:r>
    </w:p>
    <w:p>
      <w:pPr>
        <w:pStyle w:val="Heading2"/>
      </w:pPr>
      <w:r>
        <w:t>Required decisions</w:t>
      </w:r>
    </w:p>
    <w:p>
      <w:pPr>
        <w:pStyle w:val="ListBullet"/>
      </w:pPr>
      <w:r>
        <w:t xml:space="preserve">[ ] </w:t>
      </w:r>
      <w:r>
        <w:t>Approve implementation language, runtime, solution layout, and architectural enforcement mechanism.</w:t>
      </w:r>
    </w:p>
    <w:p>
      <w:pPr>
        <w:pStyle w:val="ListBullet"/>
      </w:pPr>
      <w:r>
        <w:t xml:space="preserve">[ ] </w:t>
      </w:r>
      <w:r>
        <w:t>Approve the initial canonical internal term for the source-defined origin category; the permanent public API term may remain provisional until M06.</w:t>
      </w:r>
    </w:p>
    <w:p>
      <w:pPr>
        <w:pStyle w:val="ListBullet"/>
      </w:pPr>
      <w:r>
        <w:t xml:space="preserve">[ ] </w:t>
      </w:r>
      <w:r>
        <w:t>Confirm the official 2014 source inventory available for implementation and testing.</w:t>
      </w:r>
    </w:p>
    <w:p>
      <w:pPr>
        <w:pStyle w:val="Heading2"/>
      </w:pPr>
      <w:r>
        <w:t>Entry criteria</w:t>
      </w:r>
    </w:p>
    <w:p>
      <w:pPr>
        <w:pStyle w:val="ListBullet"/>
      </w:pPr>
      <w:r>
        <w:t xml:space="preserve">[ ] </w:t>
      </w:r>
      <w:r>
        <w:t>The governance charter is under active change control.</w:t>
      </w:r>
    </w:p>
    <w:p>
      <w:pPr>
        <w:pStyle w:val="ListBullet"/>
      </w:pPr>
      <w:r>
        <w:t xml:space="preserve">[ ] </w:t>
      </w:r>
      <w:r>
        <w:t>The exact repository baseline and toolchain are recorded.</w:t>
      </w:r>
    </w:p>
    <w:p>
      <w:pPr>
        <w:pStyle w:val="ListBullet"/>
      </w:pPr>
      <w:r>
        <w:t xml:space="preserve">[ ] </w:t>
      </w:r>
      <w:r>
        <w:t>Initial rules-source inventory and interpretation process are available.</w:t>
      </w:r>
    </w:p>
    <w:p>
      <w:pPr>
        <w:pStyle w:val="ListBullet"/>
      </w:pPr>
      <w:r>
        <w:t xml:space="preserve">[ ] </w:t>
      </w:r>
      <w:r>
        <w:t>Quality gates equivalent to the 5eGoldBox posture are configured or have an approved implementation plan.</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M01-D01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Create independently enforceable Rules, Character State, Generation, Persistence, and Desktop project boundaries, with an Application/Workflow layer when needed.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infrastructure-independent rules primitives and stable identifiers.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structured content-definition contracts with sourcebook and rules-version metadata.</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character-state ownership, immutable or protected collections, and invariant-preserving mutation paths.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prerequisite, eligibility, validation-error, derived-value, calculation-breakdown, and full audit-trail models.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deterministic rule evaluation that depends only on explicit inputs.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architectural-boundary tests and initial unit/integration test foundations.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Publish the initial glossary and rules-interpretation decision register.</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M01-AC01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 can evaluate representative level-1 legality and calculations without file, network, database, clock, UI, or global-state access.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Character state cannot be externally mutated in a way that bypasses validation.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Content definitions and character state are demonstrably separate concepts.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representative derived value exposes a concise breakdown backed by an internal source-level audit trail.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Stable identifiers survive display-name changes and do not depend on storage layout.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Architectural checks fail when infrastructure or desktop dependencies leak into Rules.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applicable build, analyzer, formatting, and test checks pass.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M01-AC08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Independent architecture/public API and test reviews approve the baseline.</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M01-E01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Architecture diagram and dependency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Public/internal type inventory and boundary rationale.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Automated test results for invariants, calculations, and forbidden dependencies.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Sample audit trails for representative calculations.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Rules-source and interpretation register.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M01-E06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Implementation handoff meeting all charter requirements.</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Rules</w:t>
      </w:r>
    </w:p>
    <w:p>
      <w:pPr>
        <w:pStyle w:val="ListBullet"/>
      </w:pPr>
      <w:r>
        <w:t xml:space="preserve">[ ] </w:t>
      </w:r>
      <w:r>
        <w:t>Architecture and public API</w:t>
      </w:r>
    </w:p>
    <w:p>
      <w:pPr>
        <w:pStyle w:val="ListBullet"/>
      </w:pPr>
      <w:r>
        <w:t xml:space="preserve">[ ] </w:t>
      </w:r>
      <w:r>
        <w:t>Testing</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M01-R01</w:t>
            </w:r>
          </w:p>
        </w:tc>
        <w:tc>
          <w:tcPr>
            <w:tcW w:type="dxa" w:w="2880"/>
            <w:vAlign w:val="top"/>
            <w:tcMar>
              <w:top w:w="50" w:type="dxa"/>
              <w:start w:w="50" w:type="dxa"/>
              <w:bottom w:w="50" w:type="dxa"/>
              <w:end w:w="50" w:type="dxa"/>
            </w:tcMar>
          </w:tcPr>
          <w:p>
            <w:r>
              <w:rPr>
                <w:sz w:val="15"/>
              </w:rPr>
              <w:t>Premature abstraction hardens an inaccurate domain model.</w:t>
            </w:r>
          </w:p>
        </w:tc>
        <w:tc>
          <w:tcPr>
            <w:tcW w:type="dxa" w:w="3888"/>
            <w:vAlign w:val="top"/>
            <w:tcMar>
              <w:top w:w="50" w:type="dxa"/>
              <w:start w:w="50" w:type="dxa"/>
              <w:bottom w:w="50" w:type="dxa"/>
              <w:end w:w="50" w:type="dxa"/>
            </w:tcMar>
          </w:tcPr>
          <w:p>
            <w:r>
              <w:rPr>
                <w:sz w:val="15"/>
              </w:rPr>
              <w:t>Prefer explicit domain behavior and local duplication; require evidence before introducing shared abstractions.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M01-R02</w:t>
            </w:r>
          </w:p>
        </w:tc>
        <w:tc>
          <w:tcPr>
            <w:tcW w:type="dxa" w:w="2880"/>
            <w:vAlign w:val="top"/>
            <w:tcMar>
              <w:top w:w="50" w:type="dxa"/>
              <w:start w:w="50" w:type="dxa"/>
              <w:bottom w:w="50" w:type="dxa"/>
              <w:end w:w="50" w:type="dxa"/>
            </w:tcMar>
          </w:tcPr>
          <w:p>
            <w:r>
              <w:rPr>
                <w:sz w:val="15"/>
              </w:rPr>
              <w:t>Rules content becomes entangled with persistence or UI concerns.</w:t>
            </w:r>
          </w:p>
        </w:tc>
        <w:tc>
          <w:tcPr>
            <w:tcW w:type="dxa" w:w="3888"/>
            <w:vAlign w:val="top"/>
            <w:tcMar>
              <w:top w:w="50" w:type="dxa"/>
              <w:start w:w="50" w:type="dxa"/>
              <w:bottom w:w="50" w:type="dxa"/>
              <w:end w:w="50" w:type="dxa"/>
            </w:tcMar>
          </w:tcPr>
          <w:p>
            <w:r>
              <w:rPr>
                <w:sz w:val="15"/>
              </w:rPr>
              <w:t>Enforce project references and architecture tests from the first commit.</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M01-R03</w:t>
            </w:r>
          </w:p>
        </w:tc>
        <w:tc>
          <w:tcPr>
            <w:tcW w:type="dxa" w:w="2880"/>
            <w:vAlign w:val="top"/>
            <w:tcMar>
              <w:top w:w="50" w:type="dxa"/>
              <w:start w:w="50" w:type="dxa"/>
              <w:bottom w:w="50" w:type="dxa"/>
              <w:end w:w="50" w:type="dxa"/>
            </w:tcMar>
          </w:tcPr>
          <w:p>
            <w:r>
              <w:rPr>
                <w:sz w:val="15"/>
              </w:rPr>
              <w:t>Stable identifiers are chosen from display text or storage details.</w:t>
            </w:r>
          </w:p>
        </w:tc>
        <w:tc>
          <w:tcPr>
            <w:tcW w:type="dxa" w:w="3888"/>
            <w:vAlign w:val="top"/>
            <w:tcMar>
              <w:top w:w="50" w:type="dxa"/>
              <w:start w:w="50" w:type="dxa"/>
              <w:bottom w:w="50" w:type="dxa"/>
              <w:end w:w="50" w:type="dxa"/>
            </w:tcMar>
          </w:tcPr>
          <w:p>
            <w:r>
              <w:rPr>
                <w:sz w:val="15"/>
              </w:rPr>
              <w:t>Define version-neutral identifiers and test rename/serialization independence.</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M01-R04</w:t>
            </w:r>
          </w:p>
        </w:tc>
        <w:tc>
          <w:tcPr>
            <w:tcW w:type="dxa" w:w="2880"/>
            <w:vAlign w:val="top"/>
            <w:tcMar>
              <w:top w:w="50" w:type="dxa"/>
              <w:start w:w="50" w:type="dxa"/>
              <w:bottom w:w="50" w:type="dxa"/>
              <w:end w:w="50" w:type="dxa"/>
            </w:tcMar>
          </w:tcPr>
          <w:p>
            <w:r>
              <w:rPr>
                <w:sz w:val="15"/>
              </w:rPr>
              <w:t>The model is overfit to level 1 and blocks levels 2-5.</w:t>
            </w:r>
          </w:p>
        </w:tc>
        <w:tc>
          <w:tcPr>
            <w:tcW w:type="dxa" w:w="3888"/>
            <w:vAlign w:val="top"/>
            <w:tcMar>
              <w:top w:w="50" w:type="dxa"/>
              <w:start w:w="50" w:type="dxa"/>
              <w:bottom w:w="50" w:type="dxa"/>
              <w:end w:w="50" w:type="dxa"/>
            </w:tcMar>
          </w:tcPr>
          <w:p>
            <w:r>
              <w:rPr>
                <w:sz w:val="15"/>
              </w:rPr>
              <w:t>Review advancement, feats, spell progression, and multiclassing accommodation without implementing them early.</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Complete character-creation workflows.</w:t>
      </w:r>
    </w:p>
    <w:p>
      <w:pPr>
        <w:pStyle w:val="ListBullet"/>
      </w:pPr>
      <w:r>
        <w:t>Persistence formats or desktop UI.</w:t>
      </w:r>
    </w:p>
    <w:p>
      <w:pPr>
        <w:pStyle w:val="ListBullet"/>
      </w:pPr>
      <w:r>
        <w:t>Public API compatibility commitment beyond the provisional domain surface.</w:t>
      </w:r>
    </w:p>
    <w:p>
      <w:pPr>
        <w:pStyle w:val="ListBullet"/>
      </w:pPr>
      <w:r>
        <w:t>2024 rules, house rules, custom content, NPCs, monsters, encounters, or live-play behavior.</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M02 - Complete custom level-1 creation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Prove a complete, rules-valid level-1 player character or companion through a UI-neutral guided custom-creation workflow using the M01 domain model.</w:t>
      </w:r>
    </w:p>
    <w:p>
      <w:r>
        <w:rPr>
          <w:b/>
        </w:rPr>
        <w:t xml:space="preserve">Dependencies: </w:t>
      </w:r>
      <w:r>
        <w:t>M01 complete.</w:t>
      </w:r>
    </w:p>
    <w:p>
      <w:r>
        <w:rPr>
          <w:b/>
        </w:rPr>
        <w:t xml:space="preserve">Mapped requirements: </w:t>
      </w:r>
      <w:r>
        <w:t>FUNC-001, FUNC-003, FUNC-004, FUNC-005, FUNC-006, FUNC-007, FUNC-008, FUNC-009, UX-001</w:t>
      </w:r>
    </w:p>
    <w:p>
      <w:pPr>
        <w:pStyle w:val="Heading2"/>
      </w:pPr>
      <w:r>
        <w:t>Required decisions</w:t>
      </w:r>
    </w:p>
    <w:p>
      <w:pPr>
        <w:pStyle w:val="ListBullet"/>
      </w:pPr>
      <w:r>
        <w:t xml:space="preserve">[ ] </w:t>
      </w:r>
      <w:r>
        <w:t>Approve the exact level-1 official content subset available for implementation and legal testing.</w:t>
      </w:r>
    </w:p>
    <w:p>
      <w:pPr>
        <w:pStyle w:val="ListBullet"/>
      </w:pPr>
      <w:r>
        <w:t xml:space="preserve">[ ] </w:t>
      </w:r>
      <w:r>
        <w:t>Approve the major creation-step sequence that controls autosave boundaries later.</w:t>
      </w:r>
    </w:p>
    <w:p>
      <w:pPr>
        <w:pStyle w:val="ListBullet"/>
      </w:pPr>
      <w:r>
        <w:t xml:space="preserve">[ ] </w:t>
      </w:r>
      <w:r>
        <w:t>Approve rules interpretations discovered while modeling level-1 content.</w:t>
      </w:r>
    </w:p>
    <w:p>
      <w:pPr>
        <w:pStyle w:val="Heading2"/>
      </w:pPr>
      <w:r>
        <w:t>Entry criteria</w:t>
      </w:r>
    </w:p>
    <w:p>
      <w:pPr>
        <w:pStyle w:val="ListBullet"/>
      </w:pPr>
      <w:r>
        <w:t xml:space="preserve">[ ] </w:t>
      </w:r>
      <w:r>
        <w:t>M01 exit gate is approved.</w:t>
      </w:r>
    </w:p>
    <w:p>
      <w:pPr>
        <w:pStyle w:val="ListBullet"/>
      </w:pPr>
      <w:r>
        <w:t xml:space="preserve">[ ] </w:t>
      </w:r>
      <w:r>
        <w:t>All required level-1 content definitions are inventoried and traceable to sources.</w:t>
      </w:r>
    </w:p>
    <w:p>
      <w:pPr>
        <w:pStyle w:val="ListBullet"/>
      </w:pPr>
      <w:r>
        <w:t xml:space="preserve">[ ] </w:t>
      </w:r>
      <w:r>
        <w:t>The workflow layer can orchestrate Rules and Character State without desktop dependencies.</w:t>
      </w:r>
    </w:p>
    <w:p>
      <w:pPr>
        <w:pStyle w:val="ListBullet"/>
      </w:pPr>
      <w:r>
        <w:t xml:space="preserve">[ ] </w:t>
      </w:r>
      <w:r>
        <w:t>Validation and audit-trail contracts are stable enough for end-to-end creation.</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M02-D01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a UI-neutral step model for guided custom creation.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identity, source-defined origin category, class, background, ability scores, proficiencies, languages, equipment, spells where applicable, narrative fields, and finalization.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Support standard array, point buy, rolled ability scores, and validated manual entry.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Support fixed-average, rolled, and validated manual hit-point entry.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Support equipment packages, starting wealth and purchases, and manual equipment selection.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Expose optional spell recommendations while keeping final custom choices manual.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Validate continuously; show supported-but-ineligible options as disabled with explanations and hide unsupported content.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Allow backward navigation, preserving valid later choices and clearing only choices made invalid by an earlier change.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Produce the final concise calculation breakdowns and complete internal audit trail.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M02-D10</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complete level-1 workflow tests across representative classes and character paths.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M02-AC01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 user-neutral workflow can create and finalize at least one valid level-1 character for every supported class category and required creation path.</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ability-score, hit-point, and equipment method completes successfully and rejects invalid input.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Changing an earlier choice preserves valid later selections and clears only invalidated selections.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Ineligible choices are disabled and explained; unsupported content is absent.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Finalized characters are rules-valid and include complete progression history for level 1.</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desktop, file-system, network, database, or serialization dependency enters Rules.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Automated end-to-end custom-creation tests pass.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M02-AC08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 testing, and architecture reviews approve the workflow.</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M02-E01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Level-1 content inventory and coverage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Custom-creation state diagram.</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End-to-end workflow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Examples of invalidated-choice preservation behavior.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Calculation-breakdown and audit-trail samples.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M02-E06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 interpretation records for every ambiguity encountered.</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Rules</w:t>
      </w:r>
    </w:p>
    <w:p>
      <w:pPr>
        <w:pStyle w:val="ListBullet"/>
      </w:pPr>
      <w:r>
        <w:t xml:space="preserve">[ ] </w:t>
      </w:r>
      <w:r>
        <w:t>Architecture and public API</w:t>
      </w:r>
    </w:p>
    <w:p>
      <w:pPr>
        <w:pStyle w:val="ListBullet"/>
      </w:pPr>
      <w:r>
        <w:t xml:space="preserve">[ ] </w:t>
      </w:r>
      <w:r>
        <w:t>Testing</w:t>
      </w:r>
    </w:p>
    <w:p>
      <w:pPr>
        <w:pStyle w:val="ListBullet"/>
      </w:pPr>
      <w:r>
        <w:t xml:space="preserve">[ ] </w:t>
      </w:r>
      <w:r>
        <w:t>User experience</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M02-R01</w:t>
            </w:r>
          </w:p>
        </w:tc>
        <w:tc>
          <w:tcPr>
            <w:tcW w:type="dxa" w:w="2880"/>
            <w:vAlign w:val="top"/>
            <w:tcMar>
              <w:top w:w="50" w:type="dxa"/>
              <w:start w:w="50" w:type="dxa"/>
              <w:bottom w:w="50" w:type="dxa"/>
              <w:end w:w="50" w:type="dxa"/>
            </w:tcMar>
          </w:tcPr>
          <w:p>
            <w:r>
              <w:rPr>
                <w:sz w:val="15"/>
              </w:rPr>
              <w:t>The workflow duplicates legality rules instead of consuming Rules.</w:t>
            </w:r>
          </w:p>
        </w:tc>
        <w:tc>
          <w:tcPr>
            <w:tcW w:type="dxa" w:w="3888"/>
            <w:vAlign w:val="top"/>
            <w:tcMar>
              <w:top w:w="50" w:type="dxa"/>
              <w:start w:w="50" w:type="dxa"/>
              <w:bottom w:w="50" w:type="dxa"/>
              <w:end w:w="50" w:type="dxa"/>
            </w:tcMar>
          </w:tcPr>
          <w:p>
            <w:r>
              <w:rPr>
                <w:sz w:val="15"/>
              </w:rPr>
              <w:t>Require all eligibility and calculation decisions to come from the rules boundary.</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M02-R02</w:t>
            </w:r>
          </w:p>
        </w:tc>
        <w:tc>
          <w:tcPr>
            <w:tcW w:type="dxa" w:w="2880"/>
            <w:vAlign w:val="top"/>
            <w:tcMar>
              <w:top w:w="50" w:type="dxa"/>
              <w:start w:w="50" w:type="dxa"/>
              <w:bottom w:w="50" w:type="dxa"/>
              <w:end w:w="50" w:type="dxa"/>
            </w:tcMar>
          </w:tcPr>
          <w:p>
            <w:r>
              <w:rPr>
                <w:sz w:val="15"/>
              </w:rPr>
              <w:t>Backtracking silently corrupts later state.</w:t>
            </w:r>
          </w:p>
        </w:tc>
        <w:tc>
          <w:tcPr>
            <w:tcW w:type="dxa" w:w="3888"/>
            <w:vAlign w:val="top"/>
            <w:tcMar>
              <w:top w:w="50" w:type="dxa"/>
              <w:start w:w="50" w:type="dxa"/>
              <w:bottom w:w="50" w:type="dxa"/>
              <w:end w:w="50" w:type="dxa"/>
            </w:tcMar>
          </w:tcPr>
          <w:p>
            <w:r>
              <w:rPr>
                <w:sz w:val="15"/>
              </w:rPr>
              <w:t>Model dependencies explicitly and add regression tests for partial invalidation.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M02-R03</w:t>
            </w:r>
          </w:p>
        </w:tc>
        <w:tc>
          <w:tcPr>
            <w:tcW w:type="dxa" w:w="2880"/>
            <w:vAlign w:val="top"/>
            <w:tcMar>
              <w:top w:w="50" w:type="dxa"/>
              <w:start w:w="50" w:type="dxa"/>
              <w:bottom w:w="50" w:type="dxa"/>
              <w:end w:w="50" w:type="dxa"/>
            </w:tcMar>
          </w:tcPr>
          <w:p>
            <w:r>
              <w:rPr>
                <w:sz w:val="15"/>
              </w:rPr>
              <w:t>Manual entry becomes a rules-invalid override.</w:t>
            </w:r>
          </w:p>
        </w:tc>
        <w:tc>
          <w:tcPr>
            <w:tcW w:type="dxa" w:w="3888"/>
            <w:vAlign w:val="top"/>
            <w:tcMar>
              <w:top w:w="50" w:type="dxa"/>
              <w:start w:w="50" w:type="dxa"/>
              <w:bottom w:w="50" w:type="dxa"/>
              <w:end w:w="50" w:type="dxa"/>
            </w:tcMar>
          </w:tcPr>
          <w:p>
            <w:r>
              <w:rPr>
                <w:sz w:val="15"/>
              </w:rPr>
              <w:t>Validate manual scores, hit points, and equipment against supported rules.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M02-R04</w:t>
            </w:r>
          </w:p>
        </w:tc>
        <w:tc>
          <w:tcPr>
            <w:tcW w:type="dxa" w:w="2880"/>
            <w:vAlign w:val="top"/>
            <w:tcMar>
              <w:top w:w="50" w:type="dxa"/>
              <w:start w:w="50" w:type="dxa"/>
              <w:bottom w:w="50" w:type="dxa"/>
              <w:end w:w="50" w:type="dxa"/>
            </w:tcMar>
          </w:tcPr>
          <w:p>
            <w:r>
              <w:rPr>
                <w:sz w:val="15"/>
              </w:rPr>
              <w:t>Level-1 content breadth causes uncontrolled scope.</w:t>
            </w:r>
          </w:p>
        </w:tc>
        <w:tc>
          <w:tcPr>
            <w:tcW w:type="dxa" w:w="3888"/>
            <w:vAlign w:val="top"/>
            <w:tcMar>
              <w:top w:w="50" w:type="dxa"/>
              <w:start w:w="50" w:type="dxa"/>
              <w:bottom w:w="50" w:type="dxa"/>
              <w:end w:w="50" w:type="dxa"/>
            </w:tcMar>
          </w:tcPr>
          <w:p>
            <w:r>
              <w:rPr>
                <w:sz w:val="15"/>
              </w:rPr>
              <w:t>Use a source inventory and bounded content batches; separate content corrections from engine redesign.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Random generation.</w:t>
      </w:r>
    </w:p>
    <w:p>
      <w:pPr>
        <w:pStyle w:val="ListBullet"/>
      </w:pPr>
      <w:r>
        <w:t>Levels 2-5 advancement.</w:t>
      </w:r>
    </w:p>
    <w:p>
      <w:pPr>
        <w:pStyle w:val="ListBullet"/>
      </w:pPr>
      <w:r>
        <w:t>Saving, loading, exports, or desktop presentation.</w:t>
      </w:r>
    </w:p>
    <w:p>
      <w:pPr>
        <w:pStyle w:val="ListBullet"/>
      </w:pPr>
      <w:r>
        <w:t>House rules, invalid-character override, post-creation leveling, or live-play tools.</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M03 - Complete random level-1 generation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Prove parameterized, weighted, mechanically competent generation of one complete rules-valid level-1 character using the same legality and calculation system as custom creation.</w:t>
      </w:r>
    </w:p>
    <w:p>
      <w:r>
        <w:rPr>
          <w:b/>
        </w:rPr>
        <w:t xml:space="preserve">Dependencies: </w:t>
      </w:r>
      <w:r>
        <w:t>M01 and M02 complete.</w:t>
      </w:r>
    </w:p>
    <w:p>
      <w:r>
        <w:rPr>
          <w:b/>
        </w:rPr>
        <w:t xml:space="preserve">Mapped requirements: </w:t>
      </w:r>
      <w:r>
        <w:t>RAND-001, RAND-002, RAND-003, RAND-004, RAND-005, RAND-006, RAND-007</w:t>
      </w:r>
    </w:p>
    <w:p>
      <w:pPr>
        <w:pStyle w:val="Heading2"/>
      </w:pPr>
      <w:r>
        <w:t>Required decisions</w:t>
      </w:r>
    </w:p>
    <w:p>
      <w:pPr>
        <w:pStyle w:val="ListBullet"/>
      </w:pPr>
      <w:r>
        <w:t xml:space="preserve">[ ] </w:t>
      </w:r>
      <w:r>
        <w:t>Approve the initial user preference vocabulary and priority/fallback model.</w:t>
      </w:r>
    </w:p>
    <w:p>
      <w:pPr>
        <w:pStyle w:val="ListBullet"/>
      </w:pPr>
      <w:r>
        <w:t xml:space="preserve">[ ] </w:t>
      </w:r>
      <w:r>
        <w:t>Approve the definition of mechanically weak combinations to avoid by default.</w:t>
      </w:r>
    </w:p>
    <w:p>
      <w:pPr>
        <w:pStyle w:val="ListBullet"/>
      </w:pPr>
      <w:r>
        <w:t xml:space="preserve">[ ] </w:t>
      </w:r>
      <w:r>
        <w:t>Approve the initial weighting sources and maintenance ownership.</w:t>
      </w:r>
    </w:p>
    <w:p>
      <w:pPr>
        <w:pStyle w:val="Heading2"/>
      </w:pPr>
      <w:r>
        <w:t>Entry criteria</w:t>
      </w:r>
    </w:p>
    <w:p>
      <w:pPr>
        <w:pStyle w:val="ListBullet"/>
      </w:pPr>
      <w:r>
        <w:t xml:space="preserve">[ ] </w:t>
      </w:r>
      <w:r>
        <w:t>Custom level-1 creation can express every selection needed by generation.</w:t>
      </w:r>
    </w:p>
    <w:p>
      <w:pPr>
        <w:pStyle w:val="ListBullet"/>
      </w:pPr>
      <w:r>
        <w:t xml:space="preserve">[ ] </w:t>
      </w:r>
      <w:r>
        <w:t>Generation has no independent rules path.</w:t>
      </w:r>
    </w:p>
    <w:p>
      <w:pPr>
        <w:pStyle w:val="ListBullet"/>
      </w:pPr>
      <w:r>
        <w:t xml:space="preserve">[ ] </w:t>
      </w:r>
      <w:r>
        <w:t>A project-owned deterministic random sequence and consumption policy are available.</w:t>
      </w:r>
    </w:p>
    <w:p>
      <w:pPr>
        <w:pStyle w:val="ListBullet"/>
      </w:pPr>
      <w:r>
        <w:t xml:space="preserve">[ ] </w:t>
      </w:r>
      <w:r>
        <w:t>Final character validation is authoritative and complete.</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M03-D01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generation preferences as soft requests rather than mandatory constraints.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weighted selection toward common, sensible combinations.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competence policies that avoid clearly weak combinations by default.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closest-valid fallback and a machine-readable list of unmet or changed preferences.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Generate one character at a time.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Generate names, appearance, personality, alignment, ideals, bonds, and flaws with loose mechanical/theme matching.</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role-aware spell selection for random spellcasters.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Prevent random multiclassing unless explicitly requested; level-1 generation records the policy for later use.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Allow class, source-defined origin category, and background to be locked while rerolling the remainder.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M03-D10</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Validate non-random legality before consuming randomness and ensure rejected operations do not advance the random cursor.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M03-D11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deterministic-generation and final-validity tests.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M03-AC01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returned random character passes the same final validator used by custom creation.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Controlled random inputs produce deterministic results within the same application version.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Failed or rejected generation attempts do not consume randomness incorrectly.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Preference conflicts produce the closest valid character and identify every unmet preference.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Weak combinations covered by the approved competence policy are avoided by default.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Major choice locks are honored while all unlocked content is regenerated.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separate explanation of each random choice is emitted beyond unmet-preference disclosure.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M03-AC08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 testing, and architecture reviews approve generation behavior.</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M03-E01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Generation preference schema and fallback examples.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Weighting and competence policy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Deterministic test vectors and cursor-consumption tests.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Final-validity report across representative generated characters.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Lock-and-reroll behavior tests.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M03-E06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Unmet-preference reporting examples.</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Rules</w:t>
      </w:r>
    </w:p>
    <w:p>
      <w:pPr>
        <w:pStyle w:val="ListBullet"/>
      </w:pPr>
      <w:r>
        <w:t xml:space="preserve">[ ] </w:t>
      </w:r>
      <w:r>
        <w:t>Architecture and public API</w:t>
      </w:r>
    </w:p>
    <w:p>
      <w:pPr>
        <w:pStyle w:val="ListBullet"/>
      </w:pPr>
      <w:r>
        <w:t xml:space="preserve">[ ] </w:t>
      </w:r>
      <w:r>
        <w:t>Testing</w:t>
      </w:r>
    </w:p>
    <w:p>
      <w:pPr>
        <w:pStyle w:val="ListBullet"/>
      </w:pPr>
      <w:r>
        <w:t xml:space="preserve">[ ] </w:t>
      </w:r>
      <w:r>
        <w:t>User experience</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M03-R01</w:t>
            </w:r>
          </w:p>
        </w:tc>
        <w:tc>
          <w:tcPr>
            <w:tcW w:type="dxa" w:w="2880"/>
            <w:vAlign w:val="top"/>
            <w:tcMar>
              <w:top w:w="50" w:type="dxa"/>
              <w:start w:w="50" w:type="dxa"/>
              <w:bottom w:w="50" w:type="dxa"/>
              <w:end w:w="50" w:type="dxa"/>
            </w:tcMar>
          </w:tcPr>
          <w:p>
            <w:r>
              <w:rPr>
                <w:sz w:val="15"/>
              </w:rPr>
              <w:t>Generator hard-codes rules or creates invalid intermediate shortcuts.</w:t>
            </w:r>
          </w:p>
        </w:tc>
        <w:tc>
          <w:tcPr>
            <w:tcW w:type="dxa" w:w="3888"/>
            <w:vAlign w:val="top"/>
            <w:tcMar>
              <w:top w:w="50" w:type="dxa"/>
              <w:start w:w="50" w:type="dxa"/>
              <w:bottom w:w="50" w:type="dxa"/>
              <w:end w:w="50" w:type="dxa"/>
            </w:tcMar>
          </w:tcPr>
          <w:p>
            <w:r>
              <w:rPr>
                <w:sz w:val="15"/>
              </w:rPr>
              <w:t>Route every choice through shared legality contracts and validate the final character.</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M03-R02</w:t>
            </w:r>
          </w:p>
        </w:tc>
        <w:tc>
          <w:tcPr>
            <w:tcW w:type="dxa" w:w="2880"/>
            <w:vAlign w:val="top"/>
            <w:tcMar>
              <w:top w:w="50" w:type="dxa"/>
              <w:start w:w="50" w:type="dxa"/>
              <w:bottom w:w="50" w:type="dxa"/>
              <w:end w:w="50" w:type="dxa"/>
            </w:tcMar>
          </w:tcPr>
          <w:p>
            <w:r>
              <w:rPr>
                <w:sz w:val="15"/>
              </w:rPr>
              <w:t>Weighting choices become opaque product policy.</w:t>
            </w:r>
          </w:p>
        </w:tc>
        <w:tc>
          <w:tcPr>
            <w:tcW w:type="dxa" w:w="3888"/>
            <w:vAlign w:val="top"/>
            <w:tcMar>
              <w:top w:w="50" w:type="dxa"/>
              <w:start w:w="50" w:type="dxa"/>
              <w:bottom w:w="50" w:type="dxa"/>
              <w:end w:w="50" w:type="dxa"/>
            </w:tcMar>
          </w:tcPr>
          <w:p>
            <w:r>
              <w:rPr>
                <w:sz w:val="15"/>
              </w:rPr>
              <w:t>Document weights, source rationale, ownership, and approval history.</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M03-R03</w:t>
            </w:r>
          </w:p>
        </w:tc>
        <w:tc>
          <w:tcPr>
            <w:tcW w:type="dxa" w:w="2880"/>
            <w:vAlign w:val="top"/>
            <w:tcMar>
              <w:top w:w="50" w:type="dxa"/>
              <w:start w:w="50" w:type="dxa"/>
              <w:bottom w:w="50" w:type="dxa"/>
              <w:end w:w="50" w:type="dxa"/>
            </w:tcMar>
          </w:tcPr>
          <w:p>
            <w:r>
              <w:rPr>
                <w:sz w:val="15"/>
              </w:rPr>
              <w:t>Random cursor consumption changes when validation fails.</w:t>
            </w:r>
          </w:p>
        </w:tc>
        <w:tc>
          <w:tcPr>
            <w:tcW w:type="dxa" w:w="3888"/>
            <w:vAlign w:val="top"/>
            <w:tcMar>
              <w:top w:w="50" w:type="dxa"/>
              <w:start w:w="50" w:type="dxa"/>
              <w:bottom w:w="50" w:type="dxa"/>
              <w:end w:w="50" w:type="dxa"/>
            </w:tcMar>
          </w:tcPr>
          <w:p>
            <w:r>
              <w:rPr>
                <w:sz w:val="15"/>
              </w:rPr>
              <w:t>Stage legality before randomness and test exact consumption positions.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M03-R04</w:t>
            </w:r>
          </w:p>
        </w:tc>
        <w:tc>
          <w:tcPr>
            <w:tcW w:type="dxa" w:w="2880"/>
            <w:vAlign w:val="top"/>
            <w:tcMar>
              <w:top w:w="50" w:type="dxa"/>
              <w:start w:w="50" w:type="dxa"/>
              <w:bottom w:w="50" w:type="dxa"/>
              <w:end w:w="50" w:type="dxa"/>
            </w:tcMar>
          </w:tcPr>
          <w:p>
            <w:r>
              <w:rPr>
                <w:sz w:val="15"/>
              </w:rPr>
              <w:t>Competence filtering destroys variety.</w:t>
            </w:r>
          </w:p>
        </w:tc>
        <w:tc>
          <w:tcPr>
            <w:tcW w:type="dxa" w:w="3888"/>
            <w:vAlign w:val="top"/>
            <w:tcMar>
              <w:top w:w="50" w:type="dxa"/>
              <w:start w:w="50" w:type="dxa"/>
              <w:bottom w:w="50" w:type="dxa"/>
              <w:end w:w="50" w:type="dxa"/>
            </w:tcMar>
          </w:tcPr>
          <w:p>
            <w:r>
              <w:rPr>
                <w:sz w:val="15"/>
              </w:rPr>
              <w:t>Limit filtering to approved clearly weak combinations; preserve multiple valid paths.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Levels 2-5 progression.</w:t>
      </w:r>
    </w:p>
    <w:p>
      <w:pPr>
        <w:pStyle w:val="ListBullet"/>
      </w:pPr>
      <w:r>
        <w:t>Automatic complete-party generation.</w:t>
      </w:r>
    </w:p>
    <w:p>
      <w:pPr>
        <w:pStyle w:val="ListBullet"/>
      </w:pPr>
      <w:r>
        <w:t>Unrestricted-random mode.</w:t>
      </w:r>
    </w:p>
    <w:p>
      <w:pPr>
        <w:pStyle w:val="ListBullet"/>
      </w:pPr>
      <w:r>
        <w:t>User-visible seeds or cross-version reproduction guarantees.</w:t>
      </w:r>
    </w:p>
    <w:p>
      <w:pPr>
        <w:pStyle w:val="ListBullet"/>
      </w:pPr>
      <w:r>
        <w:t>Detailed explanations for each random selection.</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M04 - Full levels 1-5 creation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Expand both custom and random creation through levels 1-5 with complete ordered progression history, feats, multiclassing, spell progression, hit-point progression, and all supported official choices.</w:t>
      </w:r>
    </w:p>
    <w:p>
      <w:r>
        <w:rPr>
          <w:b/>
        </w:rPr>
        <w:t xml:space="preserve">Dependencies: </w:t>
      </w:r>
      <w:r>
        <w:t>M02 and M03 complete.</w:t>
      </w:r>
    </w:p>
    <w:p>
      <w:r>
        <w:rPr>
          <w:b/>
        </w:rPr>
        <w:t xml:space="preserve">Mapped requirements: </w:t>
      </w:r>
      <w:r>
        <w:t>RULE-002, RULE-003, RULE-004, FUNC-002, FUNC-010, RAND-008</w:t>
      </w:r>
    </w:p>
    <w:p>
      <w:pPr>
        <w:pStyle w:val="Heading2"/>
      </w:pPr>
      <w:r>
        <w:t>Required decisions</w:t>
      </w:r>
    </w:p>
    <w:p>
      <w:pPr>
        <w:pStyle w:val="ListBullet"/>
      </w:pPr>
      <w:r>
        <w:t xml:space="preserve">[ ] </w:t>
      </w:r>
      <w:r>
        <w:t>Approve every discovered level 2-5 rules interpretation.</w:t>
      </w:r>
    </w:p>
    <w:p>
      <w:pPr>
        <w:pStyle w:val="ListBullet"/>
      </w:pPr>
      <w:r>
        <w:t xml:space="preserve">[ ] </w:t>
      </w:r>
      <w:r>
        <w:t>Approve the supported feat and multiclassing source inventory.</w:t>
      </w:r>
    </w:p>
    <w:p>
      <w:pPr>
        <w:pStyle w:val="ListBullet"/>
      </w:pPr>
      <w:r>
        <w:t xml:space="preserve">[ ] </w:t>
      </w:r>
      <w:r>
        <w:t>Approve how random-generation role and competence policies evolve across advancement.</w:t>
      </w:r>
    </w:p>
    <w:p>
      <w:pPr>
        <w:pStyle w:val="Heading2"/>
      </w:pPr>
      <w:r>
        <w:t>Entry criteria</w:t>
      </w:r>
    </w:p>
    <w:p>
      <w:pPr>
        <w:pStyle w:val="ListBullet"/>
      </w:pPr>
      <w:r>
        <w:t xml:space="preserve">[ ] </w:t>
      </w:r>
      <w:r>
        <w:t>Level-1 custom and random creation are stable.</w:t>
      </w:r>
    </w:p>
    <w:p>
      <w:pPr>
        <w:pStyle w:val="ListBullet"/>
      </w:pPr>
      <w:r>
        <w:t xml:space="preserve">[ ] </w:t>
      </w:r>
      <w:r>
        <w:t>Progression history is an explicit domain concept.</w:t>
      </w:r>
    </w:p>
    <w:p>
      <w:pPr>
        <w:pStyle w:val="ListBullet"/>
      </w:pPr>
      <w:r>
        <w:t xml:space="preserve">[ ] </w:t>
      </w:r>
      <w:r>
        <w:t>Content identifiers and audit trails can attribute level-specific choices.</w:t>
      </w:r>
    </w:p>
    <w:p>
      <w:pPr>
        <w:pStyle w:val="ListBullet"/>
      </w:pPr>
      <w:r>
        <w:t xml:space="preserve">[ ] </w:t>
      </w:r>
      <w:r>
        <w:t>The random sequence can support staged advancement without consumption drift.</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M04-D01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ordered level advancement from 1 through 5.</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class features, subclass timing, proficiency-bonus changes, ability score improvements, feats, spell progression, and hit-point progression within supported sources.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multiclass prerequisites, class-level versus character-level distinctions, and multiclass spellcasting where applicable.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Require custom higher-level characters to make every historical choice manually.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Allow random higher-level generation to construct valid historical progression automatically.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Prevent random multiclassing unless explicitly requested.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Preserve concise current-value breakdowns and full historical audit trails.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regression coverage for changing earlier levels and invalidating later choices.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M04-D09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Complete representative custom and random workflows for levels 2, 3, 4, and 5.</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M04-AC01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Custom creation can build any supported character level 1-5 only by ordered progression.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Random creation can build valid level 1-5 progression automatically.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Feats and multiclassing obey all prerequisites and interaction rules.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Random generation does not multiclass unless explicitly requested.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Changing an earlier level preserves unaffected later choices and clears only invalidated choices.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level-dependent derived value and selection is traceable to its source and level.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representative cross-class, feat, spell, and multiclass interaction tests pass.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M04-AC08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 architecture, and testing reviews approve the complete first-release engine behavior.</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M04-E01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Level-by-level progression model and state diagrams.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Supported level 1-5 content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Multiclass and feat interaction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Random advancement deterministic vectors.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Regression evidence for earlier-level edits.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M04-E06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Full first-release rules coverage report by content category.</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Rules</w:t>
      </w:r>
    </w:p>
    <w:p>
      <w:pPr>
        <w:pStyle w:val="ListBullet"/>
      </w:pPr>
      <w:r>
        <w:t xml:space="preserve">[ ] </w:t>
      </w:r>
      <w:r>
        <w:t>Architecture and public API</w:t>
      </w:r>
    </w:p>
    <w:p>
      <w:pPr>
        <w:pStyle w:val="ListBullet"/>
      </w:pPr>
      <w:r>
        <w:t xml:space="preserve">[ ] </w:t>
      </w:r>
      <w:r>
        <w:t>Testing</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M04-R01</w:t>
            </w:r>
          </w:p>
        </w:tc>
        <w:tc>
          <w:tcPr>
            <w:tcW w:type="dxa" w:w="2880"/>
            <w:vAlign w:val="top"/>
            <w:tcMar>
              <w:top w:w="50" w:type="dxa"/>
              <w:start w:w="50" w:type="dxa"/>
              <w:bottom w:w="50" w:type="dxa"/>
              <w:end w:w="50" w:type="dxa"/>
            </w:tcMar>
          </w:tcPr>
          <w:p>
            <w:r>
              <w:rPr>
                <w:sz w:val="15"/>
              </w:rPr>
              <w:t>Character-level and class-level concepts are conflated.</w:t>
            </w:r>
          </w:p>
        </w:tc>
        <w:tc>
          <w:tcPr>
            <w:tcW w:type="dxa" w:w="3888"/>
            <w:vAlign w:val="top"/>
            <w:tcMar>
              <w:top w:w="50" w:type="dxa"/>
              <w:start w:w="50" w:type="dxa"/>
              <w:bottom w:w="50" w:type="dxa"/>
              <w:end w:w="50" w:type="dxa"/>
            </w:tcMar>
          </w:tcPr>
          <w:p>
            <w:r>
              <w:rPr>
                <w:sz w:val="15"/>
              </w:rPr>
              <w:t>Use canonical distinct types and require rules review of every advancement calculation.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M04-R02</w:t>
            </w:r>
          </w:p>
        </w:tc>
        <w:tc>
          <w:tcPr>
            <w:tcW w:type="dxa" w:w="2880"/>
            <w:vAlign w:val="top"/>
            <w:tcMar>
              <w:top w:w="50" w:type="dxa"/>
              <w:start w:w="50" w:type="dxa"/>
              <w:bottom w:w="50" w:type="dxa"/>
              <w:end w:w="50" w:type="dxa"/>
            </w:tcMar>
          </w:tcPr>
          <w:p>
            <w:r>
              <w:rPr>
                <w:sz w:val="15"/>
              </w:rPr>
              <w:t>Historical choices are flattened into final values.</w:t>
            </w:r>
          </w:p>
        </w:tc>
        <w:tc>
          <w:tcPr>
            <w:tcW w:type="dxa" w:w="3888"/>
            <w:vAlign w:val="top"/>
            <w:tcMar>
              <w:top w:w="50" w:type="dxa"/>
              <w:start w:w="50" w:type="dxa"/>
              <w:bottom w:w="50" w:type="dxa"/>
              <w:end w:w="50" w:type="dxa"/>
            </w:tcMar>
          </w:tcPr>
          <w:p>
            <w:r>
              <w:rPr>
                <w:sz w:val="15"/>
              </w:rPr>
              <w:t>Persist ordered progression events and source attribution.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M04-R03</w:t>
            </w:r>
          </w:p>
        </w:tc>
        <w:tc>
          <w:tcPr>
            <w:tcW w:type="dxa" w:w="2880"/>
            <w:vAlign w:val="top"/>
            <w:tcMar>
              <w:top w:w="50" w:type="dxa"/>
              <w:start w:w="50" w:type="dxa"/>
              <w:bottom w:w="50" w:type="dxa"/>
              <w:end w:w="50" w:type="dxa"/>
            </w:tcMar>
          </w:tcPr>
          <w:p>
            <w:r>
              <w:rPr>
                <w:sz w:val="15"/>
              </w:rPr>
              <w:t>Random advancement consumes choices differently from custom creation.</w:t>
            </w:r>
          </w:p>
        </w:tc>
        <w:tc>
          <w:tcPr>
            <w:tcW w:type="dxa" w:w="3888"/>
            <w:vAlign w:val="top"/>
            <w:tcMar>
              <w:top w:w="50" w:type="dxa"/>
              <w:start w:w="50" w:type="dxa"/>
              <w:bottom w:w="50" w:type="dxa"/>
              <w:end w:w="50" w:type="dxa"/>
            </w:tcMar>
          </w:tcPr>
          <w:p>
            <w:r>
              <w:rPr>
                <w:sz w:val="15"/>
              </w:rPr>
              <w:t>Automate the same legal choice operations rather than constructing final state directly.</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M04-R04</w:t>
            </w:r>
          </w:p>
        </w:tc>
        <w:tc>
          <w:tcPr>
            <w:tcW w:type="dxa" w:w="2880"/>
            <w:vAlign w:val="top"/>
            <w:tcMar>
              <w:top w:w="50" w:type="dxa"/>
              <w:start w:w="50" w:type="dxa"/>
              <w:bottom w:w="50" w:type="dxa"/>
              <w:end w:w="50" w:type="dxa"/>
            </w:tcMar>
          </w:tcPr>
          <w:p>
            <w:r>
              <w:rPr>
                <w:sz w:val="15"/>
              </w:rPr>
              <w:t>Multiclass spell progression introduces hidden special cases.</w:t>
            </w:r>
          </w:p>
        </w:tc>
        <w:tc>
          <w:tcPr>
            <w:tcW w:type="dxa" w:w="3888"/>
            <w:vAlign w:val="top"/>
            <w:tcMar>
              <w:top w:w="50" w:type="dxa"/>
              <w:start w:w="50" w:type="dxa"/>
              <w:bottom w:w="50" w:type="dxa"/>
              <w:end w:w="50" w:type="dxa"/>
            </w:tcMar>
          </w:tcPr>
          <w:p>
            <w:r>
              <w:rPr>
                <w:sz w:val="15"/>
              </w:rPr>
              <w:t>Isolate rules definitions, add interaction matrices, and require specialist review.</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Post-creation leveling of completed saved characters.</w:t>
      </w:r>
    </w:p>
    <w:p>
      <w:pPr>
        <w:pStyle w:val="ListBullet"/>
      </w:pPr>
      <w:r>
        <w:t>Levels 6-20.</w:t>
      </w:r>
    </w:p>
    <w:p>
      <w:pPr>
        <w:pStyle w:val="ListBullet"/>
      </w:pPr>
      <w:r>
        <w:t>2024 rules.</w:t>
      </w:r>
    </w:p>
    <w:p>
      <w:pPr>
        <w:pStyle w:val="ListBullet"/>
      </w:pPr>
      <w:r>
        <w:t>NPC, monster, encounter, or automatic-party generation.</w:t>
      </w:r>
    </w:p>
    <w:p>
      <w:pPr>
        <w:pStyle w:val="ListBullet"/>
      </w:pPr>
      <w:r>
        <w:t>Persistence or desktop UI.</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M05 - Persistence, import, and export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Prove reliable storage, autosave, recovery, import, migration, character management, and PDF/plain-text/JSON export for the complete levels 1-5 character model.</w:t>
      </w:r>
    </w:p>
    <w:p>
      <w:r>
        <w:rPr>
          <w:b/>
        </w:rPr>
        <w:t xml:space="preserve">Dependencies: </w:t>
      </w:r>
      <w:r>
        <w:t>M04 complete.</w:t>
      </w:r>
    </w:p>
    <w:p>
      <w:r>
        <w:rPr>
          <w:b/>
        </w:rPr>
        <w:t xml:space="preserve">Mapped requirements: </w:t>
      </w:r>
      <w:r>
        <w:t>PERS-001, PERS-002, PERS-003, PERS-004, PERS-005, PERS-006, PERS-007, PERS-008</w:t>
      </w:r>
    </w:p>
    <w:p>
      <w:pPr>
        <w:pStyle w:val="Heading2"/>
      </w:pPr>
      <w:r>
        <w:t>Required decisions</w:t>
      </w:r>
    </w:p>
    <w:p>
      <w:pPr>
        <w:pStyle w:val="ListBullet"/>
      </w:pPr>
      <w:r>
        <w:t xml:space="preserve">[ ] </w:t>
      </w:r>
      <w:r>
        <w:t>Resolve the first-release offline-operation policy.</w:t>
      </w:r>
    </w:p>
    <w:p>
      <w:pPr>
        <w:pStyle w:val="ListBullet"/>
      </w:pPr>
      <w:r>
        <w:t xml:space="preserve">[ ] </w:t>
      </w:r>
      <w:r>
        <w:t>Resolve whether accounts exist in the first release; the persistence design must not assume cloud services without approval.</w:t>
      </w:r>
    </w:p>
    <w:p>
      <w:pPr>
        <w:pStyle w:val="ListBullet"/>
      </w:pPr>
      <w:r>
        <w:t xml:space="preserve">[ ] </w:t>
      </w:r>
      <w:r>
        <w:t>Approve the versioned save-envelope and migration strategy.</w:t>
      </w:r>
    </w:p>
    <w:p>
      <w:pPr>
        <w:pStyle w:val="ListBullet"/>
      </w:pPr>
      <w:r>
        <w:t xml:space="preserve">[ ] </w:t>
      </w:r>
      <w:r>
        <w:t>Approve PDF character-sheet layout and JSON public/export contract boundaries.</w:t>
      </w:r>
    </w:p>
    <w:p>
      <w:pPr>
        <w:pStyle w:val="Heading2"/>
      </w:pPr>
      <w:r>
        <w:t>Entry criteria</w:t>
      </w:r>
    </w:p>
    <w:p>
      <w:pPr>
        <w:pStyle w:val="ListBullet"/>
      </w:pPr>
      <w:r>
        <w:t xml:space="preserve">[ ] </w:t>
      </w:r>
      <w:r>
        <w:t>The full first-release character model is stable enough to version.</w:t>
      </w:r>
    </w:p>
    <w:p>
      <w:pPr>
        <w:pStyle w:val="ListBullet"/>
      </w:pPr>
      <w:r>
        <w:t xml:space="preserve">[ ] </w:t>
      </w:r>
      <w:r>
        <w:t>Stable content identifiers and content-pack dependency metadata exist.</w:t>
      </w:r>
    </w:p>
    <w:p>
      <w:pPr>
        <w:pStyle w:val="ListBullet"/>
      </w:pPr>
      <w:r>
        <w:t xml:space="preserve">[ ] </w:t>
      </w:r>
      <w:r>
        <w:t>Public API and persistence models remain separate.</w:t>
      </w:r>
    </w:p>
    <w:p>
      <w:pPr>
        <w:pStyle w:val="ListBullet"/>
      </w:pPr>
      <w:r>
        <w:t xml:space="preserve">[ ] </w:t>
      </w:r>
      <w:r>
        <w:t>Application/workflow abstractions can invoke persistence without Rules depending on it.</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M05-D01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versioned save envelopes for in-progress and completed characters.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save, load, and autosave after each major creation step.</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bounded autosave retention and recovery from the latest valid autosave or backup.</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rename, duplicate, and archive operations.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editable-copy import while preserving the source file unchanged.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Revalidate imported copies under installed rules and content.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explicit migration approval and preservation of the original save.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Open missing-content characters read-only and identify missing packs/definitions.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Never overwrite corrupted files; preserve and explain failures.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M05-D10</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Export printable PDF, plain text, and structured JSON.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M05-D11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round-trip, corruption, compatibility, migration, and export tests.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M05-AC01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supported in-progress and completed character round-trips without loss of state, history, identifiers, or audit data.</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Autosave occurs after each approved major creation step and recovery selects only valid snapshots.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Import creates an editable copy and never changes the original file.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Migration cannot occur without user approval and preserves the original file.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Missing content opens read-only with exact dependency information.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Corrupted input is never overwritten or silently repaired.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PDF, text, and JSON exports match the approved content and omit unexpected data.</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 remains free of persistence and serialization dependencies.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M05-AC09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Persistence, security, testing, and architecture reviews approve the contracts.</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M05-E01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Save-schema specification and compatibility policy.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Round-trip and migration test reports.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Corruption and recovery scenario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Missing-content read-only behavior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Sample PDF, text, and JSON exports.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M05-E06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Persistence threat model and file-location policy.</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Persistence</w:t>
      </w:r>
    </w:p>
    <w:p>
      <w:pPr>
        <w:pStyle w:val="ListBullet"/>
      </w:pPr>
      <w:r>
        <w:t xml:space="preserve">[ ] </w:t>
      </w:r>
      <w:r>
        <w:t>Architecture and public API</w:t>
      </w:r>
    </w:p>
    <w:p>
      <w:pPr>
        <w:pStyle w:val="ListBullet"/>
      </w:pPr>
      <w:r>
        <w:t xml:space="preserve">[ ] </w:t>
      </w:r>
      <w:r>
        <w:t>Testing</w:t>
      </w:r>
    </w:p>
    <w:p>
      <w:pPr>
        <w:pStyle w:val="ListBullet"/>
      </w:pPr>
      <w:r>
        <w:t xml:space="preserve">[ ] </w:t>
      </w:r>
      <w:r>
        <w:t>Security</w:t>
      </w:r>
    </w:p>
    <w:p>
      <w:pPr>
        <w:pStyle w:val="ListBullet"/>
      </w:pPr>
      <w:r>
        <w:t xml:space="preserve">[ ] </w:t>
      </w:r>
      <w:r>
        <w:t>User experience</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M05-R01</w:t>
            </w:r>
          </w:p>
        </w:tc>
        <w:tc>
          <w:tcPr>
            <w:tcW w:type="dxa" w:w="2880"/>
            <w:vAlign w:val="top"/>
            <w:tcMar>
              <w:top w:w="50" w:type="dxa"/>
              <w:start w:w="50" w:type="dxa"/>
              <w:bottom w:w="50" w:type="dxa"/>
              <w:end w:w="50" w:type="dxa"/>
            </w:tcMar>
          </w:tcPr>
          <w:p>
            <w:r>
              <w:rPr>
                <w:sz w:val="15"/>
              </w:rPr>
              <w:t>Persistence schema mirrors internal object layout and blocks evolution.</w:t>
            </w:r>
          </w:p>
        </w:tc>
        <w:tc>
          <w:tcPr>
            <w:tcW w:type="dxa" w:w="3888"/>
            <w:vAlign w:val="top"/>
            <w:tcMar>
              <w:top w:w="50" w:type="dxa"/>
              <w:start w:w="50" w:type="dxa"/>
              <w:bottom w:w="50" w:type="dxa"/>
              <w:end w:w="50" w:type="dxa"/>
            </w:tcMar>
          </w:tcPr>
          <w:p>
            <w:r>
              <w:rPr>
                <w:sz w:val="15"/>
              </w:rPr>
              <w:t>Use explicit versioned data contracts and migrations separate from domain objects.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M05-R02</w:t>
            </w:r>
          </w:p>
        </w:tc>
        <w:tc>
          <w:tcPr>
            <w:tcW w:type="dxa" w:w="2880"/>
            <w:vAlign w:val="top"/>
            <w:tcMar>
              <w:top w:w="50" w:type="dxa"/>
              <w:start w:w="50" w:type="dxa"/>
              <w:bottom w:w="50" w:type="dxa"/>
              <w:end w:w="50" w:type="dxa"/>
            </w:tcMar>
          </w:tcPr>
          <w:p>
            <w:r>
              <w:rPr>
                <w:sz w:val="15"/>
              </w:rPr>
              <w:t>Autosave overwrites the only recoverable state.</w:t>
            </w:r>
          </w:p>
        </w:tc>
        <w:tc>
          <w:tcPr>
            <w:tcW w:type="dxa" w:w="3888"/>
            <w:vAlign w:val="top"/>
            <w:tcMar>
              <w:top w:w="50" w:type="dxa"/>
              <w:start w:w="50" w:type="dxa"/>
              <w:bottom w:w="50" w:type="dxa"/>
              <w:end w:w="50" w:type="dxa"/>
            </w:tcMar>
          </w:tcPr>
          <w:p>
            <w:r>
              <w:rPr>
                <w:sz w:val="15"/>
              </w:rPr>
              <w:t>Use atomic writes, bounded backups, and validity checks before promotion.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M05-R03</w:t>
            </w:r>
          </w:p>
        </w:tc>
        <w:tc>
          <w:tcPr>
            <w:tcW w:type="dxa" w:w="2880"/>
            <w:vAlign w:val="top"/>
            <w:tcMar>
              <w:top w:w="50" w:type="dxa"/>
              <w:start w:w="50" w:type="dxa"/>
              <w:bottom w:w="50" w:type="dxa"/>
              <w:end w:w="50" w:type="dxa"/>
            </w:tcMar>
          </w:tcPr>
          <w:p>
            <w:r>
              <w:rPr>
                <w:sz w:val="15"/>
              </w:rPr>
              <w:t>Imported or hostile files trigger unsafe paths or excessive resource use.</w:t>
            </w:r>
          </w:p>
        </w:tc>
        <w:tc>
          <w:tcPr>
            <w:tcW w:type="dxa" w:w="3888"/>
            <w:vAlign w:val="top"/>
            <w:tcMar>
              <w:top w:w="50" w:type="dxa"/>
              <w:start w:w="50" w:type="dxa"/>
              <w:bottom w:w="50" w:type="dxa"/>
              <w:end w:w="50" w:type="dxa"/>
            </w:tcMar>
          </w:tcPr>
          <w:p>
            <w:r>
              <w:rPr>
                <w:sz w:val="15"/>
              </w:rPr>
              <w:t>Constrain parsers, validate size/depth, and keep all writes in approved locations.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M05-R04</w:t>
            </w:r>
          </w:p>
        </w:tc>
        <w:tc>
          <w:tcPr>
            <w:tcW w:type="dxa" w:w="2880"/>
            <w:vAlign w:val="top"/>
            <w:tcMar>
              <w:top w:w="50" w:type="dxa"/>
              <w:start w:w="50" w:type="dxa"/>
              <w:bottom w:w="50" w:type="dxa"/>
              <w:end w:w="50" w:type="dxa"/>
            </w:tcMar>
          </w:tcPr>
          <w:p>
            <w:r>
              <w:rPr>
                <w:sz w:val="15"/>
              </w:rPr>
              <w:t>PDF and JSON exports unintentionally expose internal or personal data.</w:t>
            </w:r>
          </w:p>
        </w:tc>
        <w:tc>
          <w:tcPr>
            <w:tcW w:type="dxa" w:w="3888"/>
            <w:vAlign w:val="top"/>
            <w:tcMar>
              <w:top w:w="50" w:type="dxa"/>
              <w:start w:w="50" w:type="dxa"/>
              <w:bottom w:w="50" w:type="dxa"/>
              <w:end w:w="50" w:type="dxa"/>
            </w:tcMar>
          </w:tcPr>
          <w:p>
            <w:r>
              <w:rPr>
                <w:sz w:val="15"/>
              </w:rPr>
              <w:t>Define explicit export contracts and review representative outputs.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Cloud synchronization or required accounts unless explicitly approved.</w:t>
      </w:r>
    </w:p>
    <w:p>
      <w:pPr>
        <w:pStyle w:val="ListBullet"/>
      </w:pPr>
      <w:r>
        <w:t>Automatic migration without approval.</w:t>
      </w:r>
    </w:p>
    <w:p>
      <w:pPr>
        <w:pStyle w:val="ListBullet"/>
      </w:pPr>
      <w:r>
        <w:t>Live-play state.</w:t>
      </w:r>
    </w:p>
    <w:p>
      <w:pPr>
        <w:pStyle w:val="ListBullet"/>
      </w:pPr>
      <w:r>
        <w:t>Side-by-side comparison and manual party assembly beyond the data hooks needed later.</w:t>
      </w:r>
    </w:p>
    <w:p>
      <w:pPr>
        <w:pStyle w:val="ListBullet"/>
      </w:pPr>
      <w:r>
        <w:t>Optional content-pack installation.</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M06 - Reusable public API</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Stabilize and prove the engine as an independent, documented, versioned, packageable public API that can be consumed without desktop or persistence implementation details.</w:t>
      </w:r>
    </w:p>
    <w:p>
      <w:r>
        <w:rPr>
          <w:b/>
        </w:rPr>
        <w:t xml:space="preserve">Dependencies: </w:t>
      </w:r>
      <w:r>
        <w:t>M04 and M05 complete.</w:t>
      </w:r>
    </w:p>
    <w:p>
      <w:r>
        <w:rPr>
          <w:b/>
        </w:rPr>
        <w:t xml:space="preserve">Mapped requirements: </w:t>
      </w:r>
      <w:r>
        <w:t>API-001, API-002, API-003, API-004, ARCH-002</w:t>
      </w:r>
    </w:p>
    <w:p>
      <w:pPr>
        <w:pStyle w:val="Heading2"/>
      </w:pPr>
      <w:r>
        <w:t>Required decisions</w:t>
      </w:r>
    </w:p>
    <w:p>
      <w:pPr>
        <w:pStyle w:val="ListBullet"/>
      </w:pPr>
      <w:r>
        <w:t xml:space="preserve">[ ] </w:t>
      </w:r>
      <w:r>
        <w:t>Resolve the permanent cross-ruleset public API name for the source-defined origin category.</w:t>
      </w:r>
    </w:p>
    <w:p>
      <w:pPr>
        <w:pStyle w:val="ListBullet"/>
      </w:pPr>
      <w:r>
        <w:t xml:space="preserve">[ ] </w:t>
      </w:r>
      <w:r>
        <w:t>Approve package names, supported runtime targets, and distribution mechanism.</w:t>
      </w:r>
    </w:p>
    <w:p>
      <w:pPr>
        <w:pStyle w:val="ListBullet"/>
      </w:pPr>
      <w:r>
        <w:t xml:space="preserve">[ ] </w:t>
      </w:r>
      <w:r>
        <w:t>Approve the licensing model or a bounded pre-release distribution posture sufficient for API packaging.</w:t>
      </w:r>
    </w:p>
    <w:p>
      <w:pPr>
        <w:pStyle w:val="Heading2"/>
      </w:pPr>
      <w:r>
        <w:t>Entry criteria</w:t>
      </w:r>
    </w:p>
    <w:p>
      <w:pPr>
        <w:pStyle w:val="ListBullet"/>
      </w:pPr>
      <w:r>
        <w:t xml:space="preserve">[ ] </w:t>
      </w:r>
      <w:r>
        <w:t>Rules, character state, generation, and persistence contracts have been exercised by complete workflows.</w:t>
      </w:r>
    </w:p>
    <w:p>
      <w:pPr>
        <w:pStyle w:val="ListBullet"/>
      </w:pPr>
      <w:r>
        <w:t xml:space="preserve">[ ] </w:t>
      </w:r>
      <w:r>
        <w:t>Public API inventory and compatibility tooling are available.</w:t>
      </w:r>
    </w:p>
    <w:p>
      <w:pPr>
        <w:pStyle w:val="ListBullet"/>
      </w:pPr>
      <w:r>
        <w:t xml:space="preserve">[ ] </w:t>
      </w:r>
      <w:r>
        <w:t>Internal types can remain hidden without blocking an external consumer.</w:t>
      </w:r>
    </w:p>
    <w:p>
      <w:pPr>
        <w:pStyle w:val="ListBullet"/>
      </w:pPr>
      <w:r>
        <w:t xml:space="preserve">[ ] </w:t>
      </w:r>
      <w:r>
        <w:t>Versioning and deprecation policies are approved.</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M06-D01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Define the public API baseline and keep nonessential implementation types internal.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Expose domain intent without leaking desktop, serialization, file-system, or storage types.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Publish XML documentation for every public type and member.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Publish external usage guides and working examples for custom creation, random generation, validation, and persistence integration.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Create at least one independent sample consumer with no desktop dependency.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public API compatibility checks and semantic-versioning enforcement.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Document error, validation, cancellation, and deterministic-randomness contracts.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Complete package metadata, notices, and supported-platform declarations.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M06-AC01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An external sample application can consume the engine without referencing desktop assemblies.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public type and member has accurate XML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Public API compatibility checks detect unauthorized breaking changes.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persistence implementation or UI type leaks into rules/generation public contracts.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Error and validation behavior is explicit and does not require exception guessing.</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usage guides compile or execute against the packaged API.</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Independent architecture/public API review approves the baseline.</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M06-E01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Public API inventory and compatibility baseline.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Generated API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External integration guide and runnable sample.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Package manifest and dependency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Breaking-change detection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M06-E06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Architecture review report.</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Architecture and public API</w:t>
      </w:r>
    </w:p>
    <w:p>
      <w:pPr>
        <w:pStyle w:val="ListBullet"/>
      </w:pPr>
      <w:r>
        <w:t xml:space="preserve">[ ] </w:t>
      </w:r>
      <w:r>
        <w:t>Testing</w:t>
      </w:r>
    </w:p>
    <w:p>
      <w:pPr>
        <w:pStyle w:val="ListBullet"/>
      </w:pPr>
      <w:r>
        <w:t xml:space="preserve">[ ] </w:t>
      </w:r>
      <w:r>
        <w:t>Security</w:t>
      </w:r>
    </w:p>
    <w:p>
      <w:pPr>
        <w:pStyle w:val="ListBullet"/>
      </w:pPr>
      <w:r>
        <w:t xml:space="preserve">[ ] </w:t>
      </w:r>
      <w:r>
        <w:t>Persistence</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M06-R01</w:t>
            </w:r>
          </w:p>
        </w:tc>
        <w:tc>
          <w:tcPr>
            <w:tcW w:type="dxa" w:w="2880"/>
            <w:vAlign w:val="top"/>
            <w:tcMar>
              <w:top w:w="50" w:type="dxa"/>
              <w:start w:w="50" w:type="dxa"/>
              <w:bottom w:w="50" w:type="dxa"/>
              <w:end w:w="50" w:type="dxa"/>
            </w:tcMar>
          </w:tcPr>
          <w:p>
            <w:r>
              <w:rPr>
                <w:sz w:val="15"/>
              </w:rPr>
              <w:t>Premature stability freezes poor abstractions.</w:t>
            </w:r>
          </w:p>
        </w:tc>
        <w:tc>
          <w:tcPr>
            <w:tcW w:type="dxa" w:w="3888"/>
            <w:vAlign w:val="top"/>
            <w:tcMar>
              <w:top w:w="50" w:type="dxa"/>
              <w:start w:w="50" w:type="dxa"/>
              <w:bottom w:w="50" w:type="dxa"/>
              <w:end w:w="50" w:type="dxa"/>
            </w:tcMar>
          </w:tcPr>
          <w:p>
            <w:r>
              <w:rPr>
                <w:sz w:val="15"/>
              </w:rPr>
              <w:t>Stabilize only after M04/M05 evidence and require an independent API review.</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M06-R02</w:t>
            </w:r>
          </w:p>
        </w:tc>
        <w:tc>
          <w:tcPr>
            <w:tcW w:type="dxa" w:w="2880"/>
            <w:vAlign w:val="top"/>
            <w:tcMar>
              <w:top w:w="50" w:type="dxa"/>
              <w:start w:w="50" w:type="dxa"/>
              <w:bottom w:w="50" w:type="dxa"/>
              <w:end w:w="50" w:type="dxa"/>
            </w:tcMar>
          </w:tcPr>
          <w:p>
            <w:r>
              <w:rPr>
                <w:sz w:val="15"/>
              </w:rPr>
              <w:t>Public contracts expose mutable collections or persistence DTOs.</w:t>
            </w:r>
          </w:p>
        </w:tc>
        <w:tc>
          <w:tcPr>
            <w:tcW w:type="dxa" w:w="3888"/>
            <w:vAlign w:val="top"/>
            <w:tcMar>
              <w:top w:w="50" w:type="dxa"/>
              <w:start w:w="50" w:type="dxa"/>
              <w:bottom w:w="50" w:type="dxa"/>
              <w:end w:w="50" w:type="dxa"/>
            </w:tcMar>
          </w:tcPr>
          <w:p>
            <w:r>
              <w:rPr>
                <w:sz w:val="15"/>
              </w:rPr>
              <w:t>Use domain-focused immutable/read-only contracts and mapping boundaries.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M06-R03</w:t>
            </w:r>
          </w:p>
        </w:tc>
        <w:tc>
          <w:tcPr>
            <w:tcW w:type="dxa" w:w="2880"/>
            <w:vAlign w:val="top"/>
            <w:tcMar>
              <w:top w:w="50" w:type="dxa"/>
              <w:start w:w="50" w:type="dxa"/>
              <w:bottom w:w="50" w:type="dxa"/>
              <w:end w:w="50" w:type="dxa"/>
            </w:tcMar>
          </w:tcPr>
          <w:p>
            <w:r>
              <w:rPr>
                <w:sz w:val="15"/>
              </w:rPr>
              <w:t>Examples drift from the actual API.</w:t>
            </w:r>
          </w:p>
        </w:tc>
        <w:tc>
          <w:tcPr>
            <w:tcW w:type="dxa" w:w="3888"/>
            <w:vAlign w:val="top"/>
            <w:tcMar>
              <w:top w:w="50" w:type="dxa"/>
              <w:start w:w="50" w:type="dxa"/>
              <w:bottom w:w="50" w:type="dxa"/>
              <w:end w:w="50" w:type="dxa"/>
            </w:tcMar>
          </w:tcPr>
          <w:p>
            <w:r>
              <w:rPr>
                <w:sz w:val="15"/>
              </w:rPr>
              <w:t>Compile and test documentation samples in CI.</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M06-R04</w:t>
            </w:r>
          </w:p>
        </w:tc>
        <w:tc>
          <w:tcPr>
            <w:tcW w:type="dxa" w:w="2880"/>
            <w:vAlign w:val="top"/>
            <w:tcMar>
              <w:top w:w="50" w:type="dxa"/>
              <w:start w:w="50" w:type="dxa"/>
              <w:bottom w:w="50" w:type="dxa"/>
              <w:end w:w="50" w:type="dxa"/>
            </w:tcMar>
          </w:tcPr>
          <w:p>
            <w:r>
              <w:rPr>
                <w:sz w:val="15"/>
              </w:rPr>
              <w:t>Licensing uncertainty blocks package distribution.</w:t>
            </w:r>
          </w:p>
        </w:tc>
        <w:tc>
          <w:tcPr>
            <w:tcW w:type="dxa" w:w="3888"/>
            <w:vAlign w:val="top"/>
            <w:tcMar>
              <w:top w:w="50" w:type="dxa"/>
              <w:start w:w="50" w:type="dxa"/>
              <w:bottom w:w="50" w:type="dxa"/>
              <w:end w:w="50" w:type="dxa"/>
            </w:tcMar>
          </w:tcPr>
          <w:p>
            <w:r>
              <w:rPr>
                <w:sz w:val="15"/>
              </w:rPr>
              <w:t>Resolve or explicitly bound the distribution posture before milestone close.</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Desktop UI.</w:t>
      </w:r>
    </w:p>
    <w:p>
      <w:pPr>
        <w:pStyle w:val="ListBullet"/>
      </w:pPr>
      <w:r>
        <w:t>Web/mobile/CLI clients beyond the one proving sample consumer.</w:t>
      </w:r>
    </w:p>
    <w:p>
      <w:pPr>
        <w:pStyle w:val="ListBullet"/>
      </w:pPr>
      <w:r>
        <w:t>2024 rules or custom-content authoring APIs.</w:t>
      </w:r>
    </w:p>
    <w:p>
      <w:pPr>
        <w:pStyle w:val="ListBullet"/>
      </w:pPr>
      <w:r>
        <w:t>Cloud services.</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M07 - Complete desktop creation interface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Build the cross-platform guided desktop application as a strict consumer of the reusable engine and persistence boundaries.</w:t>
      </w:r>
    </w:p>
    <w:p>
      <w:r>
        <w:rPr>
          <w:b/>
        </w:rPr>
        <w:t xml:space="preserve">Dependencies: </w:t>
      </w:r>
      <w:r>
        <w:t>M05 and M06 complete.</w:t>
      </w:r>
    </w:p>
    <w:p>
      <w:r>
        <w:rPr>
          <w:b/>
        </w:rPr>
        <w:t xml:space="preserve">Mapped requirements: </w:t>
      </w:r>
      <w:r>
        <w:t>PLAT-001, UX-002, UX-003, UX-004, FUNC-011, FUNC-012</w:t>
      </w:r>
    </w:p>
    <w:p>
      <w:pPr>
        <w:pStyle w:val="Heading2"/>
      </w:pPr>
      <w:r>
        <w:t>Required decisions</w:t>
      </w:r>
    </w:p>
    <w:p>
      <w:pPr>
        <w:pStyle w:val="ListBullet"/>
      </w:pPr>
      <w:r>
        <w:t xml:space="preserve">[ ] </w:t>
      </w:r>
      <w:r>
        <w:t>Approve the cross-platform desktop framework.</w:t>
      </w:r>
    </w:p>
    <w:p>
      <w:pPr>
        <w:pStyle w:val="ListBullet"/>
      </w:pPr>
      <w:r>
        <w:t xml:space="preserve">[ ] </w:t>
      </w:r>
      <w:r>
        <w:t>Resolve first-release offline and account behavior.</w:t>
      </w:r>
    </w:p>
    <w:p>
      <w:pPr>
        <w:pStyle w:val="ListBullet"/>
      </w:pPr>
      <w:r>
        <w:t xml:space="preserve">[ ] </w:t>
      </w:r>
      <w:r>
        <w:t>Approve experience-mode presentation, rule-help interaction, visual system, and platform packaging assumptions.</w:t>
      </w:r>
    </w:p>
    <w:p>
      <w:pPr>
        <w:pStyle w:val="ListBullet"/>
      </w:pPr>
      <w:r>
        <w:t xml:space="preserve">[ ] </w:t>
      </w:r>
      <w:r>
        <w:t>Approve the exact applicability interpretation of WCAG 2.2 AA for the selected desktop framework.</w:t>
      </w:r>
    </w:p>
    <w:p>
      <w:pPr>
        <w:pStyle w:val="Heading2"/>
      </w:pPr>
      <w:r>
        <w:t>Entry criteria</w:t>
      </w:r>
    </w:p>
    <w:p>
      <w:pPr>
        <w:pStyle w:val="ListBullet"/>
      </w:pPr>
      <w:r>
        <w:t xml:space="preserve">[ ] </w:t>
      </w:r>
      <w:r>
        <w:t>Engine packages and public API are stable.</w:t>
      </w:r>
    </w:p>
    <w:p>
      <w:pPr>
        <w:pStyle w:val="ListBullet"/>
      </w:pPr>
      <w:r>
        <w:t xml:space="preserve">[ ] </w:t>
      </w:r>
      <w:r>
        <w:t>Persistence, import, export, and autosave contracts are available.</w:t>
      </w:r>
    </w:p>
    <w:p>
      <w:pPr>
        <w:pStyle w:val="ListBullet"/>
      </w:pPr>
      <w:r>
        <w:t xml:space="preserve">[ ] </w:t>
      </w:r>
      <w:r>
        <w:t>Accessibility requirements are part of UI acceptance from the first implementation.</w:t>
      </w:r>
    </w:p>
    <w:p>
      <w:pPr>
        <w:pStyle w:val="ListBullet"/>
      </w:pPr>
      <w:r>
        <w:t xml:space="preserve">[ ] </w:t>
      </w:r>
      <w:r>
        <w:t>Platform build environments for Windows, Linux, and macOS exist.</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M07-D01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the guided custom-creation wizard and random-generation parameter workflow.</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backward navigation with preservation of valid later choices.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Hide unsupported content and show ineligible supported options disabled with concise explanations.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Expose rules help on request without forcing tutorials.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Display concise derived-value breakdowns.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character library operations: open, rename, duplicate, archive, import, and export.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Integrate autosave and recovery without UI-layer persistence logic leakage.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standard mouse-and-keyboard interaction and all keyboard behavior required by the accessibility standard.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scalable layout, clear focus, contrast, non-color-only errors, and assistive-technology semantics supported by the framework.</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M07-D10</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Validate the complete creation workflows on Windows, Linux, and macOS.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M07-AC01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custom and random first-release workflow is usable end to end on all three platforms.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The desktop project contains presentation and interaction concerns but no duplicated rules logic.</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Blocked choices are explained and general rule explanations remain optional.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Autosave, recovery, import, export, and character management work through approved application boundaries.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Layout remains usable under supported scaling and text-size settings.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Accessibility defects discovered during implementation are tracked rather than deferred silently.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UI, accessibility, architecture, testing, and persistence reviews approve the completed interface.</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M07-E01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Cross-platform workflow test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Screenshots or recordings of every major workflow and error state.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UI architecture dependency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Accessibility implementation checklist and known-gap register.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Autosave/recovery interaction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M07-E06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User-experience review report.</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User experience</w:t>
      </w:r>
    </w:p>
    <w:p>
      <w:pPr>
        <w:pStyle w:val="ListBullet"/>
      </w:pPr>
      <w:r>
        <w:t xml:space="preserve">[ ] </w:t>
      </w:r>
      <w:r>
        <w:t>Accessibility</w:t>
      </w:r>
    </w:p>
    <w:p>
      <w:pPr>
        <w:pStyle w:val="ListBullet"/>
      </w:pPr>
      <w:r>
        <w:t xml:space="preserve">[ ] </w:t>
      </w:r>
      <w:r>
        <w:t>Architecture and public API</w:t>
      </w:r>
    </w:p>
    <w:p>
      <w:pPr>
        <w:pStyle w:val="ListBullet"/>
      </w:pPr>
      <w:r>
        <w:t xml:space="preserve">[ ] </w:t>
      </w:r>
      <w:r>
        <w:t>Testing</w:t>
      </w:r>
    </w:p>
    <w:p>
      <w:pPr>
        <w:pStyle w:val="ListBullet"/>
      </w:pPr>
      <w:r>
        <w:t xml:space="preserve">[ ] </w:t>
      </w:r>
      <w:r>
        <w:t>Persistence</w:t>
      </w:r>
    </w:p>
    <w:p>
      <w:pPr>
        <w:pStyle w:val="ListBullet"/>
      </w:pPr>
      <w:r>
        <w:t xml:space="preserve">[ ] </w:t>
      </w:r>
      <w:r>
        <w:t>Security</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M07-R01</w:t>
            </w:r>
          </w:p>
        </w:tc>
        <w:tc>
          <w:tcPr>
            <w:tcW w:type="dxa" w:w="2880"/>
            <w:vAlign w:val="top"/>
            <w:tcMar>
              <w:top w:w="50" w:type="dxa"/>
              <w:start w:w="50" w:type="dxa"/>
              <w:bottom w:w="50" w:type="dxa"/>
              <w:end w:w="50" w:type="dxa"/>
            </w:tcMar>
          </w:tcPr>
          <w:p>
            <w:r>
              <w:rPr>
                <w:sz w:val="15"/>
              </w:rPr>
              <w:t>UI reimplements validation or calculations.</w:t>
            </w:r>
          </w:p>
        </w:tc>
        <w:tc>
          <w:tcPr>
            <w:tcW w:type="dxa" w:w="3888"/>
            <w:vAlign w:val="top"/>
            <w:tcMar>
              <w:top w:w="50" w:type="dxa"/>
              <w:start w:w="50" w:type="dxa"/>
              <w:bottom w:w="50" w:type="dxa"/>
              <w:end w:w="50" w:type="dxa"/>
            </w:tcMar>
          </w:tcPr>
          <w:p>
            <w:r>
              <w:rPr>
                <w:sz w:val="15"/>
              </w:rPr>
              <w:t>Expose engine view models/results and forbid duplicated rules logic in presentation.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M07-R02</w:t>
            </w:r>
          </w:p>
        </w:tc>
        <w:tc>
          <w:tcPr>
            <w:tcW w:type="dxa" w:w="2880"/>
            <w:vAlign w:val="top"/>
            <w:tcMar>
              <w:top w:w="50" w:type="dxa"/>
              <w:start w:w="50" w:type="dxa"/>
              <w:bottom w:w="50" w:type="dxa"/>
              <w:end w:w="50" w:type="dxa"/>
            </w:tcMar>
          </w:tcPr>
          <w:p>
            <w:r>
              <w:rPr>
                <w:sz w:val="15"/>
              </w:rPr>
              <w:t>Cross-platform framework behavior diverges.</w:t>
            </w:r>
          </w:p>
        </w:tc>
        <w:tc>
          <w:tcPr>
            <w:tcW w:type="dxa" w:w="3888"/>
            <w:vAlign w:val="top"/>
            <w:tcMar>
              <w:top w:w="50" w:type="dxa"/>
              <w:start w:w="50" w:type="dxa"/>
              <w:bottom w:w="50" w:type="dxa"/>
              <w:end w:w="50" w:type="dxa"/>
            </w:tcMar>
          </w:tcPr>
          <w:p>
            <w:r>
              <w:rPr>
                <w:sz w:val="15"/>
              </w:rPr>
              <w:t>Maintain a platform matrix and test every workflow on all target operating systems.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M07-R03</w:t>
            </w:r>
          </w:p>
        </w:tc>
        <w:tc>
          <w:tcPr>
            <w:tcW w:type="dxa" w:w="2880"/>
            <w:vAlign w:val="top"/>
            <w:tcMar>
              <w:top w:w="50" w:type="dxa"/>
              <w:start w:w="50" w:type="dxa"/>
              <w:bottom w:w="50" w:type="dxa"/>
              <w:end w:w="50" w:type="dxa"/>
            </w:tcMar>
          </w:tcPr>
          <w:p>
            <w:r>
              <w:rPr>
                <w:sz w:val="15"/>
              </w:rPr>
              <w:t>Accessibility is postponed to M10.</w:t>
            </w:r>
          </w:p>
        </w:tc>
        <w:tc>
          <w:tcPr>
            <w:tcW w:type="dxa" w:w="3888"/>
            <w:vAlign w:val="top"/>
            <w:tcMar>
              <w:top w:w="50" w:type="dxa"/>
              <w:start w:w="50" w:type="dxa"/>
              <w:bottom w:w="50" w:type="dxa"/>
              <w:end w:w="50" w:type="dxa"/>
            </w:tcMar>
          </w:tcPr>
          <w:p>
            <w:r>
              <w:rPr>
                <w:sz w:val="15"/>
              </w:rPr>
              <w:t>Treat M10 as final verification; enforce accessibility acceptance during M07 development.</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M07-R04</w:t>
            </w:r>
          </w:p>
        </w:tc>
        <w:tc>
          <w:tcPr>
            <w:tcW w:type="dxa" w:w="2880"/>
            <w:vAlign w:val="top"/>
            <w:tcMar>
              <w:top w:w="50" w:type="dxa"/>
              <w:start w:w="50" w:type="dxa"/>
              <w:bottom w:w="50" w:type="dxa"/>
              <w:end w:w="50" w:type="dxa"/>
            </w:tcMar>
          </w:tcPr>
          <w:p>
            <w:r>
              <w:rPr>
                <w:sz w:val="15"/>
              </w:rPr>
              <w:t>Error messages are technically correct but unusable.</w:t>
            </w:r>
          </w:p>
        </w:tc>
        <w:tc>
          <w:tcPr>
            <w:tcW w:type="dxa" w:w="3888"/>
            <w:vAlign w:val="top"/>
            <w:tcMar>
              <w:top w:w="50" w:type="dxa"/>
              <w:start w:w="50" w:type="dxa"/>
              <w:bottom w:w="50" w:type="dxa"/>
              <w:end w:w="50" w:type="dxa"/>
            </w:tcMar>
          </w:tcPr>
          <w:p>
            <w:r>
              <w:rPr>
                <w:sz w:val="15"/>
              </w:rPr>
              <w:t>Require UX review of blocked-choice, recovery, and migration messaging.</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Manual party assembly and comparison.</w:t>
      </w:r>
    </w:p>
    <w:p>
      <w:pPr>
        <w:pStyle w:val="ListBullet"/>
      </w:pPr>
      <w:r>
        <w:t>Automatic party generation.</w:t>
      </w:r>
    </w:p>
    <w:p>
      <w:pPr>
        <w:pStyle w:val="ListBullet"/>
      </w:pPr>
      <w:r>
        <w:t>Live-play digital character sheet.</w:t>
      </w:r>
    </w:p>
    <w:p>
      <w:pPr>
        <w:pStyle w:val="ListBullet"/>
      </w:pPr>
      <w:r>
        <w:t>Installer finalization.</w:t>
      </w:r>
    </w:p>
    <w:p>
      <w:pPr>
        <w:pStyle w:val="ListBullet"/>
      </w:pPr>
      <w:r>
        <w:t>Cloud accounts or synchronization unless approved.</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M08 - Party assembly and character comparison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Add first-release manual party organization and side-by-side comparison for saved player characters and companions.</w:t>
      </w:r>
    </w:p>
    <w:p>
      <w:r>
        <w:rPr>
          <w:b/>
        </w:rPr>
        <w:t xml:space="preserve">Dependencies: </w:t>
      </w:r>
      <w:r>
        <w:t>M07 complete.</w:t>
      </w:r>
    </w:p>
    <w:p>
      <w:r>
        <w:rPr>
          <w:b/>
        </w:rPr>
        <w:t xml:space="preserve">Mapped requirements: </w:t>
      </w:r>
      <w:r>
        <w:t>PARTY-001, PARTY-002, PERS-009</w:t>
      </w:r>
    </w:p>
    <w:p>
      <w:pPr>
        <w:pStyle w:val="Heading2"/>
      </w:pPr>
      <w:r>
        <w:t>Required decisions</w:t>
      </w:r>
    </w:p>
    <w:p>
      <w:pPr>
        <w:pStyle w:val="ListBullet"/>
      </w:pPr>
      <w:r>
        <w:t xml:space="preserve">[ ] </w:t>
      </w:r>
      <w:r>
        <w:t>Approve party-size limits, ordering behavior, and whether duplicate character references are allowed.</w:t>
      </w:r>
    </w:p>
    <w:p>
      <w:pPr>
        <w:pStyle w:val="ListBullet"/>
      </w:pPr>
      <w:r>
        <w:t xml:space="preserve">[ ] </w:t>
      </w:r>
      <w:r>
        <w:t>Approve the default comparison fields and user-selectable comparison groups.</w:t>
      </w:r>
    </w:p>
    <w:p>
      <w:pPr>
        <w:pStyle w:val="Heading2"/>
      </w:pPr>
      <w:r>
        <w:t>Entry criteria</w:t>
      </w:r>
    </w:p>
    <w:p>
      <w:pPr>
        <w:pStyle w:val="ListBullet"/>
      </w:pPr>
      <w:r>
        <w:t xml:space="preserve">[ ] </w:t>
      </w:r>
      <w:r>
        <w:t>Saved character library and desktop workflows are complete.</w:t>
      </w:r>
    </w:p>
    <w:p>
      <w:pPr>
        <w:pStyle w:val="ListBullet"/>
      </w:pPr>
      <w:r>
        <w:t xml:space="preserve">[ ] </w:t>
      </w:r>
      <w:r>
        <w:t>Characters have stable identifiers and read-only comparison projections.</w:t>
      </w:r>
    </w:p>
    <w:p>
      <w:pPr>
        <w:pStyle w:val="ListBullet"/>
      </w:pPr>
      <w:r>
        <w:t xml:space="preserve">[ ] </w:t>
      </w:r>
      <w:r>
        <w:t>Party data can be persisted without treating a party as an encounter or live-play state.</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M08-D01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manual party creation, naming, adding, removing, and ordering saved PCs and companions.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party persistence and safe handling of archived or missing members.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side-by-side comparison of selected characters with clear source and calculation context.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Allow comparisons independent of party membership where appropriate.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Prevent automatic balance scoring, recommendations, or generation from entering first-release scope.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persistence, UI, and workflow tests.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M08-AC01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Users can create, rename, save, load, and edit a manual party using saved PCs and companions.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Users can compare supported character fields side by side without mutating the compared characters.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Missing or archived party members are handled explicitly without data loss.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automatic party generation, balancing, or encounter behavior is present.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Party and comparison data round-trip correctly.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UX, persistence, accessibility, and testing reviews approve the workflows.</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M08-E01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Party data contract and lifecycle specification.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Comparison-field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Round-trip and missing-member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Cross-platform UI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M08-E05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Accessibility review for comparison layouts.</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User experience</w:t>
      </w:r>
    </w:p>
    <w:p>
      <w:pPr>
        <w:pStyle w:val="ListBullet"/>
      </w:pPr>
      <w:r>
        <w:t xml:space="preserve">[ ] </w:t>
      </w:r>
      <w:r>
        <w:t>Persistence</w:t>
      </w:r>
    </w:p>
    <w:p>
      <w:pPr>
        <w:pStyle w:val="ListBullet"/>
      </w:pPr>
      <w:r>
        <w:t xml:space="preserve">[ ] </w:t>
      </w:r>
      <w:r>
        <w:t>Accessibility</w:t>
      </w:r>
    </w:p>
    <w:p>
      <w:pPr>
        <w:pStyle w:val="ListBullet"/>
      </w:pPr>
      <w:r>
        <w:t xml:space="preserve">[ ] </w:t>
      </w:r>
      <w:r>
        <w:t>Testing</w:t>
      </w:r>
    </w:p>
    <w:p>
      <w:pPr>
        <w:pStyle w:val="ListBullet"/>
      </w:pPr>
      <w:r>
        <w:t xml:space="preserve">[ ] </w:t>
      </w:r>
      <w:r>
        <w:t>Architecture and public API</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M08-R01</w:t>
            </w:r>
          </w:p>
        </w:tc>
        <w:tc>
          <w:tcPr>
            <w:tcW w:type="dxa" w:w="2880"/>
            <w:vAlign w:val="top"/>
            <w:tcMar>
              <w:top w:w="50" w:type="dxa"/>
              <w:start w:w="50" w:type="dxa"/>
              <w:bottom w:w="50" w:type="dxa"/>
              <w:end w:w="50" w:type="dxa"/>
            </w:tcMar>
          </w:tcPr>
          <w:p>
            <w:r>
              <w:rPr>
                <w:sz w:val="15"/>
              </w:rPr>
              <w:t>Party records become live-play or encounter state.</w:t>
            </w:r>
          </w:p>
        </w:tc>
        <w:tc>
          <w:tcPr>
            <w:tcW w:type="dxa" w:w="3888"/>
            <w:vAlign w:val="top"/>
            <w:tcMar>
              <w:top w:w="50" w:type="dxa"/>
              <w:start w:w="50" w:type="dxa"/>
              <w:bottom w:w="50" w:type="dxa"/>
              <w:end w:w="50" w:type="dxa"/>
            </w:tcMar>
          </w:tcPr>
          <w:p>
            <w:r>
              <w:rPr>
                <w:sz w:val="15"/>
              </w:rPr>
              <w:t>Keep party data organizational and reference-based; prohibit combat/resource tracking.</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M08-R02</w:t>
            </w:r>
          </w:p>
        </w:tc>
        <w:tc>
          <w:tcPr>
            <w:tcW w:type="dxa" w:w="2880"/>
            <w:vAlign w:val="top"/>
            <w:tcMar>
              <w:top w:w="50" w:type="dxa"/>
              <w:start w:w="50" w:type="dxa"/>
              <w:bottom w:w="50" w:type="dxa"/>
              <w:end w:w="50" w:type="dxa"/>
            </w:tcMar>
          </w:tcPr>
          <w:p>
            <w:r>
              <w:rPr>
                <w:sz w:val="15"/>
              </w:rPr>
              <w:t>Comparison UI becomes unreadable or inaccessible.</w:t>
            </w:r>
          </w:p>
        </w:tc>
        <w:tc>
          <w:tcPr>
            <w:tcW w:type="dxa" w:w="3888"/>
            <w:vAlign w:val="top"/>
            <w:tcMar>
              <w:top w:w="50" w:type="dxa"/>
              <w:start w:w="50" w:type="dxa"/>
              <w:bottom w:w="50" w:type="dxa"/>
              <w:end w:w="50" w:type="dxa"/>
            </w:tcMar>
          </w:tcPr>
          <w:p>
            <w:r>
              <w:rPr>
                <w:sz w:val="15"/>
              </w:rPr>
              <w:t>Support field grouping, horizontal navigation, scaling, and semantic headers.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M08-R03</w:t>
            </w:r>
          </w:p>
        </w:tc>
        <w:tc>
          <w:tcPr>
            <w:tcW w:type="dxa" w:w="2880"/>
            <w:vAlign w:val="top"/>
            <w:tcMar>
              <w:top w:w="50" w:type="dxa"/>
              <w:start w:w="50" w:type="dxa"/>
              <w:bottom w:w="50" w:type="dxa"/>
              <w:end w:w="50" w:type="dxa"/>
            </w:tcMar>
          </w:tcPr>
          <w:p>
            <w:r>
              <w:rPr>
                <w:sz w:val="15"/>
              </w:rPr>
              <w:t>Archived or missing characters break party files.</w:t>
            </w:r>
          </w:p>
        </w:tc>
        <w:tc>
          <w:tcPr>
            <w:tcW w:type="dxa" w:w="3888"/>
            <w:vAlign w:val="top"/>
            <w:tcMar>
              <w:top w:w="50" w:type="dxa"/>
              <w:start w:w="50" w:type="dxa"/>
              <w:bottom w:w="50" w:type="dxa"/>
              <w:end w:w="50" w:type="dxa"/>
            </w:tcMar>
          </w:tcPr>
          <w:p>
            <w:r>
              <w:rPr>
                <w:sz w:val="15"/>
              </w:rPr>
              <w:t>Retain stable references and display explicit unresolved members.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M08-R04</w:t>
            </w:r>
          </w:p>
        </w:tc>
        <w:tc>
          <w:tcPr>
            <w:tcW w:type="dxa" w:w="2880"/>
            <w:vAlign w:val="top"/>
            <w:tcMar>
              <w:top w:w="50" w:type="dxa"/>
              <w:start w:w="50" w:type="dxa"/>
              <w:bottom w:w="50" w:type="dxa"/>
              <w:end w:w="50" w:type="dxa"/>
            </w:tcMar>
          </w:tcPr>
          <w:p>
            <w:r>
              <w:rPr>
                <w:sz w:val="15"/>
              </w:rPr>
              <w:t>Scope drifts into party optimization.</w:t>
            </w:r>
          </w:p>
        </w:tc>
        <w:tc>
          <w:tcPr>
            <w:tcW w:type="dxa" w:w="3888"/>
            <w:vAlign w:val="top"/>
            <w:tcMar>
              <w:top w:w="50" w:type="dxa"/>
              <w:start w:w="50" w:type="dxa"/>
              <w:bottom w:w="50" w:type="dxa"/>
              <w:end w:w="50" w:type="dxa"/>
            </w:tcMar>
          </w:tcPr>
          <w:p>
            <w:r>
              <w:rPr>
                <w:sz w:val="15"/>
              </w:rPr>
              <w:t>Treat balancing and automatic recommendations as deferred capabilities.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Automatic party generation or balancing.</w:t>
      </w:r>
    </w:p>
    <w:p>
      <w:pPr>
        <w:pStyle w:val="ListBullet"/>
      </w:pPr>
      <w:r>
        <w:t>Encounter creation.</w:t>
      </w:r>
    </w:p>
    <w:p>
      <w:pPr>
        <w:pStyle w:val="ListBullet"/>
      </w:pPr>
      <w:r>
        <w:t>Live-play resources or party inventory.</w:t>
      </w:r>
    </w:p>
    <w:p>
      <w:pPr>
        <w:pStyle w:val="ListBullet"/>
      </w:pPr>
      <w:r>
        <w:t>NPC or monster parties.</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M09 - Official content-pack system</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Prove bundled and optional versioned official content-pack loading, metadata, validation, dependency handling, and safe installation without enabling user-authored custom content.</w:t>
      </w:r>
    </w:p>
    <w:p>
      <w:r>
        <w:rPr>
          <w:b/>
        </w:rPr>
        <w:t xml:space="preserve">Dependencies: </w:t>
      </w:r>
      <w:r>
        <w:t>M06 and M08 complete. Foundational schema work may begin earlier, but the milestone cannot close before completed application workflows exist.</w:t>
      </w:r>
    </w:p>
    <w:p>
      <w:r>
        <w:rPr>
          <w:b/>
        </w:rPr>
        <w:t xml:space="preserve">Mapped requirements: </w:t>
      </w:r>
      <w:r>
        <w:t>DATA-002, DATA-003, PACK-001, PACK-002, PACK-003, SEC-004</w:t>
      </w:r>
    </w:p>
    <w:p>
      <w:pPr>
        <w:pStyle w:val="Heading2"/>
      </w:pPr>
      <w:r>
        <w:t>Required decisions</w:t>
      </w:r>
    </w:p>
    <w:p>
      <w:pPr>
        <w:pStyle w:val="ListBullet"/>
      </w:pPr>
      <w:r>
        <w:t xml:space="preserve">[ ] </w:t>
      </w:r>
      <w:r>
        <w:t>Approve the content-pack manifest, dependency, identifier, and version-range design.</w:t>
      </w:r>
    </w:p>
    <w:p>
      <w:pPr>
        <w:pStyle w:val="ListBullet"/>
      </w:pPr>
      <w:r>
        <w:t xml:space="preserve">[ ] </w:t>
      </w:r>
      <w:r>
        <w:t>Approve plugin/content-pack isolation boundaries and installation locations.</w:t>
      </w:r>
    </w:p>
    <w:p>
      <w:pPr>
        <w:pStyle w:val="ListBullet"/>
      </w:pPr>
      <w:r>
        <w:t xml:space="preserve">[ ] </w:t>
      </w:r>
      <w:r>
        <w:t>Approve official-content packaging and licensing boundaries.</w:t>
      </w:r>
    </w:p>
    <w:p>
      <w:pPr>
        <w:pStyle w:val="ListBullet"/>
      </w:pPr>
      <w:r>
        <w:t xml:space="preserve">[ ] </w:t>
      </w:r>
      <w:r>
        <w:t>Approve signature trust and key-management design with M13 distribution needs in mind.</w:t>
      </w:r>
    </w:p>
    <w:p>
      <w:pPr>
        <w:pStyle w:val="Heading2"/>
      </w:pPr>
      <w:r>
        <w:t>Entry criteria</w:t>
      </w:r>
    </w:p>
    <w:p>
      <w:pPr>
        <w:pStyle w:val="ListBullet"/>
      </w:pPr>
      <w:r>
        <w:t xml:space="preserve">[ ] </w:t>
      </w:r>
      <w:r>
        <w:t>Content definitions already carry sourcebook and rules-version metadata.</w:t>
      </w:r>
    </w:p>
    <w:p>
      <w:pPr>
        <w:pStyle w:val="ListBullet"/>
      </w:pPr>
      <w:r>
        <w:t xml:space="preserve">[ ] </w:t>
      </w:r>
      <w:r>
        <w:t>Persistence can identify missing content dependencies and open characters read-only.</w:t>
      </w:r>
    </w:p>
    <w:p>
      <w:pPr>
        <w:pStyle w:val="ListBullet"/>
      </w:pPr>
      <w:r>
        <w:t xml:space="preserve">[ ] </w:t>
      </w:r>
      <w:r>
        <w:t>Public API does not depend on a specific content storage mechanism.</w:t>
      </w:r>
    </w:p>
    <w:p>
      <w:pPr>
        <w:pStyle w:val="ListBullet"/>
      </w:pPr>
      <w:r>
        <w:t xml:space="preserve">[ ] </w:t>
      </w:r>
      <w:r>
        <w:t>Security review criteria for pack parsing and installation are drafted.</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M09-D01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bundled core content and optional official content packs through one validated loading contract.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manifests containing pack identity, version, rules version, source metadata, dependencies, compatibility, and licensing notices.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Validate duplicate IDs, dependency cycles, unsupported rules versions, malformed content, and incompatible versions.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installation, enable/disable, update, and removal safeguards without silently altering dependent characters.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Integrate cryptographic signature verification for distributed packs or complete the signed-package boundary used by M13.</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Preserve missing-pack read-only behavior and exact dependency reporting.</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Keep user-created content and house-rule authoring disabled.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content-loading, isolation, compatibility, and hostile-input tests.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M09-AC01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Bundled and optional official packs load through the same stable boundary.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Malformed, unsigned where signatures are required, incompatible, or conflicting packs are rejected safely.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Disabling/removing a required pack never rewrites dependent characters.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Characters with missing dependencies open read-only with exact pack/definition information.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 and public API remain independent of file formats and installation paths.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Licensing/source metadata is visible and auditable.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Security, architecture, persistence, rules, and testing reviews approve the system.</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M09-E01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Content-pack manifest specification.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Compatibility and dependency test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Signature verification design/evidence.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Hostile and malformed pack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Missing-pack character behavior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M09-E06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Official content/source/licensing inventory.</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Security</w:t>
      </w:r>
    </w:p>
    <w:p>
      <w:pPr>
        <w:pStyle w:val="ListBullet"/>
      </w:pPr>
      <w:r>
        <w:t xml:space="preserve">[ ] </w:t>
      </w:r>
      <w:r>
        <w:t>Architecture and public API</w:t>
      </w:r>
    </w:p>
    <w:p>
      <w:pPr>
        <w:pStyle w:val="ListBullet"/>
      </w:pPr>
      <w:r>
        <w:t xml:space="preserve">[ ] </w:t>
      </w:r>
      <w:r>
        <w:t>Persistence</w:t>
      </w:r>
    </w:p>
    <w:p>
      <w:pPr>
        <w:pStyle w:val="ListBullet"/>
      </w:pPr>
      <w:r>
        <w:t xml:space="preserve">[ ] </w:t>
      </w:r>
      <w:r>
        <w:t>Rules</w:t>
      </w:r>
    </w:p>
    <w:p>
      <w:pPr>
        <w:pStyle w:val="ListBullet"/>
      </w:pPr>
      <w:r>
        <w:t xml:space="preserve">[ ] </w:t>
      </w:r>
      <w:r>
        <w:t>Testing</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M09-R01</w:t>
            </w:r>
          </w:p>
        </w:tc>
        <w:tc>
          <w:tcPr>
            <w:tcW w:type="dxa" w:w="2880"/>
            <w:vAlign w:val="top"/>
            <w:tcMar>
              <w:top w:w="50" w:type="dxa"/>
              <w:start w:w="50" w:type="dxa"/>
              <w:bottom w:w="50" w:type="dxa"/>
              <w:end w:w="50" w:type="dxa"/>
            </w:tcMar>
          </w:tcPr>
          <w:p>
            <w:r>
              <w:rPr>
                <w:sz w:val="15"/>
              </w:rPr>
              <w:t>Content packs become executable plugins with excessive trust.</w:t>
            </w:r>
          </w:p>
        </w:tc>
        <w:tc>
          <w:tcPr>
            <w:tcW w:type="dxa" w:w="3888"/>
            <w:vAlign w:val="top"/>
            <w:tcMar>
              <w:top w:w="50" w:type="dxa"/>
              <w:start w:w="50" w:type="dxa"/>
              <w:bottom w:w="50" w:type="dxa"/>
              <w:end w:w="50" w:type="dxa"/>
            </w:tcMar>
          </w:tcPr>
          <w:p>
            <w:r>
              <w:rPr>
                <w:sz w:val="15"/>
              </w:rPr>
              <w:t>Prefer declarative content; isolate any executable extension point and require separate approval.</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M09-R02</w:t>
            </w:r>
          </w:p>
        </w:tc>
        <w:tc>
          <w:tcPr>
            <w:tcW w:type="dxa" w:w="2880"/>
            <w:vAlign w:val="top"/>
            <w:tcMar>
              <w:top w:w="50" w:type="dxa"/>
              <w:start w:w="50" w:type="dxa"/>
              <w:bottom w:w="50" w:type="dxa"/>
              <w:end w:w="50" w:type="dxa"/>
            </w:tcMar>
          </w:tcPr>
          <w:p>
            <w:r>
              <w:rPr>
                <w:sz w:val="15"/>
              </w:rPr>
              <w:t>Pack updates silently change existing characters.</w:t>
            </w:r>
          </w:p>
        </w:tc>
        <w:tc>
          <w:tcPr>
            <w:tcW w:type="dxa" w:w="3888"/>
            <w:vAlign w:val="top"/>
            <w:tcMar>
              <w:top w:w="50" w:type="dxa"/>
              <w:start w:w="50" w:type="dxa"/>
              <w:bottom w:w="50" w:type="dxa"/>
              <w:end w:w="50" w:type="dxa"/>
            </w:tcMar>
          </w:tcPr>
          <w:p>
            <w:r>
              <w:rPr>
                <w:sz w:val="15"/>
              </w:rPr>
              <w:t>Version dependencies and preserve stored character state until explicit migration/update.</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M09-R03</w:t>
            </w:r>
          </w:p>
        </w:tc>
        <w:tc>
          <w:tcPr>
            <w:tcW w:type="dxa" w:w="2880"/>
            <w:vAlign w:val="top"/>
            <w:tcMar>
              <w:top w:w="50" w:type="dxa"/>
              <w:start w:w="50" w:type="dxa"/>
              <w:bottom w:w="50" w:type="dxa"/>
              <w:end w:w="50" w:type="dxa"/>
            </w:tcMar>
          </w:tcPr>
          <w:p>
            <w:r>
              <w:rPr>
                <w:sz w:val="15"/>
              </w:rPr>
              <w:t>Identifier conflicts corrupt content resolution.</w:t>
            </w:r>
          </w:p>
        </w:tc>
        <w:tc>
          <w:tcPr>
            <w:tcW w:type="dxa" w:w="3888"/>
            <w:vAlign w:val="top"/>
            <w:tcMar>
              <w:top w:w="50" w:type="dxa"/>
              <w:start w:w="50" w:type="dxa"/>
              <w:bottom w:w="50" w:type="dxa"/>
              <w:end w:w="50" w:type="dxa"/>
            </w:tcMar>
          </w:tcPr>
          <w:p>
            <w:r>
              <w:rPr>
                <w:sz w:val="15"/>
              </w:rPr>
              <w:t>Validate namespaces and stable IDs before activation.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M09-R04</w:t>
            </w:r>
          </w:p>
        </w:tc>
        <w:tc>
          <w:tcPr>
            <w:tcW w:type="dxa" w:w="2880"/>
            <w:vAlign w:val="top"/>
            <w:tcMar>
              <w:top w:w="50" w:type="dxa"/>
              <w:start w:w="50" w:type="dxa"/>
              <w:bottom w:w="50" w:type="dxa"/>
              <w:end w:w="50" w:type="dxa"/>
            </w:tcMar>
          </w:tcPr>
          <w:p>
            <w:r>
              <w:rPr>
                <w:sz w:val="15"/>
              </w:rPr>
              <w:t>Licensing boundaries are obscured by packaging.</w:t>
            </w:r>
          </w:p>
        </w:tc>
        <w:tc>
          <w:tcPr>
            <w:tcW w:type="dxa" w:w="3888"/>
            <w:vAlign w:val="top"/>
            <w:tcMar>
              <w:top w:w="50" w:type="dxa"/>
              <w:start w:w="50" w:type="dxa"/>
              <w:bottom w:w="50" w:type="dxa"/>
              <w:end w:w="50" w:type="dxa"/>
            </w:tcMar>
          </w:tcPr>
          <w:p>
            <w:r>
              <w:rPr>
                <w:sz w:val="15"/>
              </w:rPr>
              <w:t>Require pack-level source and license manifests and rights audit.</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User-created custom content.</w:t>
      </w:r>
    </w:p>
    <w:p>
      <w:pPr>
        <w:pStyle w:val="ListBullet"/>
      </w:pPr>
      <w:r>
        <w:t>House-rule logic.</w:t>
      </w:r>
    </w:p>
    <w:p>
      <w:pPr>
        <w:pStyle w:val="ListBullet"/>
      </w:pPr>
      <w:r>
        <w:t>2024 ruleset implementation.</w:t>
      </w:r>
    </w:p>
    <w:p>
      <w:pPr>
        <w:pStyle w:val="ListBullet"/>
      </w:pPr>
      <w:r>
        <w:t>Unapproved third-party content distribution.</w:t>
      </w:r>
    </w:p>
    <w:p>
      <w:pPr>
        <w:pStyle w:val="ListBullet"/>
      </w:pPr>
      <w:r>
        <w:t>General executable plugin marketplace.</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M10 - Accessibility verification and remediation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Perform a complete accessibility audit and remediate every first-release workflow against the approved WCAG 2.2 AA applicability profile for the desktop application.</w:t>
      </w:r>
    </w:p>
    <w:p>
      <w:r>
        <w:rPr>
          <w:b/>
        </w:rPr>
        <w:t xml:space="preserve">Dependencies: </w:t>
      </w:r>
      <w:r>
        <w:t>M07, M08, and M09 complete.</w:t>
      </w:r>
    </w:p>
    <w:p>
      <w:r>
        <w:rPr>
          <w:b/>
        </w:rPr>
        <w:t xml:space="preserve">Mapped requirements: </w:t>
      </w:r>
      <w:r>
        <w:t>A11Y-001, A11Y-002, A11Y-003</w:t>
      </w:r>
    </w:p>
    <w:p>
      <w:pPr>
        <w:pStyle w:val="Heading2"/>
      </w:pPr>
      <w:r>
        <w:t>Required decisions</w:t>
      </w:r>
    </w:p>
    <w:p>
      <w:pPr>
        <w:pStyle w:val="ListBullet"/>
      </w:pPr>
      <w:r>
        <w:t xml:space="preserve">[ ] </w:t>
      </w:r>
      <w:r>
        <w:t>Approve the final WCAG 2.2 AA applicability matrix and supported assistive-technology test environments.</w:t>
      </w:r>
    </w:p>
    <w:p>
      <w:pPr>
        <w:pStyle w:val="ListBullet"/>
      </w:pPr>
      <w:r>
        <w:t xml:space="preserve">[ ] </w:t>
      </w:r>
      <w:r>
        <w:t>Approve any requested exception through the governing deviation process; no silent exception is permitted.</w:t>
      </w:r>
    </w:p>
    <w:p>
      <w:pPr>
        <w:pStyle w:val="Heading2"/>
      </w:pPr>
      <w:r>
        <w:t>Entry criteria</w:t>
      </w:r>
    </w:p>
    <w:p>
      <w:pPr>
        <w:pStyle w:val="ListBullet"/>
      </w:pPr>
      <w:r>
        <w:t xml:space="preserve">[ ] </w:t>
      </w:r>
      <w:r>
        <w:t>All first-release UI workflows and content-pack states are implemented.</w:t>
      </w:r>
    </w:p>
    <w:p>
      <w:pPr>
        <w:pStyle w:val="ListBullet"/>
      </w:pPr>
      <w:r>
        <w:t xml:space="preserve">[ ] </w:t>
      </w:r>
      <w:r>
        <w:t>Accessibility requirements have been tracked throughout UI development.</w:t>
      </w:r>
    </w:p>
    <w:p>
      <w:pPr>
        <w:pStyle w:val="ListBullet"/>
      </w:pPr>
      <w:r>
        <w:t xml:space="preserve">[ ] </w:t>
      </w:r>
      <w:r>
        <w:t>Test devices or environments exist for all target platforms and selected assistive technologies.</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M10-D01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Audit headings, labels, focus order, keyboard access required by the standard, error announcements, contrast, scaling, reduced motion, and non-color-only communication.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Audit custom creation, random generation, blocked choices, rules help, character library, import/export, recovery, party assembly, comparison, and content-pack errors.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Test with representative screen readers and platform accessibility APIs where applicable.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Remediate defects and add automated checks where reliable.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Document any non-applicable criteria and every approved exception.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accessibility regression checks to the ongoing merge gate.</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M10-AC01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applicable WCAG 2.2 AA criterion is Pass or has an explicitly approved exception.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workflows are operable under the approved keyboard and assistive-technology requirements.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Errors, disabled-choice explanations, and status changes are not conveyed by color or position alone.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Content remains usable under supported text scaling and window resizing.</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Comparison and dense character data retain meaningful semantic structure.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Accessibility specialist independently approves the remediation report.</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M10-E01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WCAG applicability and conformance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Platform/assistive-technology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Defect and remediation register.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Automated accessibility check results.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Approved exception records, if any.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M10-E06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Independent accessibility review.</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Accessibility</w:t>
      </w:r>
    </w:p>
    <w:p>
      <w:pPr>
        <w:pStyle w:val="ListBullet"/>
      </w:pPr>
      <w:r>
        <w:t xml:space="preserve">[ ] </w:t>
      </w:r>
      <w:r>
        <w:t>User experience</w:t>
      </w:r>
    </w:p>
    <w:p>
      <w:pPr>
        <w:pStyle w:val="ListBullet"/>
      </w:pPr>
      <w:r>
        <w:t xml:space="preserve">[ ] </w:t>
      </w:r>
      <w:r>
        <w:t>Testing</w:t>
      </w:r>
    </w:p>
    <w:p>
      <w:pPr>
        <w:pStyle w:val="ListBullet"/>
      </w:pPr>
      <w:r>
        <w:t xml:space="preserve">[ ] </w:t>
      </w:r>
      <w:r>
        <w:t>Architecture and public API</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M10-R01</w:t>
            </w:r>
          </w:p>
        </w:tc>
        <w:tc>
          <w:tcPr>
            <w:tcW w:type="dxa" w:w="2880"/>
            <w:vAlign w:val="top"/>
            <w:tcMar>
              <w:top w:w="50" w:type="dxa"/>
              <w:start w:w="50" w:type="dxa"/>
              <w:bottom w:w="50" w:type="dxa"/>
              <w:end w:w="50" w:type="dxa"/>
            </w:tcMar>
          </w:tcPr>
          <w:p>
            <w:r>
              <w:rPr>
                <w:sz w:val="15"/>
              </w:rPr>
              <w:t>Framework accessibility limitations are discovered too late.</w:t>
            </w:r>
          </w:p>
        </w:tc>
        <w:tc>
          <w:tcPr>
            <w:tcW w:type="dxa" w:w="3888"/>
            <w:vAlign w:val="top"/>
            <w:tcMar>
              <w:top w:w="50" w:type="dxa"/>
              <w:start w:w="50" w:type="dxa"/>
              <w:bottom w:w="50" w:type="dxa"/>
              <w:end w:w="50" w:type="dxa"/>
            </w:tcMar>
          </w:tcPr>
          <w:p>
            <w:r>
              <w:rPr>
                <w:sz w:val="15"/>
              </w:rPr>
              <w:t>Perform early spikes in M07 and maintain a known-gap register.</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M10-R02</w:t>
            </w:r>
          </w:p>
        </w:tc>
        <w:tc>
          <w:tcPr>
            <w:tcW w:type="dxa" w:w="2880"/>
            <w:vAlign w:val="top"/>
            <w:tcMar>
              <w:top w:w="50" w:type="dxa"/>
              <w:start w:w="50" w:type="dxa"/>
              <w:bottom w:w="50" w:type="dxa"/>
              <w:end w:w="50" w:type="dxa"/>
            </w:tcMar>
          </w:tcPr>
          <w:p>
            <w:r>
              <w:rPr>
                <w:sz w:val="15"/>
              </w:rPr>
              <w:t>Dense character comparison is technically labeled but unusable.</w:t>
            </w:r>
          </w:p>
        </w:tc>
        <w:tc>
          <w:tcPr>
            <w:tcW w:type="dxa" w:w="3888"/>
            <w:vAlign w:val="top"/>
            <w:tcMar>
              <w:top w:w="50" w:type="dxa"/>
              <w:start w:w="50" w:type="dxa"/>
              <w:bottom w:w="50" w:type="dxa"/>
              <w:end w:w="50" w:type="dxa"/>
            </w:tcMar>
          </w:tcPr>
          <w:p>
            <w:r>
              <w:rPr>
                <w:sz w:val="15"/>
              </w:rPr>
              <w:t>Conduct task-based assistive-technology testing, not markup inspection alone.</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M10-R03</w:t>
            </w:r>
          </w:p>
        </w:tc>
        <w:tc>
          <w:tcPr>
            <w:tcW w:type="dxa" w:w="2880"/>
            <w:vAlign w:val="top"/>
            <w:tcMar>
              <w:top w:w="50" w:type="dxa"/>
              <w:start w:w="50" w:type="dxa"/>
              <w:bottom w:w="50" w:type="dxa"/>
              <w:end w:w="50" w:type="dxa"/>
            </w:tcMar>
          </w:tcPr>
          <w:p>
            <w:r>
              <w:rPr>
                <w:sz w:val="15"/>
              </w:rPr>
              <w:t>Keyboard requirement is misread as optional.</w:t>
            </w:r>
          </w:p>
        </w:tc>
        <w:tc>
          <w:tcPr>
            <w:tcW w:type="dxa" w:w="3888"/>
            <w:vAlign w:val="top"/>
            <w:tcMar>
              <w:top w:w="50" w:type="dxa"/>
              <w:start w:w="50" w:type="dxa"/>
              <w:bottom w:w="50" w:type="dxa"/>
              <w:end w:w="50" w:type="dxa"/>
            </w:tcMar>
          </w:tcPr>
          <w:p>
            <w:r>
              <w:rPr>
                <w:sz w:val="15"/>
              </w:rPr>
              <w:t>Apply the approved standard even though keyboard-only operation was not separately mandated.</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M10-R04</w:t>
            </w:r>
          </w:p>
        </w:tc>
        <w:tc>
          <w:tcPr>
            <w:tcW w:type="dxa" w:w="2880"/>
            <w:vAlign w:val="top"/>
            <w:tcMar>
              <w:top w:w="50" w:type="dxa"/>
              <w:start w:w="50" w:type="dxa"/>
              <w:bottom w:w="50" w:type="dxa"/>
              <w:end w:w="50" w:type="dxa"/>
            </w:tcMar>
          </w:tcPr>
          <w:p>
            <w:r>
              <w:rPr>
                <w:sz w:val="15"/>
              </w:rPr>
              <w:t>Remediation changes workflow behavior.</w:t>
            </w:r>
          </w:p>
        </w:tc>
        <w:tc>
          <w:tcPr>
            <w:tcW w:type="dxa" w:w="3888"/>
            <w:vAlign w:val="top"/>
            <w:tcMar>
              <w:top w:w="50" w:type="dxa"/>
              <w:start w:w="50" w:type="dxa"/>
              <w:bottom w:w="50" w:type="dxa"/>
              <w:end w:w="50" w:type="dxa"/>
            </w:tcMar>
          </w:tcPr>
          <w:p>
            <w:r>
              <w:rPr>
                <w:sz w:val="15"/>
              </w:rPr>
              <w:t>Require regression tests and UX/rules review for material changes.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New first-release features.</w:t>
      </w:r>
    </w:p>
    <w:p>
      <w:pPr>
        <w:pStyle w:val="ListBullet"/>
      </w:pPr>
      <w:r>
        <w:t>Broad redesign unrelated to accessibility.</w:t>
      </w:r>
    </w:p>
    <w:p>
      <w:pPr>
        <w:pStyle w:val="ListBullet"/>
      </w:pPr>
      <w:r>
        <w:t>Accessibility requirements for deferred clients or live-play features.</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M11 - Security and privacy review</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Review and remediate the complete first-release attack surface and privacy posture before public beta distribution.</w:t>
      </w:r>
    </w:p>
    <w:p>
      <w:r>
        <w:rPr>
          <w:b/>
        </w:rPr>
        <w:t xml:space="preserve">Dependencies: </w:t>
      </w:r>
      <w:r>
        <w:t>M05, M09, and M10 complete; M07/M08 workflows fully integrated.</w:t>
      </w:r>
    </w:p>
    <w:p>
      <w:r>
        <w:rPr>
          <w:b/>
        </w:rPr>
        <w:t xml:space="preserve">Mapped requirements: </w:t>
      </w:r>
      <w:r>
        <w:t>SEC-001, SEC-002, SEC-003, SEC-004, SEC-005, PRIV-001, UPD-001</w:t>
      </w:r>
    </w:p>
    <w:p>
      <w:pPr>
        <w:pStyle w:val="Heading2"/>
      </w:pPr>
      <w:r>
        <w:t>Required decisions</w:t>
      </w:r>
    </w:p>
    <w:p>
      <w:pPr>
        <w:pStyle w:val="ListBullet"/>
      </w:pPr>
      <w:r>
        <w:t xml:space="preserve">[ ] </w:t>
      </w:r>
      <w:r>
        <w:t>Approve the first-release crash-reporting provider or confirm no provider will ship.</w:t>
      </w:r>
    </w:p>
    <w:p>
      <w:pPr>
        <w:pStyle w:val="ListBullet"/>
      </w:pPr>
      <w:r>
        <w:t xml:space="preserve">[ ] </w:t>
      </w:r>
      <w:r>
        <w:t>Approve log retention, update signing, trust-store, and vulnerability-response policies.</w:t>
      </w:r>
    </w:p>
    <w:p>
      <w:pPr>
        <w:pStyle w:val="ListBullet"/>
      </w:pPr>
      <w:r>
        <w:t xml:space="preserve">[ ] </w:t>
      </w:r>
      <w:r>
        <w:t>Approve any network access implied by updates or crash reporting.</w:t>
      </w:r>
    </w:p>
    <w:p>
      <w:pPr>
        <w:pStyle w:val="Heading2"/>
      </w:pPr>
      <w:r>
        <w:t>Entry criteria</w:t>
      </w:r>
    </w:p>
    <w:p>
      <w:pPr>
        <w:pStyle w:val="ListBullet"/>
      </w:pPr>
      <w:r>
        <w:t xml:space="preserve">[ ] </w:t>
      </w:r>
      <w:r>
        <w:t>All import, export, save, recovery, content-pack, update, and diagnostic boundaries exist.</w:t>
      </w:r>
    </w:p>
    <w:p>
      <w:pPr>
        <w:pStyle w:val="ListBullet"/>
      </w:pPr>
      <w:r>
        <w:t xml:space="preserve">[ ] </w:t>
      </w:r>
      <w:r>
        <w:t>Distribution signing and updater designs are sufficiently concrete to review.</w:t>
      </w:r>
    </w:p>
    <w:p>
      <w:pPr>
        <w:pStyle w:val="ListBullet"/>
      </w:pPr>
      <w:r>
        <w:t xml:space="preserve">[ ] </w:t>
      </w:r>
      <w:r>
        <w:t>No general usage analytics are planned.</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M11-D01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Threat-model imported JSON, save files, content packs, file paths, archives, exports, logs, crash reports, update manifests, and package signatures.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Test malformed, oversized, deeply nested, conflicting, and hostile inputs.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Prevent path traversal, unsafe overwrite, unbounded resource consumption, and unexpected executable content.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Review dependency vulnerabilities, licenses, and update posture.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local logs with bounded retention and minimized user/character data.</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crash reporting only as explicit opt-in with pre-submission review and no character content unless deliberately attached.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Verify corrupted files are preserved and safe recovery is offered.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Verify update and content-pack signature failures block installation without changing the current installation.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M11-D09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Review exports for unexpected or sensitive data.</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M11-AC01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unresolved critical or high-severity security defect remains.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General usage analytics are absent.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Crash reports require explicit user action and show transmitted data before submission.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Logs use bounded retention and omit unnecessary character-created or sensitive system information.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Hostile input cannot escape approved storage locations or execute code.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Signature verification failures are safe and non-destructive.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Independent security/privacy review approves beta readiness.</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M11-E01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Threat model and data-flow diagram.</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Security test report and vulnerability scan.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Log and crash-report sample review.</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Hostile input corpus results.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Signature-failure test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Dependency and license inventory.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M11-E07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Security/privacy approval report.</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Security</w:t>
      </w:r>
    </w:p>
    <w:p>
      <w:pPr>
        <w:pStyle w:val="ListBullet"/>
      </w:pPr>
      <w:r>
        <w:t xml:space="preserve">[ ] </w:t>
      </w:r>
      <w:r>
        <w:t>Persistence</w:t>
      </w:r>
    </w:p>
    <w:p>
      <w:pPr>
        <w:pStyle w:val="ListBullet"/>
      </w:pPr>
      <w:r>
        <w:t xml:space="preserve">[ ] </w:t>
      </w:r>
      <w:r>
        <w:t>Architecture and public API</w:t>
      </w:r>
    </w:p>
    <w:p>
      <w:pPr>
        <w:pStyle w:val="ListBullet"/>
      </w:pPr>
      <w:r>
        <w:t xml:space="preserve">[ ] </w:t>
      </w:r>
      <w:r>
        <w:t>Testing</w:t>
      </w:r>
    </w:p>
    <w:p>
      <w:pPr>
        <w:pStyle w:val="ListBullet"/>
      </w:pPr>
      <w:r>
        <w:t xml:space="preserve">[ ] </w:t>
      </w:r>
      <w:r>
        <w:t>User experience</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M11-R01</w:t>
            </w:r>
          </w:p>
        </w:tc>
        <w:tc>
          <w:tcPr>
            <w:tcW w:type="dxa" w:w="2880"/>
            <w:vAlign w:val="top"/>
            <w:tcMar>
              <w:top w:w="50" w:type="dxa"/>
              <w:start w:w="50" w:type="dxa"/>
              <w:bottom w:w="50" w:type="dxa"/>
              <w:end w:w="50" w:type="dxa"/>
            </w:tcMar>
          </w:tcPr>
          <w:p>
            <w:r>
              <w:rPr>
                <w:sz w:val="15"/>
              </w:rPr>
              <w:t>Declarative content enables unsafe deserialization or expression execution.</w:t>
            </w:r>
          </w:p>
        </w:tc>
        <w:tc>
          <w:tcPr>
            <w:tcW w:type="dxa" w:w="3888"/>
            <w:vAlign w:val="top"/>
            <w:tcMar>
              <w:top w:w="50" w:type="dxa"/>
              <w:start w:w="50" w:type="dxa"/>
              <w:bottom w:w="50" w:type="dxa"/>
              <w:end w:w="50" w:type="dxa"/>
            </w:tcMar>
          </w:tcPr>
          <w:p>
            <w:r>
              <w:rPr>
                <w:sz w:val="15"/>
              </w:rPr>
              <w:t>Use constrained schemas, safe parsers, and no arbitrary code execution.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M11-R02</w:t>
            </w:r>
          </w:p>
        </w:tc>
        <w:tc>
          <w:tcPr>
            <w:tcW w:type="dxa" w:w="2880"/>
            <w:vAlign w:val="top"/>
            <w:tcMar>
              <w:top w:w="50" w:type="dxa"/>
              <w:start w:w="50" w:type="dxa"/>
              <w:bottom w:w="50" w:type="dxa"/>
              <w:end w:w="50" w:type="dxa"/>
            </w:tcMar>
          </w:tcPr>
          <w:p>
            <w:r>
              <w:rPr>
                <w:sz w:val="15"/>
              </w:rPr>
              <w:t>Crash reports leak character content.</w:t>
            </w:r>
          </w:p>
        </w:tc>
        <w:tc>
          <w:tcPr>
            <w:tcW w:type="dxa" w:w="3888"/>
            <w:vAlign w:val="top"/>
            <w:tcMar>
              <w:top w:w="50" w:type="dxa"/>
              <w:start w:w="50" w:type="dxa"/>
              <w:bottom w:w="50" w:type="dxa"/>
              <w:end w:w="50" w:type="dxa"/>
            </w:tcMar>
          </w:tcPr>
          <w:p>
            <w:r>
              <w:rPr>
                <w:sz w:val="15"/>
              </w:rPr>
              <w:t>Default to metadata-only reports and require explicit attachment review.</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M11-R03</w:t>
            </w:r>
          </w:p>
        </w:tc>
        <w:tc>
          <w:tcPr>
            <w:tcW w:type="dxa" w:w="2880"/>
            <w:vAlign w:val="top"/>
            <w:tcMar>
              <w:top w:w="50" w:type="dxa"/>
              <w:start w:w="50" w:type="dxa"/>
              <w:bottom w:w="50" w:type="dxa"/>
              <w:end w:w="50" w:type="dxa"/>
            </w:tcMar>
          </w:tcPr>
          <w:p>
            <w:r>
              <w:rPr>
                <w:sz w:val="15"/>
              </w:rPr>
              <w:t>Update mechanisms create a supply-chain path.</w:t>
            </w:r>
          </w:p>
        </w:tc>
        <w:tc>
          <w:tcPr>
            <w:tcW w:type="dxa" w:w="3888"/>
            <w:vAlign w:val="top"/>
            <w:tcMar>
              <w:top w:w="50" w:type="dxa"/>
              <w:start w:w="50" w:type="dxa"/>
              <w:bottom w:w="50" w:type="dxa"/>
              <w:end w:w="50" w:type="dxa"/>
            </w:tcMar>
          </w:tcPr>
          <w:p>
            <w:r>
              <w:rPr>
                <w:sz w:val="15"/>
              </w:rPr>
              <w:t>Use signed manifests/packages, pinned trust, rollback-safe installation, and no automatic download.</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M11-R04</w:t>
            </w:r>
          </w:p>
        </w:tc>
        <w:tc>
          <w:tcPr>
            <w:tcW w:type="dxa" w:w="2880"/>
            <w:vAlign w:val="top"/>
            <w:tcMar>
              <w:top w:w="50" w:type="dxa"/>
              <w:start w:w="50" w:type="dxa"/>
              <w:bottom w:w="50" w:type="dxa"/>
              <w:end w:w="50" w:type="dxa"/>
            </w:tcMar>
          </w:tcPr>
          <w:p>
            <w:r>
              <w:rPr>
                <w:sz w:val="15"/>
              </w:rPr>
              <w:t>Security fixes break compatibility or accessibility.</w:t>
            </w:r>
          </w:p>
        </w:tc>
        <w:tc>
          <w:tcPr>
            <w:tcW w:type="dxa" w:w="3888"/>
            <w:vAlign w:val="top"/>
            <w:tcMar>
              <w:top w:w="50" w:type="dxa"/>
              <w:start w:w="50" w:type="dxa"/>
              <w:bottom w:w="50" w:type="dxa"/>
              <w:end w:w="50" w:type="dxa"/>
            </w:tcMar>
          </w:tcPr>
          <w:p>
            <w:r>
              <w:rPr>
                <w:sz w:val="15"/>
              </w:rPr>
              <w:t>Require cross-specialty review and regression evidence.</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Penetration testing of deferred cloud/account services.</w:t>
      </w:r>
    </w:p>
    <w:p>
      <w:pPr>
        <w:pStyle w:val="ListBullet"/>
      </w:pPr>
      <w:r>
        <w:t>General usage analytics.</w:t>
      </w:r>
    </w:p>
    <w:p>
      <w:pPr>
        <w:pStyle w:val="ListBullet"/>
      </w:pPr>
      <w:r>
        <w:t>Automatic update download or installation.</w:t>
      </w:r>
    </w:p>
    <w:p>
      <w:pPr>
        <w:pStyle w:val="ListBullet"/>
      </w:pPr>
      <w:r>
        <w:t>Unapproved network services.</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M12 - Public beta and release hardening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Validate the complete product with real users and environments, correct defects, and establish release-candidate stability without adding unapproved features.</w:t>
      </w:r>
    </w:p>
    <w:p>
      <w:r>
        <w:rPr>
          <w:b/>
        </w:rPr>
        <w:t xml:space="preserve">Dependencies: </w:t>
      </w:r>
      <w:r>
        <w:t>M10 and M11 complete.</w:t>
      </w:r>
    </w:p>
    <w:p>
      <w:r>
        <w:rPr>
          <w:b/>
        </w:rPr>
        <w:t xml:space="preserve">Mapped requirements: </w:t>
      </w:r>
      <w:r>
        <w:t>BETA-001, QUAL-003, QUAL-004, RLS-001</w:t>
      </w:r>
    </w:p>
    <w:p>
      <w:pPr>
        <w:pStyle w:val="Heading2"/>
      </w:pPr>
      <w:r>
        <w:t>Required decisions</w:t>
      </w:r>
    </w:p>
    <w:p>
      <w:pPr>
        <w:pStyle w:val="ListBullet"/>
      </w:pPr>
      <w:r>
        <w:t xml:space="preserve">[ ] </w:t>
      </w:r>
      <w:r>
        <w:t>Approve beta audience, channels, duration, data collection, support process, and severity definitions.</w:t>
      </w:r>
    </w:p>
    <w:p>
      <w:pPr>
        <w:pStyle w:val="ListBullet"/>
      </w:pPr>
      <w:r>
        <w:t xml:space="preserve">[ ] </w:t>
      </w:r>
      <w:r>
        <w:t>Approve the release-candidate defect threshold and any planned known-issue disclosures.</w:t>
      </w:r>
    </w:p>
    <w:p>
      <w:pPr>
        <w:pStyle w:val="Heading2"/>
      </w:pPr>
      <w:r>
        <w:t>Entry criteria</w:t>
      </w:r>
    </w:p>
    <w:p>
      <w:pPr>
        <w:pStyle w:val="ListBullet"/>
      </w:pPr>
      <w:r>
        <w:t xml:space="preserve">[ ] </w:t>
      </w:r>
      <w:r>
        <w:t>All first-release functionality is complete.</w:t>
      </w:r>
    </w:p>
    <w:p>
      <w:pPr>
        <w:pStyle w:val="ListBullet"/>
      </w:pPr>
      <w:r>
        <w:t xml:space="preserve">[ ] </w:t>
      </w:r>
      <w:r>
        <w:t>Accessibility and security reviews approve beta distribution.</w:t>
      </w:r>
    </w:p>
    <w:p>
      <w:pPr>
        <w:pStyle w:val="ListBullet"/>
      </w:pPr>
      <w:r>
        <w:t xml:space="preserve">[ ] </w:t>
      </w:r>
      <w:r>
        <w:t>Beta builds, feedback channels, issue triage, and rollback procedures exist.</w:t>
      </w:r>
    </w:p>
    <w:p>
      <w:pPr>
        <w:pStyle w:val="ListBullet"/>
      </w:pPr>
      <w:r>
        <w:t xml:space="preserve">[ ] </w:t>
      </w:r>
      <w:r>
        <w:t>No known defect threatens rules accuracy, data integrity, security, accessibility, or normal use.</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M12-D01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Publish controlled beta builds for Windows, Linux, and macOS.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Collect structured feedback without general telemetry.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Triage defects by rules accuracy, data integrity, security, accessibility, platform compatibility, workflow completion, and usability.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regression tests for corrected defects.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Exercise save/recovery, migration, missing-content, import/export, content-pack, updater, and cross-platform workflows under real conditions.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Profile representative workloads and optimize only measured problems.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Freeze first-release feature scope and enforce release-branch controls.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Prepare release-candidate known-issue and readiness reports.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M12-AC01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Beta exit criteria and minimum participation targets are met or explicitly waived by the Product Owner.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critical/high defects are closed and no unresolved defect threatens the Section 8 acceptance standard.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corrected rules, persistence, security, accessibility, or platform defect has regression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Supported workflows pass on the approved OS/version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Performance problems affecting normal use are corrected or explicitly accepted.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Release scope remains unchanged except through approved change control.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Project manager certifies readiness to proceed to packaging.</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M12-E01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Beta plan and participant/support instructions.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Issue dashboard and defect trend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Cross-platform test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Regression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Performance profile and targeted optimization evidence, if applicable.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M12-E06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Beta exit and release-readiness certification.</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Testing</w:t>
      </w:r>
    </w:p>
    <w:p>
      <w:pPr>
        <w:pStyle w:val="ListBullet"/>
      </w:pPr>
      <w:r>
        <w:t xml:space="preserve">[ ] </w:t>
      </w:r>
      <w:r>
        <w:t>Rules</w:t>
      </w:r>
    </w:p>
    <w:p>
      <w:pPr>
        <w:pStyle w:val="ListBullet"/>
      </w:pPr>
      <w:r>
        <w:t xml:space="preserve">[ ] </w:t>
      </w:r>
      <w:r>
        <w:t>Persistence</w:t>
      </w:r>
    </w:p>
    <w:p>
      <w:pPr>
        <w:pStyle w:val="ListBullet"/>
      </w:pPr>
      <w:r>
        <w:t xml:space="preserve">[ ] </w:t>
      </w:r>
      <w:r>
        <w:t>Security</w:t>
      </w:r>
    </w:p>
    <w:p>
      <w:pPr>
        <w:pStyle w:val="ListBullet"/>
      </w:pPr>
      <w:r>
        <w:t xml:space="preserve">[ ] </w:t>
      </w:r>
      <w:r>
        <w:t>Accessibility</w:t>
      </w:r>
    </w:p>
    <w:p>
      <w:pPr>
        <w:pStyle w:val="ListBullet"/>
      </w:pPr>
      <w:r>
        <w:t xml:space="preserve">[ ] </w:t>
      </w:r>
      <w:r>
        <w:t>User experience</w:t>
      </w:r>
    </w:p>
    <w:p>
      <w:pPr>
        <w:pStyle w:val="ListBullet"/>
      </w:pPr>
      <w:r>
        <w:t xml:space="preserve">[ ] </w:t>
      </w:r>
      <w:r>
        <w:t>Architecture and public API</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M12-R01</w:t>
            </w:r>
          </w:p>
        </w:tc>
        <w:tc>
          <w:tcPr>
            <w:tcW w:type="dxa" w:w="2880"/>
            <w:vAlign w:val="top"/>
            <w:tcMar>
              <w:top w:w="50" w:type="dxa"/>
              <w:start w:w="50" w:type="dxa"/>
              <w:bottom w:w="50" w:type="dxa"/>
              <w:end w:w="50" w:type="dxa"/>
            </w:tcMar>
          </w:tcPr>
          <w:p>
            <w:r>
              <w:rPr>
                <w:sz w:val="15"/>
              </w:rPr>
              <w:t>Beta becomes an uncontrolled feature-request phase.</w:t>
            </w:r>
          </w:p>
        </w:tc>
        <w:tc>
          <w:tcPr>
            <w:tcW w:type="dxa" w:w="3888"/>
            <w:vAlign w:val="top"/>
            <w:tcMar>
              <w:top w:w="50" w:type="dxa"/>
              <w:start w:w="50" w:type="dxa"/>
              <w:bottom w:w="50" w:type="dxa"/>
              <w:end w:w="50" w:type="dxa"/>
            </w:tcMar>
          </w:tcPr>
          <w:p>
            <w:r>
              <w:rPr>
                <w:sz w:val="15"/>
              </w:rPr>
              <w:t>Freeze scope and route enhancements to post-release backlog.</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M12-R02</w:t>
            </w:r>
          </w:p>
        </w:tc>
        <w:tc>
          <w:tcPr>
            <w:tcW w:type="dxa" w:w="2880"/>
            <w:vAlign w:val="top"/>
            <w:tcMar>
              <w:top w:w="50" w:type="dxa"/>
              <w:start w:w="50" w:type="dxa"/>
              <w:bottom w:w="50" w:type="dxa"/>
              <w:end w:w="50" w:type="dxa"/>
            </w:tcMar>
          </w:tcPr>
          <w:p>
            <w:r>
              <w:rPr>
                <w:sz w:val="15"/>
              </w:rPr>
              <w:t>Feedback overrepresents one platform or user type.</w:t>
            </w:r>
          </w:p>
        </w:tc>
        <w:tc>
          <w:tcPr>
            <w:tcW w:type="dxa" w:w="3888"/>
            <w:vAlign w:val="top"/>
            <w:tcMar>
              <w:top w:w="50" w:type="dxa"/>
              <w:start w:w="50" w:type="dxa"/>
              <w:bottom w:w="50" w:type="dxa"/>
              <w:end w:w="50" w:type="dxa"/>
            </w:tcMar>
          </w:tcPr>
          <w:p>
            <w:r>
              <w:rPr>
                <w:sz w:val="15"/>
              </w:rPr>
              <w:t>Set a coverage matrix for platforms and experience profiles.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M12-R03</w:t>
            </w:r>
          </w:p>
        </w:tc>
        <w:tc>
          <w:tcPr>
            <w:tcW w:type="dxa" w:w="2880"/>
            <w:vAlign w:val="top"/>
            <w:tcMar>
              <w:top w:w="50" w:type="dxa"/>
              <w:start w:w="50" w:type="dxa"/>
              <w:bottom w:w="50" w:type="dxa"/>
              <w:end w:w="50" w:type="dxa"/>
            </w:tcMar>
          </w:tcPr>
          <w:p>
            <w:r>
              <w:rPr>
                <w:sz w:val="15"/>
              </w:rPr>
              <w:t>Defects are fixed without regression evidence.</w:t>
            </w:r>
          </w:p>
        </w:tc>
        <w:tc>
          <w:tcPr>
            <w:tcW w:type="dxa" w:w="3888"/>
            <w:vAlign w:val="top"/>
            <w:tcMar>
              <w:top w:w="50" w:type="dxa"/>
              <w:start w:w="50" w:type="dxa"/>
              <w:bottom w:w="50" w:type="dxa"/>
              <w:end w:w="50" w:type="dxa"/>
            </w:tcMar>
          </w:tcPr>
          <w:p>
            <w:r>
              <w:rPr>
                <w:sz w:val="15"/>
              </w:rPr>
              <w:t>Require narrow regression tests or documented broader coverage.</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M12-R04</w:t>
            </w:r>
          </w:p>
        </w:tc>
        <w:tc>
          <w:tcPr>
            <w:tcW w:type="dxa" w:w="2880"/>
            <w:vAlign w:val="top"/>
            <w:tcMar>
              <w:top w:w="50" w:type="dxa"/>
              <w:start w:w="50" w:type="dxa"/>
              <w:bottom w:w="50" w:type="dxa"/>
              <w:end w:w="50" w:type="dxa"/>
            </w:tcMar>
          </w:tcPr>
          <w:p>
            <w:r>
              <w:rPr>
                <w:sz w:val="15"/>
              </w:rPr>
              <w:t>Beta data collection conflicts with privacy policy.</w:t>
            </w:r>
          </w:p>
        </w:tc>
        <w:tc>
          <w:tcPr>
            <w:tcW w:type="dxa" w:w="3888"/>
            <w:vAlign w:val="top"/>
            <w:tcMar>
              <w:top w:w="50" w:type="dxa"/>
              <w:start w:w="50" w:type="dxa"/>
              <w:bottom w:w="50" w:type="dxa"/>
              <w:end w:w="50" w:type="dxa"/>
            </w:tcMar>
          </w:tcPr>
          <w:p>
            <w:r>
              <w:rPr>
                <w:sz w:val="15"/>
              </w:rPr>
              <w:t>Use voluntary feedback and opt-in crash reporting only.</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New first-release features.</w:t>
      </w:r>
    </w:p>
    <w:p>
      <w:pPr>
        <w:pStyle w:val="ListBullet"/>
      </w:pPr>
      <w:r>
        <w:t>2024 rules, house rules, NPCs, encounter generation, live-play, or automatic party generation.</w:t>
      </w:r>
    </w:p>
    <w:p>
      <w:pPr>
        <w:pStyle w:val="ListBullet"/>
      </w:pPr>
      <w:r>
        <w:t>General analytics.</w:t>
      </w:r>
    </w:p>
    <w:p>
      <w:pPr>
        <w:pStyle w:val="ListBullet"/>
      </w:pPr>
      <w:r>
        <w:t>Large refactors not required to correct release-blocking defects.</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M13 - Installers and distribution packaging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Create and validate signed Windows, Linux, and macOS installation, upgrade, uninstall, first-run, application-data, and optional updater behavior.</w:t>
      </w:r>
    </w:p>
    <w:p>
      <w:r>
        <w:rPr>
          <w:b/>
        </w:rPr>
        <w:t xml:space="preserve">Dependencies: </w:t>
      </w:r>
      <w:r>
        <w:t>M12 complete.</w:t>
      </w:r>
    </w:p>
    <w:p>
      <w:r>
        <w:rPr>
          <w:b/>
        </w:rPr>
        <w:t xml:space="preserve">Mapped requirements: </w:t>
      </w:r>
      <w:r>
        <w:t>DIST-001, DIST-002, UPD-002, UPD-003</w:t>
      </w:r>
    </w:p>
    <w:p>
      <w:pPr>
        <w:pStyle w:val="Heading2"/>
      </w:pPr>
      <w:r>
        <w:t>Required decisions</w:t>
      </w:r>
    </w:p>
    <w:p>
      <w:pPr>
        <w:pStyle w:val="ListBullet"/>
      </w:pPr>
      <w:r>
        <w:t xml:space="preserve">[ ] </w:t>
      </w:r>
      <w:r>
        <w:t>Approve per-platform package formats and supported OS versions.</w:t>
      </w:r>
    </w:p>
    <w:p>
      <w:pPr>
        <w:pStyle w:val="ListBullet"/>
      </w:pPr>
      <w:r>
        <w:t xml:space="preserve">[ ] </w:t>
      </w:r>
      <w:r>
        <w:t>Approve signing identities, key custody, distribution channels, update hosting, and rollback policy.</w:t>
      </w:r>
    </w:p>
    <w:p>
      <w:pPr>
        <w:pStyle w:val="ListBullet"/>
      </w:pPr>
      <w:r>
        <w:t xml:space="preserve">[ ] </w:t>
      </w:r>
      <w:r>
        <w:t>Approve whether the optional built-in updater ships in 1.0.</w:t>
      </w:r>
    </w:p>
    <w:p>
      <w:pPr>
        <w:pStyle w:val="Heading2"/>
      </w:pPr>
      <w:r>
        <w:t>Entry criteria</w:t>
      </w:r>
    </w:p>
    <w:p>
      <w:pPr>
        <w:pStyle w:val="ListBullet"/>
      </w:pPr>
      <w:r>
        <w:t xml:space="preserve">[ ] </w:t>
      </w:r>
      <w:r>
        <w:t>Release-candidate application behavior is stable.</w:t>
      </w:r>
    </w:p>
    <w:p>
      <w:pPr>
        <w:pStyle w:val="ListBullet"/>
      </w:pPr>
      <w:r>
        <w:t xml:space="preserve">[ ] </w:t>
      </w:r>
      <w:r>
        <w:t>Licensing posture permits distribution testing.</w:t>
      </w:r>
    </w:p>
    <w:p>
      <w:pPr>
        <w:pStyle w:val="ListBullet"/>
      </w:pPr>
      <w:r>
        <w:t xml:space="preserve">[ ] </w:t>
      </w:r>
      <w:r>
        <w:t>Signature and update-integrity mechanisms passed security review.</w:t>
      </w:r>
    </w:p>
    <w:p>
      <w:pPr>
        <w:pStyle w:val="ListBullet"/>
      </w:pPr>
      <w:r>
        <w:t xml:space="preserve">[ ] </w:t>
      </w:r>
      <w:r>
        <w:t>Application-data and autosave locations are finalized.</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M13-D01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Create signed platform-appropriate installers/packages for Windows, Linux, and macOS.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Validate clean install, first run, upgrade, repair where supported, and uninstall.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Preserve user characters, autosaves, backups, settings, and content packs across approved upgrades/uninstalls.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Implement optional built-in update notification/download/install flow only with user approval at each required step.</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Verify cryptographic signatures before any update or content-pack installation.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Ensure failed install/update verification leaves the current installation unchanged.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Document application-data locations, permissions, logs, and cleanup behavior.</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Add automated packaging checks and manual platform certification scripts.</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M13-AC01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Installation, launch, upgrade, and uninstall succeed on every supported platform/version.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User data is preserved according to the approved policy.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update downloads or installs without user approval.</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Unsigned, tampered, or invalid packages are rejected safely.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Failed upgrades do not destroy the working installation or user data.</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Package metadata, licenses, and notices are complete.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Independent security, testing, and platform reviews approve distribution candidates.</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M13-E01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Per-platform packaging specification.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Install/upgrade/uninstall certification matrix.</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Signature and tamper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User-data preservation test report.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Updater consent-flow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M13-E06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Distribution package inventories and checksums.</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Security</w:t>
      </w:r>
    </w:p>
    <w:p>
      <w:pPr>
        <w:pStyle w:val="ListBullet"/>
      </w:pPr>
      <w:r>
        <w:t xml:space="preserve">[ ] </w:t>
      </w:r>
      <w:r>
        <w:t>Testing</w:t>
      </w:r>
    </w:p>
    <w:p>
      <w:pPr>
        <w:pStyle w:val="ListBullet"/>
      </w:pPr>
      <w:r>
        <w:t xml:space="preserve">[ ] </w:t>
      </w:r>
      <w:r>
        <w:t>Persistence</w:t>
      </w:r>
    </w:p>
    <w:p>
      <w:pPr>
        <w:pStyle w:val="ListBullet"/>
      </w:pPr>
      <w:r>
        <w:t xml:space="preserve">[ ] </w:t>
      </w:r>
      <w:r>
        <w:t>User experience</w:t>
      </w:r>
    </w:p>
    <w:p>
      <w:pPr>
        <w:pStyle w:val="ListBullet"/>
      </w:pPr>
      <w:r>
        <w:t xml:space="preserve">[ ] </w:t>
      </w:r>
      <w:r>
        <w:t>Accessibility</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M13-R01</w:t>
            </w:r>
          </w:p>
        </w:tc>
        <w:tc>
          <w:tcPr>
            <w:tcW w:type="dxa" w:w="2880"/>
            <w:vAlign w:val="top"/>
            <w:tcMar>
              <w:top w:w="50" w:type="dxa"/>
              <w:start w:w="50" w:type="dxa"/>
              <w:bottom w:w="50" w:type="dxa"/>
              <w:end w:w="50" w:type="dxa"/>
            </w:tcMar>
          </w:tcPr>
          <w:p>
            <w:r>
              <w:rPr>
                <w:sz w:val="15"/>
              </w:rPr>
              <w:t>Platform packaging behavior diverges or corrupts data.</w:t>
            </w:r>
          </w:p>
        </w:tc>
        <w:tc>
          <w:tcPr>
            <w:tcW w:type="dxa" w:w="3888"/>
            <w:vAlign w:val="top"/>
            <w:tcMar>
              <w:top w:w="50" w:type="dxa"/>
              <w:start w:w="50" w:type="dxa"/>
              <w:bottom w:w="50" w:type="dxa"/>
              <w:end w:w="50" w:type="dxa"/>
            </w:tcMar>
          </w:tcPr>
          <w:p>
            <w:r>
              <w:rPr>
                <w:sz w:val="15"/>
              </w:rPr>
              <w:t>Use explicit per-platform certification and immutable test fixtures.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M13-R02</w:t>
            </w:r>
          </w:p>
        </w:tc>
        <w:tc>
          <w:tcPr>
            <w:tcW w:type="dxa" w:w="2880"/>
            <w:vAlign w:val="top"/>
            <w:tcMar>
              <w:top w:w="50" w:type="dxa"/>
              <w:start w:w="50" w:type="dxa"/>
              <w:bottom w:w="50" w:type="dxa"/>
              <w:end w:w="50" w:type="dxa"/>
            </w:tcMar>
          </w:tcPr>
          <w:p>
            <w:r>
              <w:rPr>
                <w:sz w:val="15"/>
              </w:rPr>
              <w:t>Signing keys become an operational single point of failure.</w:t>
            </w:r>
          </w:p>
        </w:tc>
        <w:tc>
          <w:tcPr>
            <w:tcW w:type="dxa" w:w="3888"/>
            <w:vAlign w:val="top"/>
            <w:tcMar>
              <w:top w:w="50" w:type="dxa"/>
              <w:start w:w="50" w:type="dxa"/>
              <w:bottom w:w="50" w:type="dxa"/>
              <w:end w:w="50" w:type="dxa"/>
            </w:tcMar>
          </w:tcPr>
          <w:p>
            <w:r>
              <w:rPr>
                <w:sz w:val="15"/>
              </w:rPr>
              <w:t>Define protected custody, rotation, revocation, and recovery procedures.</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M13-R03</w:t>
            </w:r>
          </w:p>
        </w:tc>
        <w:tc>
          <w:tcPr>
            <w:tcW w:type="dxa" w:w="2880"/>
            <w:vAlign w:val="top"/>
            <w:tcMar>
              <w:top w:w="50" w:type="dxa"/>
              <w:start w:w="50" w:type="dxa"/>
              <w:bottom w:w="50" w:type="dxa"/>
              <w:end w:w="50" w:type="dxa"/>
            </w:tcMar>
          </w:tcPr>
          <w:p>
            <w:r>
              <w:rPr>
                <w:sz w:val="15"/>
              </w:rPr>
              <w:t>Updater consent is ambiguous.</w:t>
            </w:r>
          </w:p>
        </w:tc>
        <w:tc>
          <w:tcPr>
            <w:tcW w:type="dxa" w:w="3888"/>
            <w:vAlign w:val="top"/>
            <w:tcMar>
              <w:top w:w="50" w:type="dxa"/>
              <w:start w:w="50" w:type="dxa"/>
              <w:bottom w:w="50" w:type="dxa"/>
              <w:end w:w="50" w:type="dxa"/>
            </w:tcMar>
          </w:tcPr>
          <w:p>
            <w:r>
              <w:rPr>
                <w:sz w:val="15"/>
              </w:rPr>
              <w:t>Require explicit user action and clear size/version/impact disclosure.</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M13-R04</w:t>
            </w:r>
          </w:p>
        </w:tc>
        <w:tc>
          <w:tcPr>
            <w:tcW w:type="dxa" w:w="2880"/>
            <w:vAlign w:val="top"/>
            <w:tcMar>
              <w:top w:w="50" w:type="dxa"/>
              <w:start w:w="50" w:type="dxa"/>
              <w:bottom w:w="50" w:type="dxa"/>
              <w:end w:w="50" w:type="dxa"/>
            </w:tcMar>
          </w:tcPr>
          <w:p>
            <w:r>
              <w:rPr>
                <w:sz w:val="15"/>
              </w:rPr>
              <w:t>Uninstall removes characters or autosaves unexpectedly.</w:t>
            </w:r>
          </w:p>
        </w:tc>
        <w:tc>
          <w:tcPr>
            <w:tcW w:type="dxa" w:w="3888"/>
            <w:vAlign w:val="top"/>
            <w:tcMar>
              <w:top w:w="50" w:type="dxa"/>
              <w:start w:w="50" w:type="dxa"/>
              <w:bottom w:w="50" w:type="dxa"/>
              <w:end w:w="50" w:type="dxa"/>
            </w:tcMar>
          </w:tcPr>
          <w:p>
            <w:r>
              <w:rPr>
                <w:sz w:val="15"/>
              </w:rPr>
              <w:t>Separate application binaries from user data and test preservation policy.</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New application features.</w:t>
      </w:r>
    </w:p>
    <w:p>
      <w:pPr>
        <w:pStyle w:val="ListBullet"/>
      </w:pPr>
      <w:r>
        <w:t>Automatic update download or installation.</w:t>
      </w:r>
    </w:p>
    <w:p>
      <w:pPr>
        <w:pStyle w:val="ListBullet"/>
      </w:pPr>
      <w:r>
        <w:t>Cloud distribution accounts not required by the approved channels.</w:t>
      </w:r>
    </w:p>
    <w:p>
      <w:pPr>
        <w:pStyle w:val="ListBullet"/>
      </w:pPr>
      <w:r>
        <w:t>Mobile or web packaging.</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r>
        <w:br w:type="page"/>
      </w:r>
    </w:p>
    <w:p>
      <w:pPr>
        <w:pStyle w:val="Heading1"/>
      </w:pPr>
      <w:r>
        <w:t>M14 - Final documentation and rights audit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45" w:type="dxa"/>
              <w:start w:w="55" w:type="dxa"/>
              <w:bottom w:w="45" w:type="dxa"/>
              <w:end w:w="55" w:type="dxa"/>
            </w:tcMar>
          </w:tcPr>
          <w:p>
            <w:r>
              <w:rPr>
                <w:b/>
                <w:color w:val="17365D"/>
                <w:sz w:val="15"/>
              </w:rPr>
              <w:t>Status</w:t>
            </w:r>
          </w:p>
        </w:tc>
        <w:tc>
          <w:tcPr>
            <w:tcW w:type="dxa" w:w="2570"/>
            <w:shd w:fill="D9EAF7"/>
            <w:tcMar>
              <w:top w:w="45" w:type="dxa"/>
              <w:start w:w="55" w:type="dxa"/>
              <w:bottom w:w="45" w:type="dxa"/>
              <w:end w:w="55" w:type="dxa"/>
            </w:tcMar>
          </w:tcPr>
          <w:p>
            <w:r>
              <w:rPr>
                <w:b/>
                <w:color w:val="17365D"/>
                <w:sz w:val="15"/>
              </w:rPr>
              <w:t>Health</w:t>
            </w:r>
          </w:p>
        </w:tc>
        <w:tc>
          <w:tcPr>
            <w:tcW w:type="dxa" w:w="2570"/>
            <w:shd w:fill="D9EAF7"/>
            <w:tcMar>
              <w:top w:w="45" w:type="dxa"/>
              <w:start w:w="55" w:type="dxa"/>
              <w:bottom w:w="45" w:type="dxa"/>
              <w:end w:w="55" w:type="dxa"/>
            </w:tcMar>
          </w:tcPr>
          <w:p>
            <w:r>
              <w:rPr>
                <w:b/>
                <w:color w:val="17365D"/>
                <w:sz w:val="15"/>
              </w:rPr>
              <w:t>Progress</w:t>
            </w:r>
          </w:p>
        </w:tc>
        <w:tc>
          <w:tcPr>
            <w:tcW w:type="dxa" w:w="2570"/>
            <w:shd w:fill="D9EAF7"/>
            <w:tcMar>
              <w:top w:w="45" w:type="dxa"/>
              <w:start w:w="55" w:type="dxa"/>
              <w:bottom w:w="45" w:type="dxa"/>
              <w:end w:w="55" w:type="dxa"/>
            </w:tcMar>
          </w:tcPr>
          <w:p>
            <w:r>
              <w:rPr>
                <w:b/>
                <w:color w:val="17365D"/>
                <w:sz w:val="15"/>
              </w:rPr>
              <w:t>Owner</w:t>
            </w:r>
          </w:p>
        </w:tc>
      </w:tr>
      <w:tr>
        <w:tc>
          <w:tcPr>
            <w:tcW w:type="dxa" w:w="2570"/>
            <w:tcMar>
              <w:top w:w="55" w:type="dxa"/>
              <w:start w:w="55" w:type="dxa"/>
              <w:bottom w:w="55" w:type="dxa"/>
              <w:end w:w="55" w:type="dxa"/>
            </w:tcMar>
          </w:tcPr>
          <w:p>
            <w:r>
              <w:rPr>
                <w:sz w:val="16"/>
              </w:rPr>
              <w:t>Not Started</w:t>
            </w:r>
          </w:p>
        </w:tc>
        <w:tc>
          <w:tcPr>
            <w:tcW w:type="dxa" w:w="2570"/>
            <w:tcMar>
              <w:top w:w="55" w:type="dxa"/>
              <w:start w:w="55" w:type="dxa"/>
              <w:bottom w:w="55" w:type="dxa"/>
              <w:end w:w="55" w:type="dxa"/>
            </w:tcMar>
          </w:tcPr>
          <w:p>
            <w:r>
              <w:rPr>
                <w:sz w:val="16"/>
              </w:rPr>
              <w:t>Gray</w:t>
            </w:r>
          </w:p>
        </w:tc>
        <w:tc>
          <w:tcPr>
            <w:tcW w:type="dxa" w:w="2570"/>
            <w:tcMar>
              <w:top w:w="55" w:type="dxa"/>
              <w:start w:w="55" w:type="dxa"/>
              <w:bottom w:w="55" w:type="dxa"/>
              <w:end w:w="55" w:type="dxa"/>
            </w:tcMar>
          </w:tcPr>
          <w:p>
            <w:r>
              <w:rPr>
                <w:sz w:val="16"/>
              </w:rPr>
              <w:t>0%</w:t>
            </w:r>
          </w:p>
        </w:tc>
        <w:tc>
          <w:tcPr>
            <w:tcW w:type="dxa" w:w="2570"/>
            <w:tcMar>
              <w:top w:w="55" w:type="dxa"/>
              <w:start w:w="55" w:type="dxa"/>
              <w:bottom w:w="55" w:type="dxa"/>
              <w:end w:w="55" w:type="dxa"/>
            </w:tcMar>
          </w:tcPr>
          <w:p>
            <w:r>
              <w:rPr>
                <w:sz w:val="16"/>
              </w:rPr>
              <w:t>Unassigned</w:t>
            </w:r>
          </w:p>
        </w:tc>
      </w:tr>
      <w:tr>
        <w:tc>
          <w:tcPr>
            <w:tcW w:type="dxa" w:w="2570"/>
            <w:shd w:fill="D9EAF7"/>
            <w:tcMar>
              <w:top w:w="45" w:type="dxa"/>
              <w:start w:w="55" w:type="dxa"/>
              <w:bottom w:w="45" w:type="dxa"/>
              <w:end w:w="55" w:type="dxa"/>
            </w:tcMar>
          </w:tcPr>
          <w:p>
            <w:r>
              <w:rPr>
                <w:b/>
                <w:color w:val="17365D"/>
                <w:sz w:val="15"/>
              </w:rPr>
              <w:t>Start</w:t>
            </w:r>
          </w:p>
        </w:tc>
        <w:tc>
          <w:tcPr>
            <w:tcW w:type="dxa" w:w="2570"/>
            <w:shd w:fill="D9EAF7"/>
            <w:tcMar>
              <w:top w:w="45" w:type="dxa"/>
              <w:start w:w="55" w:type="dxa"/>
              <w:bottom w:w="45" w:type="dxa"/>
              <w:end w:w="55" w:type="dxa"/>
            </w:tcMar>
          </w:tcPr>
          <w:p>
            <w:r>
              <w:rPr>
                <w:b/>
                <w:color w:val="17365D"/>
                <w:sz w:val="15"/>
              </w:rPr>
              <w:t>Target</w:t>
            </w:r>
          </w:p>
        </w:tc>
        <w:tc>
          <w:tcPr>
            <w:tcW w:type="dxa" w:w="2570"/>
            <w:shd w:fill="D9EAF7"/>
            <w:tcMar>
              <w:top w:w="45" w:type="dxa"/>
              <w:start w:w="55" w:type="dxa"/>
              <w:bottom w:w="45" w:type="dxa"/>
              <w:end w:w="55" w:type="dxa"/>
            </w:tcMar>
          </w:tcPr>
          <w:p>
            <w:r>
              <w:rPr>
                <w:b/>
                <w:color w:val="17365D"/>
                <w:sz w:val="15"/>
              </w:rPr>
              <w:t>Actual close</w:t>
            </w:r>
          </w:p>
        </w:tc>
        <w:tc>
          <w:tcPr>
            <w:tcW w:type="dxa" w:w="2570"/>
            <w:shd w:fill="D9EAF7"/>
            <w:tcMar>
              <w:top w:w="45" w:type="dxa"/>
              <w:start w:w="55" w:type="dxa"/>
              <w:bottom w:w="45" w:type="dxa"/>
              <w:end w:w="55" w:type="dxa"/>
            </w:tcMar>
          </w:tcPr>
          <w:p>
            <w:r>
              <w:rPr>
                <w:b/>
                <w:color w:val="17365D"/>
                <w:sz w:val="15"/>
              </w:rPr>
              <w:t>Last reviewed</w:t>
            </w:r>
          </w:p>
        </w:tc>
      </w:tr>
      <w:tr>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TBD</w:t>
            </w:r>
          </w:p>
        </w:tc>
        <w:tc>
          <w:tcPr>
            <w:tcW w:type="dxa" w:w="2570"/>
            <w:tcMar>
              <w:top w:w="55" w:type="dxa"/>
              <w:start w:w="55" w:type="dxa"/>
              <w:bottom w:w="55" w:type="dxa"/>
              <w:end w:w="55" w:type="dxa"/>
            </w:tcMar>
          </w:tcPr>
          <w:p>
            <w:r>
              <w:rPr>
                <w:sz w:val="16"/>
              </w:rPr>
              <w:t>-</w:t>
            </w:r>
          </w:p>
        </w:tc>
        <w:tc>
          <w:tcPr>
            <w:tcW w:type="dxa" w:w="2570"/>
            <w:tcMar>
              <w:top w:w="55" w:type="dxa"/>
              <w:start w:w="55" w:type="dxa"/>
              <w:bottom w:w="55" w:type="dxa"/>
              <w:end w:w="55" w:type="dxa"/>
            </w:tcMar>
          </w:tcPr>
          <w:p>
            <w:r>
              <w:rPr>
                <w:sz w:val="16"/>
              </w:rPr>
              <w:t>July 27, 2026</w:t>
            </w:r>
          </w:p>
        </w:tc>
      </w:tr>
    </w:tbl>
    <w:p/>
    <w:p>
      <w:r>
        <w:rPr>
          <w:b/>
        </w:rPr>
        <w:t xml:space="preserve">Objective: </w:t>
      </w:r>
      <w:r>
        <w:t>Complete all user, developer, API, support, release, rules-content, third-party notice, and licensing evidence required for first public release.</w:t>
      </w:r>
    </w:p>
    <w:p>
      <w:r>
        <w:rPr>
          <w:b/>
        </w:rPr>
        <w:t xml:space="preserve">Dependencies: </w:t>
      </w:r>
      <w:r>
        <w:t>M13 complete; documentation work may proceed earlier but closes against final release candidates.</w:t>
      </w:r>
    </w:p>
    <w:p>
      <w:r>
        <w:rPr>
          <w:b/>
        </w:rPr>
        <w:t xml:space="preserve">Mapped requirements: </w:t>
      </w:r>
      <w:r>
        <w:t>DOC-001, DOC-002, DOC-003, LEGAL-001, LEGAL-002, RLS-002</w:t>
      </w:r>
    </w:p>
    <w:p>
      <w:pPr>
        <w:pStyle w:val="Heading2"/>
      </w:pPr>
      <w:r>
        <w:t>Required decisions</w:t>
      </w:r>
    </w:p>
    <w:p>
      <w:pPr>
        <w:pStyle w:val="ListBullet"/>
      </w:pPr>
      <w:r>
        <w:t xml:space="preserve">[ ] </w:t>
      </w:r>
      <w:r>
        <w:t>Complete legal/business review and approve the source-code/product licensing model.</w:t>
      </w:r>
    </w:p>
    <w:p>
      <w:pPr>
        <w:pStyle w:val="ListBullet"/>
      </w:pPr>
      <w:r>
        <w:t xml:space="preserve">[ ] </w:t>
      </w:r>
      <w:r>
        <w:t>Approve final official-content distribution rights and any excluded content.</w:t>
      </w:r>
    </w:p>
    <w:p>
      <w:pPr>
        <w:pStyle w:val="ListBullet"/>
      </w:pPr>
      <w:r>
        <w:t xml:space="preserve">[ ] </w:t>
      </w:r>
      <w:r>
        <w:t>Approve support, update, and vulnerability-reporting channels.</w:t>
      </w:r>
    </w:p>
    <w:p>
      <w:pPr>
        <w:pStyle w:val="Heading2"/>
      </w:pPr>
      <w:r>
        <w:t>Entry criteria</w:t>
      </w:r>
    </w:p>
    <w:p>
      <w:pPr>
        <w:pStyle w:val="ListBullet"/>
      </w:pPr>
      <w:r>
        <w:t xml:space="preserve">[ ] </w:t>
      </w:r>
      <w:r>
        <w:t>Final installers and package contents are available.</w:t>
      </w:r>
    </w:p>
    <w:p>
      <w:pPr>
        <w:pStyle w:val="ListBullet"/>
      </w:pPr>
      <w:r>
        <w:t xml:space="preserve">[ ] </w:t>
      </w:r>
      <w:r>
        <w:t>Public API baseline and docs are stable.</w:t>
      </w:r>
    </w:p>
    <w:p>
      <w:pPr>
        <w:pStyle w:val="ListBullet"/>
      </w:pPr>
      <w:r>
        <w:t xml:space="preserve">[ ] </w:t>
      </w:r>
      <w:r>
        <w:t>Beta and platform certification reports are complete.</w:t>
      </w:r>
    </w:p>
    <w:p>
      <w:pPr>
        <w:pStyle w:val="ListBullet"/>
      </w:pPr>
      <w:r>
        <w:t xml:space="preserve">[ ] </w:t>
      </w:r>
      <w:r>
        <w:t>Content-pack and dependency inventories are final.</w:t>
      </w:r>
    </w:p>
    <w:p>
      <w:pPr>
        <w:pStyle w:val="Heading3"/>
      </w:pPr>
      <w:r>
        <w:t>Deliverable checklist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M14-D01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Complete end-user installation, creation, random-generation, save/recovery, import/export, party, comparison, content-pack, accessibility, privacy, and troubleshooting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M14-D02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Complete developer architecture, contribution posture, build, test, packaging, persistence, migration, and content-pack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M14-D03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Complete API reference, usage guides, examples, compatibility policy, and semantic-versioning statement.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M14-D04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Complete release notes, known issues, supported-platform matrix, data-location policy, and support channels.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M14-D05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Audit every official and third-party content definition against distribution rights and source metadata.</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M14-D06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Audit dependencies, notices, licenses, trademarks, and attribution requirements.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M14-D07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Complete security, privacy, crash-reporting, updater, and vulnerability-disclosure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M14-D08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Assemble the release evidence index for the Release Candidate Gate.</w:t>
            </w:r>
          </w:p>
        </w:tc>
        <w:tc>
          <w:tcPr>
            <w:tcW w:type="dxa" w:w="2592"/>
            <w:vAlign w:val="top"/>
            <w:tcMar>
              <w:top w:w="55" w:type="dxa"/>
              <w:start w:w="55" w:type="dxa"/>
              <w:bottom w:w="55" w:type="dxa"/>
              <w:end w:w="55" w:type="dxa"/>
            </w:tcMar>
          </w:tcPr>
          <w:p>
            <w:r>
              <w:rPr>
                <w:sz w:val="16"/>
              </w:rPr>
            </w:r>
          </w:p>
        </w:tc>
      </w:tr>
    </w:tbl>
    <w:p>
      <w:pPr>
        <w:pStyle w:val="Heading3"/>
      </w:pPr>
      <w:r>
        <w:t>Exit acceptance criteria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M14-AC01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first-release workflow has accurate user documentation tested against the release candidate.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M14-AC02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public API surface has complete XML and external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M14-AC03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distributed content item and dependency has documented legal authority and required notices.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M14-AC04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package contains unapproved content, license conflicts, or stale documentation.</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M14-AC05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Release notes accurately disclose behavior, compatibility, migrations, known issues, and deferred features.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M14-AC06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Legal/business, rules-content, API, security/privacy, and documentation reviews approve the release set.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M14-AC07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The release evidence index is complete and ready for project-manager certification.</w:t>
            </w:r>
          </w:p>
        </w:tc>
        <w:tc>
          <w:tcPr>
            <w:tcW w:type="dxa" w:w="2592"/>
            <w:vAlign w:val="top"/>
            <w:tcMar>
              <w:top w:w="55" w:type="dxa"/>
              <w:start w:w="55" w:type="dxa"/>
              <w:bottom w:w="55" w:type="dxa"/>
              <w:end w:w="55" w:type="dxa"/>
            </w:tcMar>
          </w:tcPr>
          <w:p>
            <w:r>
              <w:rPr>
                <w:sz w:val="16"/>
              </w:rPr>
            </w:r>
          </w:p>
        </w:tc>
      </w:tr>
    </w:tbl>
    <w:p>
      <w:pPr>
        <w:pStyle w:val="Heading3"/>
      </w:pPr>
      <w:r>
        <w:t>Required evidence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M14-E01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Final user and developer documentation set.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M14-E02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Generated API reference and verified examples.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M14-E03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Rules-content/source/rights audit.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M14-E04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Dependency license and notice inventory.</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M14-E05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Final release notes and known-issue list.</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M14-E06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Release evidence index and review approvals.</w:t>
            </w:r>
          </w:p>
        </w:tc>
        <w:tc>
          <w:tcPr>
            <w:tcW w:type="dxa" w:w="2592"/>
            <w:vAlign w:val="top"/>
            <w:tcMar>
              <w:top w:w="55" w:type="dxa"/>
              <w:start w:w="55" w:type="dxa"/>
              <w:bottom w:w="55" w:type="dxa"/>
              <w:end w:w="55" w:type="dxa"/>
            </w:tcMar>
          </w:tcPr>
          <w:p>
            <w:r>
              <w:rPr>
                <w:sz w:val="16"/>
              </w:rPr>
            </w:r>
          </w:p>
        </w:tc>
      </w:tr>
    </w:tbl>
    <w:p>
      <w:pPr>
        <w:pStyle w:val="Heading3"/>
      </w:pPr>
      <w:r>
        <w:t>Required independent reviews</w:t>
      </w:r>
    </w:p>
    <w:p>
      <w:pPr>
        <w:pStyle w:val="ListBullet"/>
      </w:pPr>
      <w:r>
        <w:t xml:space="preserve">[ ] </w:t>
      </w:r>
      <w:r>
        <w:t>Rules</w:t>
      </w:r>
    </w:p>
    <w:p>
      <w:pPr>
        <w:pStyle w:val="ListBullet"/>
      </w:pPr>
      <w:r>
        <w:t xml:space="preserve">[ ] </w:t>
      </w:r>
      <w:r>
        <w:t>Architecture and public API</w:t>
      </w:r>
    </w:p>
    <w:p>
      <w:pPr>
        <w:pStyle w:val="ListBullet"/>
      </w:pPr>
      <w:r>
        <w:t xml:space="preserve">[ ] </w:t>
      </w:r>
      <w:r>
        <w:t>Security</w:t>
      </w:r>
    </w:p>
    <w:p>
      <w:pPr>
        <w:pStyle w:val="ListBullet"/>
      </w:pPr>
      <w:r>
        <w:t xml:space="preserve">[ ] </w:t>
      </w:r>
      <w:r>
        <w:t>User experience</w:t>
      </w:r>
    </w:p>
    <w:p>
      <w:pPr>
        <w:pStyle w:val="ListBullet"/>
      </w:pPr>
      <w:r>
        <w:t xml:space="preserve">[ ] </w:t>
      </w:r>
      <w:r>
        <w:t>Accessibility</w:t>
      </w:r>
    </w:p>
    <w:p>
      <w:pPr>
        <w:pStyle w:val="ListBullet"/>
      </w:pPr>
      <w:r>
        <w:t xml:space="preserve">[ ] </w:t>
      </w:r>
      <w:r>
        <w:t>Persistence</w:t>
      </w:r>
    </w:p>
    <w:p>
      <w:pPr>
        <w:pStyle w:val="ListBullet"/>
      </w:pPr>
      <w:r>
        <w:t xml:space="preserve">[ ] </w:t>
      </w:r>
      <w:r>
        <w:t>Testing</w:t>
      </w:r>
    </w:p>
    <w:p>
      <w:pPr>
        <w:pStyle w:val="Heading3"/>
      </w:pPr>
      <w:r>
        <w:t>Primary risks and controls</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1152"/>
            <w:shd w:fill="1F4E78"/>
          </w:tcPr>
          <w:p>
            <w:r>
              <w:rPr>
                <w:b/>
                <w:color w:val="FFFFFF"/>
                <w:sz w:val="16"/>
              </w:rPr>
              <w:t>ID</w:t>
            </w:r>
          </w:p>
        </w:tc>
        <w:tc>
          <w:tcPr>
            <w:tcW w:type="dxa" w:w="2880"/>
            <w:shd w:fill="1F4E78"/>
          </w:tcPr>
          <w:p>
            <w:r>
              <w:rPr>
                <w:b/>
                <w:color w:val="FFFFFF"/>
                <w:sz w:val="16"/>
              </w:rPr>
              <w:t>Risk</w:t>
            </w:r>
          </w:p>
        </w:tc>
        <w:tc>
          <w:tcPr>
            <w:tcW w:type="dxa" w:w="3888"/>
            <w:shd w:fill="1F4E78"/>
          </w:tcPr>
          <w:p>
            <w:r>
              <w:rPr>
                <w:b/>
                <w:color w:val="FFFFFF"/>
                <w:sz w:val="16"/>
              </w:rPr>
              <w:t>Planned control</w:t>
            </w:r>
          </w:p>
        </w:tc>
        <w:tc>
          <w:tcPr>
            <w:tcW w:type="dxa" w:w="1512"/>
            <w:shd w:fill="1F4E78"/>
          </w:tcPr>
          <w:p>
            <w:r>
              <w:rPr>
                <w:b/>
                <w:color w:val="FFFFFF"/>
                <w:sz w:val="16"/>
              </w:rPr>
              <w:t>Owner</w:t>
            </w:r>
          </w:p>
        </w:tc>
        <w:tc>
          <w:tcPr>
            <w:tcW w:type="dxa" w:w="1152"/>
            <w:shd w:fill="1F4E78"/>
          </w:tcPr>
          <w:p>
            <w:r>
              <w:rPr>
                <w:b/>
                <w:color w:val="FFFFFF"/>
                <w:sz w:val="16"/>
              </w:rPr>
              <w:t>Status</w:t>
            </w:r>
          </w:p>
        </w:tc>
      </w:tr>
      <w:tr>
        <w:trPr>
          <w:cantSplit/>
        </w:trPr>
        <w:tc>
          <w:tcPr>
            <w:tcW w:type="dxa" w:w="1152"/>
            <w:vAlign w:val="top"/>
            <w:tcMar>
              <w:top w:w="50" w:type="dxa"/>
              <w:start w:w="50" w:type="dxa"/>
              <w:bottom w:w="50" w:type="dxa"/>
              <w:end w:w="50" w:type="dxa"/>
            </w:tcMar>
          </w:tcPr>
          <w:p>
            <w:r>
              <w:rPr>
                <w:sz w:val="15"/>
              </w:rPr>
              <w:t>M14-R01</w:t>
            </w:r>
          </w:p>
        </w:tc>
        <w:tc>
          <w:tcPr>
            <w:tcW w:type="dxa" w:w="2880"/>
            <w:vAlign w:val="top"/>
            <w:tcMar>
              <w:top w:w="50" w:type="dxa"/>
              <w:start w:w="50" w:type="dxa"/>
              <w:bottom w:w="50" w:type="dxa"/>
              <w:end w:w="50" w:type="dxa"/>
            </w:tcMar>
          </w:tcPr>
          <w:p>
            <w:r>
              <w:rPr>
                <w:sz w:val="15"/>
              </w:rPr>
              <w:t>Legal review removes content late.</w:t>
            </w:r>
          </w:p>
        </w:tc>
        <w:tc>
          <w:tcPr>
            <w:tcW w:type="dxa" w:w="3888"/>
            <w:vAlign w:val="top"/>
            <w:tcMar>
              <w:top w:w="50" w:type="dxa"/>
              <w:start w:w="50" w:type="dxa"/>
              <w:bottom w:w="50" w:type="dxa"/>
              <w:end w:w="50" w:type="dxa"/>
            </w:tcMar>
          </w:tcPr>
          <w:p>
            <w:r>
              <w:rPr>
                <w:sz w:val="15"/>
              </w:rPr>
              <w:t>Maintain rights status throughout M02-M09 and gate pack inclusion continuously.</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M14-R02</w:t>
            </w:r>
          </w:p>
        </w:tc>
        <w:tc>
          <w:tcPr>
            <w:tcW w:type="dxa" w:w="2880"/>
            <w:vAlign w:val="top"/>
            <w:tcMar>
              <w:top w:w="50" w:type="dxa"/>
              <w:start w:w="50" w:type="dxa"/>
              <w:bottom w:w="50" w:type="dxa"/>
              <w:end w:w="50" w:type="dxa"/>
            </w:tcMar>
          </w:tcPr>
          <w:p>
            <w:r>
              <w:rPr>
                <w:sz w:val="15"/>
              </w:rPr>
              <w:t>Documentation describes pre-beta behavior.</w:t>
            </w:r>
          </w:p>
        </w:tc>
        <w:tc>
          <w:tcPr>
            <w:tcW w:type="dxa" w:w="3888"/>
            <w:vAlign w:val="top"/>
            <w:tcMar>
              <w:top w:w="50" w:type="dxa"/>
              <w:start w:w="50" w:type="dxa"/>
              <w:bottom w:w="50" w:type="dxa"/>
              <w:end w:w="50" w:type="dxa"/>
            </w:tcMar>
          </w:tcPr>
          <w:p>
            <w:r>
              <w:rPr>
                <w:sz w:val="15"/>
              </w:rPr>
              <w:t>Test docs against final release candidates and version examples in CI.</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M14-R03</w:t>
            </w:r>
          </w:p>
        </w:tc>
        <w:tc>
          <w:tcPr>
            <w:tcW w:type="dxa" w:w="2880"/>
            <w:vAlign w:val="top"/>
            <w:tcMar>
              <w:top w:w="50" w:type="dxa"/>
              <w:start w:w="50" w:type="dxa"/>
              <w:bottom w:w="50" w:type="dxa"/>
              <w:end w:w="50" w:type="dxa"/>
            </w:tcMar>
          </w:tcPr>
          <w:p>
            <w:r>
              <w:rPr>
                <w:sz w:val="15"/>
              </w:rPr>
              <w:t>API docs are complete syntactically but not usable.</w:t>
            </w:r>
          </w:p>
        </w:tc>
        <w:tc>
          <w:tcPr>
            <w:tcW w:type="dxa" w:w="3888"/>
            <w:vAlign w:val="top"/>
            <w:tcMar>
              <w:top w:w="50" w:type="dxa"/>
              <w:start w:w="50" w:type="dxa"/>
              <w:bottom w:w="50" w:type="dxa"/>
              <w:end w:w="50" w:type="dxa"/>
            </w:tcMar>
          </w:tcPr>
          <w:p>
            <w:r>
              <w:rPr>
                <w:sz w:val="15"/>
              </w:rPr>
              <w:t>Require runnable examples and independent external-consumer review.</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r>
        <w:trPr>
          <w:cantSplit/>
        </w:trPr>
        <w:tc>
          <w:tcPr>
            <w:tcW w:type="dxa" w:w="1152"/>
            <w:vAlign w:val="top"/>
            <w:tcMar>
              <w:top w:w="50" w:type="dxa"/>
              <w:start w:w="50" w:type="dxa"/>
              <w:bottom w:w="50" w:type="dxa"/>
              <w:end w:w="50" w:type="dxa"/>
            </w:tcMar>
          </w:tcPr>
          <w:p>
            <w:r>
              <w:rPr>
                <w:sz w:val="15"/>
              </w:rPr>
              <w:t>M14-R04</w:t>
            </w:r>
          </w:p>
        </w:tc>
        <w:tc>
          <w:tcPr>
            <w:tcW w:type="dxa" w:w="2880"/>
            <w:vAlign w:val="top"/>
            <w:tcMar>
              <w:top w:w="50" w:type="dxa"/>
              <w:start w:w="50" w:type="dxa"/>
              <w:bottom w:w="50" w:type="dxa"/>
              <w:end w:w="50" w:type="dxa"/>
            </w:tcMar>
          </w:tcPr>
          <w:p>
            <w:r>
              <w:rPr>
                <w:sz w:val="15"/>
              </w:rPr>
              <w:t>Known issues conceal acceptance-standard violations.</w:t>
            </w:r>
          </w:p>
        </w:tc>
        <w:tc>
          <w:tcPr>
            <w:tcW w:type="dxa" w:w="3888"/>
            <w:vAlign w:val="top"/>
            <w:tcMar>
              <w:top w:w="50" w:type="dxa"/>
              <w:start w:w="50" w:type="dxa"/>
              <w:bottom w:w="50" w:type="dxa"/>
              <w:end w:w="50" w:type="dxa"/>
            </w:tcMar>
          </w:tcPr>
          <w:p>
            <w:r>
              <w:rPr>
                <w:sz w:val="15"/>
              </w:rPr>
              <w:t>No known-issue disclosure may waive rules accuracy, data integrity, security, accessibility, or normal-use blockers without Product Owner decision.</w:t>
            </w:r>
          </w:p>
        </w:tc>
        <w:tc>
          <w:tcPr>
            <w:tcW w:type="dxa" w:w="1512"/>
            <w:vAlign w:val="top"/>
            <w:tcMar>
              <w:top w:w="50" w:type="dxa"/>
              <w:start w:w="50" w:type="dxa"/>
              <w:bottom w:w="50" w:type="dxa"/>
              <w:end w:w="50" w:type="dxa"/>
            </w:tcMar>
          </w:tcPr>
          <w:p>
            <w:r>
              <w:rPr>
                <w:sz w:val="15"/>
              </w:rPr>
              <w:t>Unassigned</w:t>
            </w:r>
          </w:p>
        </w:tc>
        <w:tc>
          <w:tcPr>
            <w:tcW w:type="dxa" w:w="1152"/>
            <w:shd w:fill="FFF2CC"/>
            <w:vAlign w:val="top"/>
            <w:tcMar>
              <w:top w:w="50" w:type="dxa"/>
              <w:start w:w="50" w:type="dxa"/>
              <w:bottom w:w="50" w:type="dxa"/>
              <w:end w:w="50" w:type="dxa"/>
            </w:tcMar>
          </w:tcPr>
          <w:p>
            <w:r>
              <w:rPr>
                <w:sz w:val="15"/>
              </w:rPr>
              <w:t>Open</w:t>
            </w:r>
          </w:p>
        </w:tc>
      </w:tr>
    </w:tbl>
    <w:p>
      <w:pPr>
        <w:pStyle w:val="Heading3"/>
      </w:pPr>
      <w:r>
        <w:t>Explicitly out of scope</w:t>
      </w:r>
    </w:p>
    <w:p>
      <w:pPr>
        <w:pStyle w:val="ListBullet"/>
      </w:pPr>
      <w:r>
        <w:t>Post-release roadmap implementation.</w:t>
      </w:r>
    </w:p>
    <w:p>
      <w:pPr>
        <w:pStyle w:val="ListBullet"/>
      </w:pPr>
      <w:r>
        <w:t>Marketing campaign content beyond factual release materials.</w:t>
      </w:r>
    </w:p>
    <w:p>
      <w:pPr>
        <w:pStyle w:val="ListBullet"/>
      </w:pPr>
      <w:r>
        <w:t>Features not present in the release candidate.</w:t>
      </w:r>
    </w:p>
    <w:p>
      <w:pPr>
        <w:pStyle w:val="Heading3"/>
      </w:pPr>
      <w:r>
        <w:t>Closeout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84"/>
            <w:shd w:fill="1F4E78"/>
          </w:tcPr>
          <w:p>
            <w:r>
              <w:rPr>
                <w:b/>
                <w:color w:val="FFFFFF"/>
                <w:sz w:val="17"/>
              </w:rPr>
              <w:t>Field</w:t>
            </w:r>
          </w:p>
        </w:tc>
        <w:tc>
          <w:tcPr>
            <w:tcW w:type="dxa" w:w="7560"/>
            <w:shd w:fill="1F4E78"/>
          </w:tcPr>
          <w:p>
            <w:r>
              <w:rPr>
                <w:b/>
                <w:color w:val="FFFFFF"/>
                <w:sz w:val="17"/>
              </w:rPr>
              <w:t>Entry</w:t>
            </w:r>
          </w:p>
        </w:tc>
      </w:tr>
      <w:tr>
        <w:trPr>
          <w:cantSplit/>
        </w:trPr>
        <w:tc>
          <w:tcPr>
            <w:tcW w:type="dxa" w:w="3384"/>
            <w:shd w:fill="D9EAF7"/>
            <w:vAlign w:val="top"/>
            <w:tcMar>
              <w:top w:w="45" w:type="dxa"/>
              <w:start w:w="55" w:type="dxa"/>
              <w:bottom w:w="45" w:type="dxa"/>
              <w:end w:w="55" w:type="dxa"/>
            </w:tcMar>
          </w:tcPr>
          <w:p>
            <w:r>
              <w:rPr>
                <w:b/>
                <w:sz w:val="16"/>
              </w:rPr>
              <w:t>Exact baseline and final commit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Branch / pull request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Build and test command</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Verification result</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Public API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Persistence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Rules disposition</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Known limitations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Approved deviations</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Independent reviewer</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Project Manager approval</w:t>
            </w:r>
          </w:p>
        </w:tc>
        <w:tc>
          <w:tcPr>
            <w:tcW w:type="dxa" w:w="7560"/>
            <w:vAlign w:val="top"/>
            <w:tcMar>
              <w:top w:w="45" w:type="dxa"/>
              <w:start w:w="55" w:type="dxa"/>
              <w:bottom w:w="45" w:type="dxa"/>
              <w:end w:w="55" w:type="dxa"/>
            </w:tcMar>
          </w:tcPr>
          <w:p>
            <w:r>
              <w:rPr>
                <w:sz w:val="16"/>
              </w:rPr>
            </w:r>
          </w:p>
        </w:tc>
      </w:tr>
      <w:tr>
        <w:trPr>
          <w:cantSplit/>
        </w:trPr>
        <w:tc>
          <w:tcPr>
            <w:tcW w:type="dxa" w:w="3384"/>
            <w:shd w:fill="D9EAF7"/>
            <w:vAlign w:val="top"/>
            <w:tcMar>
              <w:top w:w="45" w:type="dxa"/>
              <w:start w:w="55" w:type="dxa"/>
              <w:bottom w:w="45" w:type="dxa"/>
              <w:end w:w="55" w:type="dxa"/>
            </w:tcMar>
          </w:tcPr>
          <w:p>
            <w:r>
              <w:rPr>
                <w:b/>
                <w:sz w:val="16"/>
              </w:rPr>
              <w:t>Completion date</w:t>
            </w:r>
          </w:p>
        </w:tc>
        <w:tc>
          <w:tcPr>
            <w:tcW w:type="dxa" w:w="7560"/>
            <w:vAlign w:val="top"/>
            <w:tcMar>
              <w:top w:w="45" w:type="dxa"/>
              <w:start w:w="55" w:type="dxa"/>
              <w:bottom w:w="45" w:type="dxa"/>
              <w:end w:w="55" w:type="dxa"/>
            </w:tcMar>
          </w:tcPr>
          <w:p>
            <w:r>
              <w:rPr>
                <w:sz w:val="16"/>
              </w:rPr>
            </w:r>
          </w:p>
        </w:tc>
      </w:tr>
    </w:tbl>
    <w:p>
      <w:pPr>
        <w:sectPr>
          <w:headerReference w:type="default" r:id="rId13"/>
          <w:footerReference w:type="default" r:id="rId14"/>
          <w:pgSz w:w="12240" w:h="15840"/>
          <w:pgMar w:top="936" w:right="979" w:bottom="936" w:left="979" w:header="360" w:footer="360" w:gutter="0"/>
          <w:cols w:space="720"/>
          <w:docGrid w:linePitch="360"/>
        </w:sectPr>
      </w:pPr>
    </w:p>
    <w:p>
      <w:pPr>
        <w:pStyle w:val="Heading1"/>
      </w:pPr>
      <w:r>
        <w:t>7. Release Candidate Gate</w:t>
      </w:r>
    </w:p>
    <w:p>
      <w:pPr>
        <w:pStyle w:val="Heading2"/>
      </w:pPr>
      <w:r>
        <w:t>Release gate checklist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1080"/>
            <w:shd w:fill="1F4E78"/>
          </w:tcPr>
          <w:p>
            <w:r>
              <w:rPr>
                <w:b/>
                <w:color w:val="FFFFFF"/>
                <w:sz w:val="16"/>
              </w:rPr>
              <w:t>ID</w:t>
            </w:r>
          </w:p>
        </w:tc>
        <w:tc>
          <w:tcPr>
            <w:tcW w:type="dxa" w:w="936"/>
            <w:shd w:fill="1F4E78"/>
          </w:tcPr>
          <w:p>
            <w:r>
              <w:rPr>
                <w:b/>
                <w:color w:val="FFFFFF"/>
                <w:sz w:val="16"/>
              </w:rPr>
              <w:t>Complete</w:t>
            </w:r>
          </w:p>
        </w:tc>
        <w:tc>
          <w:tcPr>
            <w:tcW w:type="dxa" w:w="6048"/>
            <w:shd w:fill="1F4E78"/>
          </w:tcPr>
          <w:p>
            <w:r>
              <w:rPr>
                <w:b/>
                <w:color w:val="FFFFFF"/>
                <w:sz w:val="16"/>
              </w:rPr>
              <w:t>Requirement</w:t>
            </w:r>
          </w:p>
        </w:tc>
        <w:tc>
          <w:tcPr>
            <w:tcW w:type="dxa" w:w="2592"/>
            <w:shd w:fill="1F4E78"/>
          </w:tcPr>
          <w:p>
            <w:r>
              <w:rPr>
                <w:b/>
                <w:color w:val="FFFFFF"/>
                <w:sz w:val="16"/>
              </w:rPr>
              <w:t>Evidence / Link</w:t>
            </w:r>
          </w:p>
        </w:tc>
      </w:tr>
      <w:tr>
        <w:trPr>
          <w:cantSplit/>
        </w:trPr>
        <w:tc>
          <w:tcPr>
            <w:tcW w:type="dxa" w:w="1080"/>
            <w:vAlign w:val="top"/>
            <w:tcMar>
              <w:top w:w="55" w:type="dxa"/>
              <w:start w:w="55" w:type="dxa"/>
              <w:bottom w:w="55" w:type="dxa"/>
              <w:end w:w="55" w:type="dxa"/>
            </w:tcMar>
          </w:tcPr>
          <w:p>
            <w:r>
              <w:rPr>
                <w:sz w:val="16"/>
              </w:rPr>
              <w:t>RC-01</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M01-M14 milestone is Complete with approved evidence.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RC-02</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Every first-release requirement in the traceability matrix is Complete.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RC-03</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mandatory build, test, formatting, static-analysis, architecture, and public API checks pass on the exact release baseline.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RC-04</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supported workflows pass on Windows, Linux, and macOS.</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RC-05</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No unresolved defect threatens rules accuracy, data integrity, security, accessibility, or normal use.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RC-06</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Rules-content and distribution rights audit is approved.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RC-07</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User, developer, API, release, privacy, security, update, and support documentation is complete and verified.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RC-08</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All distributed application and content-pack artifacts are signed and their checksums recorded.</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RC-09</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Project Manager certifies every mandatory release gate.</w:t>
            </w:r>
          </w:p>
        </w:tc>
        <w:tc>
          <w:tcPr>
            <w:tcW w:type="dxa" w:w="2592"/>
            <w:vAlign w:val="top"/>
            <w:tcMar>
              <w:top w:w="55" w:type="dxa"/>
              <w:start w:w="55" w:type="dxa"/>
              <w:bottom w:w="55" w:type="dxa"/>
              <w:end w:w="55" w:type="dxa"/>
            </w:tcMar>
          </w:tcPr>
          <w:p>
            <w:r>
              <w:rPr>
                <w:sz w:val="16"/>
              </w:rPr>
            </w:r>
          </w:p>
        </w:tc>
      </w:tr>
      <w:tr>
        <w:trPr>
          <w:cantSplit/>
        </w:trPr>
        <w:tc>
          <w:tcPr>
            <w:tcW w:type="dxa" w:w="1080"/>
            <w:vAlign w:val="top"/>
            <w:tcMar>
              <w:top w:w="55" w:type="dxa"/>
              <w:start w:w="55" w:type="dxa"/>
              <w:bottom w:w="55" w:type="dxa"/>
              <w:end w:w="55" w:type="dxa"/>
            </w:tcMar>
          </w:tcPr>
          <w:p>
            <w:r>
              <w:rPr>
                <w:sz w:val="16"/>
              </w:rPr>
              <w:t>RC-10</w:t>
            </w:r>
          </w:p>
        </w:tc>
        <w:tc>
          <w:tcPr>
            <w:tcW w:type="dxa" w:w="936"/>
            <w:vAlign w:val="top"/>
            <w:tcMar>
              <w:top w:w="55" w:type="dxa"/>
              <w:start w:w="55" w:type="dxa"/>
              <w:bottom w:w="55" w:type="dxa"/>
              <w:end w:w="55" w:type="dxa"/>
            </w:tcMar>
          </w:tcPr>
          <w:p>
            <w:pPr>
              <w:jc w:val="center"/>
            </w:pPr>
            <w:r>
              <w:rPr>
                <w:sz w:val="16"/>
              </w:rPr>
              <w:t>[ ]</w:t>
            </w:r>
          </w:p>
        </w:tc>
        <w:tc>
          <w:tcPr>
            <w:tcW w:type="dxa" w:w="6048"/>
            <w:vAlign w:val="top"/>
            <w:tcMar>
              <w:top w:w="55" w:type="dxa"/>
              <w:start w:w="55" w:type="dxa"/>
              <w:bottom w:w="55" w:type="dxa"/>
              <w:end w:w="55" w:type="dxa"/>
            </w:tcMar>
          </w:tcPr>
          <w:p>
            <w:r>
              <w:rPr>
                <w:sz w:val="16"/>
              </w:rPr>
              <w:t>Product Owner gives final public-release approval.</w:t>
            </w:r>
          </w:p>
        </w:tc>
        <w:tc>
          <w:tcPr>
            <w:tcW w:type="dxa" w:w="2592"/>
            <w:vAlign w:val="top"/>
            <w:tcMar>
              <w:top w:w="55" w:type="dxa"/>
              <w:start w:w="55" w:type="dxa"/>
              <w:bottom w:w="55" w:type="dxa"/>
              <w:end w:w="55" w:type="dxa"/>
            </w:tcMar>
          </w:tcPr>
          <w:p>
            <w:r>
              <w:rPr>
                <w:sz w:val="16"/>
              </w:rPr>
            </w:r>
          </w:p>
        </w:tc>
      </w:tr>
    </w:tbl>
    <w:p>
      <w:pPr>
        <w:pStyle w:val="Heading2"/>
      </w:pPr>
      <w:r>
        <w:t>Release authorization record</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168"/>
            <w:shd w:fill="1F4E78"/>
          </w:tcPr>
          <w:p>
            <w:r>
              <w:rPr>
                <w:b/>
                <w:color w:val="FFFFFF"/>
                <w:sz w:val="17"/>
              </w:rPr>
              <w:t>Field</w:t>
            </w:r>
          </w:p>
        </w:tc>
        <w:tc>
          <w:tcPr>
            <w:tcW w:type="dxa" w:w="10368"/>
            <w:shd w:fill="1F4E78"/>
          </w:tcPr>
          <w:p>
            <w:r>
              <w:rPr>
                <w:b/>
                <w:color w:val="FFFFFF"/>
                <w:sz w:val="17"/>
              </w:rPr>
              <w:t>Entry</w:t>
            </w:r>
          </w:p>
        </w:tc>
      </w:tr>
      <w:tr>
        <w:trPr>
          <w:cantSplit/>
        </w:trPr>
        <w:tc>
          <w:tcPr>
            <w:tcW w:type="dxa" w:w="3168"/>
            <w:shd w:fill="D9EAF7"/>
            <w:vAlign w:val="top"/>
            <w:tcMar>
              <w:top w:w="45" w:type="dxa"/>
              <w:start w:w="55" w:type="dxa"/>
              <w:bottom w:w="45" w:type="dxa"/>
              <w:end w:w="55" w:type="dxa"/>
            </w:tcMar>
          </w:tcPr>
          <w:p>
            <w:r>
              <w:rPr>
                <w:b/>
                <w:sz w:val="16"/>
              </w:rPr>
              <w:t>Release version</w:t>
            </w:r>
          </w:p>
        </w:tc>
        <w:tc>
          <w:tcPr>
            <w:tcW w:type="dxa" w:w="10368"/>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Release commit</w:t>
            </w:r>
          </w:p>
        </w:tc>
        <w:tc>
          <w:tcPr>
            <w:tcW w:type="dxa" w:w="10368"/>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Package checksums</w:t>
            </w:r>
          </w:p>
        </w:tc>
        <w:tc>
          <w:tcPr>
            <w:tcW w:type="dxa" w:w="10368"/>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Project Manager certification</w:t>
            </w:r>
          </w:p>
        </w:tc>
        <w:tc>
          <w:tcPr>
            <w:tcW w:type="dxa" w:w="10368"/>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Product Owner decision</w:t>
            </w:r>
          </w:p>
        </w:tc>
        <w:tc>
          <w:tcPr>
            <w:tcW w:type="dxa" w:w="10368"/>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Approval date</w:t>
            </w:r>
          </w:p>
        </w:tc>
        <w:tc>
          <w:tcPr>
            <w:tcW w:type="dxa" w:w="10368"/>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Distribution date</w:t>
            </w:r>
          </w:p>
        </w:tc>
        <w:tc>
          <w:tcPr>
            <w:tcW w:type="dxa" w:w="10368"/>
            <w:vAlign w:val="top"/>
            <w:tcMar>
              <w:top w:w="45" w:type="dxa"/>
              <w:start w:w="55" w:type="dxa"/>
              <w:bottom w:w="45" w:type="dxa"/>
              <w:end w:w="55" w:type="dxa"/>
            </w:tcMar>
          </w:tcPr>
          <w:p>
            <w:r>
              <w:rPr>
                <w:sz w:val="16"/>
              </w:rPr>
            </w:r>
          </w:p>
        </w:tc>
      </w:tr>
    </w:tbl>
    <w:p>
      <w:pPr>
        <w:pStyle w:val="Heading1"/>
      </w:pPr>
      <w:r>
        <w:t>8. Cross-Milestone Control Registers</w:t>
      </w:r>
    </w:p>
    <w:p>
      <w:pPr>
        <w:pStyle w:val="Heading2"/>
      </w:pPr>
      <w:r>
        <w:t>8.1 Decision Register</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864"/>
            <w:shd w:fill="1F4E78"/>
            <w:tcMar>
              <w:top w:w="35" w:type="dxa"/>
              <w:start w:w="35" w:type="dxa"/>
              <w:bottom w:w="35" w:type="dxa"/>
              <w:end w:w="35" w:type="dxa"/>
            </w:tcMar>
          </w:tcPr>
          <w:p>
            <w:r>
              <w:rPr>
                <w:b/>
                <w:color w:val="FFFFFF"/>
                <w:sz w:val="13"/>
              </w:rPr>
              <w:t>ID</w:t>
            </w:r>
          </w:p>
        </w:tc>
        <w:tc>
          <w:tcPr>
            <w:tcW w:type="dxa" w:w="1007"/>
            <w:shd w:fill="1F4E78"/>
            <w:tcMar>
              <w:top w:w="35" w:type="dxa"/>
              <w:start w:w="35" w:type="dxa"/>
              <w:bottom w:w="35" w:type="dxa"/>
              <w:end w:w="35" w:type="dxa"/>
            </w:tcMar>
          </w:tcPr>
          <w:p>
            <w:r>
              <w:rPr>
                <w:b/>
                <w:color w:val="FFFFFF"/>
                <w:sz w:val="13"/>
              </w:rPr>
              <w:t>Opened</w:t>
            </w:r>
          </w:p>
        </w:tc>
        <w:tc>
          <w:tcPr>
            <w:tcW w:type="dxa" w:w="1007"/>
            <w:shd w:fill="1F4E78"/>
            <w:tcMar>
              <w:top w:w="35" w:type="dxa"/>
              <w:start w:w="35" w:type="dxa"/>
              <w:bottom w:w="35" w:type="dxa"/>
              <w:end w:w="35" w:type="dxa"/>
            </w:tcMar>
          </w:tcPr>
          <w:p>
            <w:r>
              <w:rPr>
                <w:b/>
                <w:color w:val="FFFFFF"/>
                <w:sz w:val="13"/>
              </w:rPr>
              <w:t>Milestone</w:t>
            </w:r>
          </w:p>
        </w:tc>
        <w:tc>
          <w:tcPr>
            <w:tcW w:type="dxa" w:w="2232"/>
            <w:shd w:fill="1F4E78"/>
            <w:tcMar>
              <w:top w:w="35" w:type="dxa"/>
              <w:start w:w="35" w:type="dxa"/>
              <w:bottom w:w="35" w:type="dxa"/>
              <w:end w:w="35" w:type="dxa"/>
            </w:tcMar>
          </w:tcPr>
          <w:p>
            <w:r>
              <w:rPr>
                <w:b/>
                <w:color w:val="FFFFFF"/>
                <w:sz w:val="13"/>
              </w:rPr>
              <w:t>Decision required</w:t>
            </w:r>
          </w:p>
        </w:tc>
        <w:tc>
          <w:tcPr>
            <w:tcW w:type="dxa" w:w="3168"/>
            <w:shd w:fill="1F4E78"/>
            <w:tcMar>
              <w:top w:w="35" w:type="dxa"/>
              <w:start w:w="35" w:type="dxa"/>
              <w:bottom w:w="35" w:type="dxa"/>
              <w:end w:w="35" w:type="dxa"/>
            </w:tcMar>
          </w:tcPr>
          <w:p>
            <w:r>
              <w:rPr>
                <w:b/>
                <w:color w:val="FFFFFF"/>
                <w:sz w:val="13"/>
              </w:rPr>
              <w:t>Evidence/options</w:t>
            </w:r>
          </w:p>
        </w:tc>
        <w:tc>
          <w:tcPr>
            <w:tcW w:type="dxa" w:w="1152"/>
            <w:shd w:fill="1F4E78"/>
            <w:tcMar>
              <w:top w:w="35" w:type="dxa"/>
              <w:start w:w="35" w:type="dxa"/>
              <w:bottom w:w="35" w:type="dxa"/>
              <w:end w:w="35" w:type="dxa"/>
            </w:tcMar>
          </w:tcPr>
          <w:p>
            <w:r>
              <w:rPr>
                <w:b/>
                <w:color w:val="FFFFFF"/>
                <w:sz w:val="13"/>
              </w:rPr>
              <w:t>Owner</w:t>
            </w:r>
          </w:p>
        </w:tc>
        <w:tc>
          <w:tcPr>
            <w:tcW w:type="dxa" w:w="1007"/>
            <w:shd w:fill="1F4E78"/>
            <w:tcMar>
              <w:top w:w="35" w:type="dxa"/>
              <w:start w:w="35" w:type="dxa"/>
              <w:bottom w:w="35" w:type="dxa"/>
              <w:end w:w="35" w:type="dxa"/>
            </w:tcMar>
          </w:tcPr>
          <w:p>
            <w:r>
              <w:rPr>
                <w:b/>
                <w:color w:val="FFFFFF"/>
                <w:sz w:val="13"/>
              </w:rPr>
              <w:t>Due</w:t>
            </w:r>
          </w:p>
        </w:tc>
        <w:tc>
          <w:tcPr>
            <w:tcW w:type="dxa" w:w="1080"/>
            <w:shd w:fill="1F4E78"/>
            <w:tcMar>
              <w:top w:w="35" w:type="dxa"/>
              <w:start w:w="35" w:type="dxa"/>
              <w:bottom w:w="35" w:type="dxa"/>
              <w:end w:w="35" w:type="dxa"/>
            </w:tcMar>
          </w:tcPr>
          <w:p>
            <w:r>
              <w:rPr>
                <w:b/>
                <w:color w:val="FFFFFF"/>
                <w:sz w:val="13"/>
              </w:rPr>
              <w:t>Status</w:t>
            </w:r>
          </w:p>
        </w:tc>
        <w:tc>
          <w:tcPr>
            <w:tcW w:type="dxa" w:w="2448"/>
            <w:shd w:fill="1F4E78"/>
            <w:tcMar>
              <w:top w:w="35" w:type="dxa"/>
              <w:start w:w="35" w:type="dxa"/>
              <w:bottom w:w="35" w:type="dxa"/>
              <w:end w:w="35" w:type="dxa"/>
            </w:tcMar>
          </w:tcPr>
          <w:p>
            <w:r>
              <w:rPr>
                <w:b/>
                <w:color w:val="FFFFFF"/>
                <w:sz w:val="13"/>
              </w:rPr>
              <w:t>Approved disposition</w:t>
            </w:r>
          </w:p>
        </w:tc>
        <w:tc>
          <w:tcPr>
            <w:tcW w:type="dxa" w:w="1152"/>
            <w:shd w:fill="1F4E78"/>
            <w:tcMar>
              <w:top w:w="35" w:type="dxa"/>
              <w:start w:w="35" w:type="dxa"/>
              <w:bottom w:w="35" w:type="dxa"/>
              <w:end w:w="35" w:type="dxa"/>
            </w:tcMar>
          </w:tcPr>
          <w:p>
            <w:r>
              <w:rPr>
                <w:b/>
                <w:color w:val="FFFFFF"/>
                <w:sz w:val="13"/>
              </w:rPr>
              <w:t>Authority</w:t>
            </w:r>
          </w:p>
        </w:tc>
      </w:tr>
      <w:tr>
        <w:tc>
          <w:tcPr>
            <w:tcW w:type="dxa" w:w="864"/>
            <w:tcMar>
              <w:top w:w="35" w:type="dxa"/>
              <w:start w:w="35" w:type="dxa"/>
              <w:bottom w:w="35" w:type="dxa"/>
              <w:end w:w="35" w:type="dxa"/>
            </w:tcMar>
          </w:tcPr>
          <w:p/>
        </w:tc>
        <w:tc>
          <w:tcPr>
            <w:tcW w:type="dxa" w:w="1007"/>
            <w:tcMar>
              <w:top w:w="35" w:type="dxa"/>
              <w:start w:w="35" w:type="dxa"/>
              <w:bottom w:w="35" w:type="dxa"/>
              <w:end w:w="35" w:type="dxa"/>
            </w:tcMar>
          </w:tcPr>
          <w:p/>
        </w:tc>
        <w:tc>
          <w:tcPr>
            <w:tcW w:type="dxa" w:w="1007"/>
            <w:tcMar>
              <w:top w:w="35" w:type="dxa"/>
              <w:start w:w="35" w:type="dxa"/>
              <w:bottom w:w="35" w:type="dxa"/>
              <w:end w:w="35" w:type="dxa"/>
            </w:tcMar>
          </w:tcPr>
          <w:p/>
        </w:tc>
        <w:tc>
          <w:tcPr>
            <w:tcW w:type="dxa" w:w="2232"/>
            <w:tcMar>
              <w:top w:w="35" w:type="dxa"/>
              <w:start w:w="35" w:type="dxa"/>
              <w:bottom w:w="35" w:type="dxa"/>
              <w:end w:w="35" w:type="dxa"/>
            </w:tcMar>
          </w:tcPr>
          <w:p/>
        </w:tc>
        <w:tc>
          <w:tcPr>
            <w:tcW w:type="dxa" w:w="3168"/>
            <w:tcMar>
              <w:top w:w="35" w:type="dxa"/>
              <w:start w:w="35" w:type="dxa"/>
              <w:bottom w:w="35" w:type="dxa"/>
              <w:end w:w="35" w:type="dxa"/>
            </w:tcMar>
          </w:tcPr>
          <w:p/>
        </w:tc>
        <w:tc>
          <w:tcPr>
            <w:tcW w:type="dxa" w:w="1152"/>
            <w:tcMar>
              <w:top w:w="35" w:type="dxa"/>
              <w:start w:w="35" w:type="dxa"/>
              <w:bottom w:w="35" w:type="dxa"/>
              <w:end w:w="35" w:type="dxa"/>
            </w:tcMar>
          </w:tcPr>
          <w:p/>
        </w:tc>
        <w:tc>
          <w:tcPr>
            <w:tcW w:type="dxa" w:w="1007"/>
            <w:tcMar>
              <w:top w:w="35" w:type="dxa"/>
              <w:start w:w="35" w:type="dxa"/>
              <w:bottom w:w="35" w:type="dxa"/>
              <w:end w:w="35" w:type="dxa"/>
            </w:tcMar>
          </w:tcPr>
          <w:p/>
        </w:tc>
        <w:tc>
          <w:tcPr>
            <w:tcW w:type="dxa" w:w="1080"/>
            <w:tcMar>
              <w:top w:w="35" w:type="dxa"/>
              <w:start w:w="35" w:type="dxa"/>
              <w:bottom w:w="35" w:type="dxa"/>
              <w:end w:w="35" w:type="dxa"/>
            </w:tcMar>
          </w:tcPr>
          <w:p/>
        </w:tc>
        <w:tc>
          <w:tcPr>
            <w:tcW w:type="dxa" w:w="2448"/>
            <w:tcMar>
              <w:top w:w="35" w:type="dxa"/>
              <w:start w:w="35" w:type="dxa"/>
              <w:bottom w:w="35" w:type="dxa"/>
              <w:end w:w="35" w:type="dxa"/>
            </w:tcMar>
          </w:tcPr>
          <w:p/>
        </w:tc>
        <w:tc>
          <w:tcPr>
            <w:tcW w:type="dxa" w:w="1152"/>
            <w:tcMar>
              <w:top w:w="35" w:type="dxa"/>
              <w:start w:w="35" w:type="dxa"/>
              <w:bottom w:w="35" w:type="dxa"/>
              <w:end w:w="35" w:type="dxa"/>
            </w:tcMar>
          </w:tcPr>
          <w:p/>
        </w:tc>
      </w:tr>
    </w:tbl>
    <w:p>
      <w:pPr>
        <w:pStyle w:val="Heading2"/>
      </w:pPr>
      <w:r>
        <w:t>8.2 Risk Register</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rPr>
          <w:tblHeader w:val="true"/>
        </w:trPr>
        <w:tc>
          <w:tcPr>
            <w:tcW w:type="dxa" w:w="864"/>
            <w:shd w:fill="1F4E78"/>
            <w:tcMar>
              <w:top w:w="35" w:type="dxa"/>
              <w:start w:w="35" w:type="dxa"/>
              <w:bottom w:w="35" w:type="dxa"/>
              <w:end w:w="35" w:type="dxa"/>
            </w:tcMar>
          </w:tcPr>
          <w:p>
            <w:r>
              <w:rPr>
                <w:b/>
                <w:color w:val="FFFFFF"/>
                <w:sz w:val="13"/>
              </w:rPr>
              <w:t>ID</w:t>
            </w:r>
          </w:p>
        </w:tc>
        <w:tc>
          <w:tcPr>
            <w:tcW w:type="dxa" w:w="1007"/>
            <w:shd w:fill="1F4E78"/>
            <w:tcMar>
              <w:top w:w="35" w:type="dxa"/>
              <w:start w:w="35" w:type="dxa"/>
              <w:bottom w:w="35" w:type="dxa"/>
              <w:end w:w="35" w:type="dxa"/>
            </w:tcMar>
          </w:tcPr>
          <w:p>
            <w:r>
              <w:rPr>
                <w:b/>
                <w:color w:val="FFFFFF"/>
                <w:sz w:val="13"/>
              </w:rPr>
              <w:t>Opened</w:t>
            </w:r>
          </w:p>
        </w:tc>
        <w:tc>
          <w:tcPr>
            <w:tcW w:type="dxa" w:w="936"/>
            <w:shd w:fill="1F4E78"/>
            <w:tcMar>
              <w:top w:w="35" w:type="dxa"/>
              <w:start w:w="35" w:type="dxa"/>
              <w:bottom w:w="35" w:type="dxa"/>
              <w:end w:w="35" w:type="dxa"/>
            </w:tcMar>
          </w:tcPr>
          <w:p>
            <w:r>
              <w:rPr>
                <w:b/>
                <w:color w:val="FFFFFF"/>
                <w:sz w:val="13"/>
              </w:rPr>
              <w:t>Milestone</w:t>
            </w:r>
          </w:p>
        </w:tc>
        <w:tc>
          <w:tcPr>
            <w:tcW w:type="dxa" w:w="2592"/>
            <w:shd w:fill="1F4E78"/>
            <w:tcMar>
              <w:top w:w="35" w:type="dxa"/>
              <w:start w:w="35" w:type="dxa"/>
              <w:bottom w:w="35" w:type="dxa"/>
              <w:end w:w="35" w:type="dxa"/>
            </w:tcMar>
          </w:tcPr>
          <w:p>
            <w:r>
              <w:rPr>
                <w:b/>
                <w:color w:val="FFFFFF"/>
                <w:sz w:val="13"/>
              </w:rPr>
              <w:t>Risk</w:t>
            </w:r>
          </w:p>
        </w:tc>
        <w:tc>
          <w:tcPr>
            <w:tcW w:type="dxa" w:w="1152"/>
            <w:shd w:fill="1F4E78"/>
            <w:tcMar>
              <w:top w:w="35" w:type="dxa"/>
              <w:start w:w="35" w:type="dxa"/>
              <w:bottom w:w="35" w:type="dxa"/>
              <w:end w:w="35" w:type="dxa"/>
            </w:tcMar>
          </w:tcPr>
          <w:p>
            <w:r>
              <w:rPr>
                <w:b/>
                <w:color w:val="FFFFFF"/>
                <w:sz w:val="13"/>
              </w:rPr>
              <w:t>Probability</w:t>
            </w:r>
          </w:p>
        </w:tc>
        <w:tc>
          <w:tcPr>
            <w:tcW w:type="dxa" w:w="1007"/>
            <w:shd w:fill="1F4E78"/>
            <w:tcMar>
              <w:top w:w="35" w:type="dxa"/>
              <w:start w:w="35" w:type="dxa"/>
              <w:bottom w:w="35" w:type="dxa"/>
              <w:end w:w="35" w:type="dxa"/>
            </w:tcMar>
          </w:tcPr>
          <w:p>
            <w:r>
              <w:rPr>
                <w:b/>
                <w:color w:val="FFFFFF"/>
                <w:sz w:val="13"/>
              </w:rPr>
              <w:t>Impact</w:t>
            </w:r>
          </w:p>
        </w:tc>
        <w:tc>
          <w:tcPr>
            <w:tcW w:type="dxa" w:w="936"/>
            <w:shd w:fill="1F4E78"/>
            <w:tcMar>
              <w:top w:w="35" w:type="dxa"/>
              <w:start w:w="35" w:type="dxa"/>
              <w:bottom w:w="35" w:type="dxa"/>
              <w:end w:w="35" w:type="dxa"/>
            </w:tcMar>
          </w:tcPr>
          <w:p>
            <w:r>
              <w:rPr>
                <w:b/>
                <w:color w:val="FFFFFF"/>
                <w:sz w:val="13"/>
              </w:rPr>
              <w:t>Health</w:t>
            </w:r>
          </w:p>
        </w:tc>
        <w:tc>
          <w:tcPr>
            <w:tcW w:type="dxa" w:w="3456"/>
            <w:shd w:fill="1F4E78"/>
            <w:tcMar>
              <w:top w:w="35" w:type="dxa"/>
              <w:start w:w="35" w:type="dxa"/>
              <w:bottom w:w="35" w:type="dxa"/>
              <w:end w:w="35" w:type="dxa"/>
            </w:tcMar>
          </w:tcPr>
          <w:p>
            <w:r>
              <w:rPr>
                <w:b/>
                <w:color w:val="FFFFFF"/>
                <w:sz w:val="13"/>
              </w:rPr>
              <w:t>Control/mitigation</w:t>
            </w:r>
          </w:p>
        </w:tc>
        <w:tc>
          <w:tcPr>
            <w:tcW w:type="dxa" w:w="1152"/>
            <w:shd w:fill="1F4E78"/>
            <w:tcMar>
              <w:top w:w="35" w:type="dxa"/>
              <w:start w:w="35" w:type="dxa"/>
              <w:bottom w:w="35" w:type="dxa"/>
              <w:end w:w="35" w:type="dxa"/>
            </w:tcMar>
          </w:tcPr>
          <w:p>
            <w:r>
              <w:rPr>
                <w:b/>
                <w:color w:val="FFFFFF"/>
                <w:sz w:val="13"/>
              </w:rPr>
              <w:t>Owner</w:t>
            </w:r>
          </w:p>
        </w:tc>
        <w:tc>
          <w:tcPr>
            <w:tcW w:type="dxa" w:w="1007"/>
            <w:shd w:fill="1F4E78"/>
            <w:tcMar>
              <w:top w:w="35" w:type="dxa"/>
              <w:start w:w="35" w:type="dxa"/>
              <w:bottom w:w="35" w:type="dxa"/>
              <w:end w:w="35" w:type="dxa"/>
            </w:tcMar>
          </w:tcPr>
          <w:p>
            <w:r>
              <w:rPr>
                <w:b/>
                <w:color w:val="FFFFFF"/>
                <w:sz w:val="13"/>
              </w:rPr>
              <w:t>Review</w:t>
            </w:r>
          </w:p>
        </w:tc>
        <w:tc>
          <w:tcPr>
            <w:tcW w:type="dxa" w:w="1007"/>
            <w:shd w:fill="1F4E78"/>
            <w:tcMar>
              <w:top w:w="35" w:type="dxa"/>
              <w:start w:w="35" w:type="dxa"/>
              <w:bottom w:w="35" w:type="dxa"/>
              <w:end w:w="35" w:type="dxa"/>
            </w:tcMar>
          </w:tcPr>
          <w:p>
            <w:r>
              <w:rPr>
                <w:b/>
                <w:color w:val="FFFFFF"/>
                <w:sz w:val="13"/>
              </w:rPr>
              <w:t>Status</w:t>
            </w:r>
          </w:p>
        </w:tc>
      </w:tr>
      <w:tr>
        <w:tc>
          <w:tcPr>
            <w:tcW w:type="dxa" w:w="864"/>
            <w:tcMar>
              <w:top w:w="35" w:type="dxa"/>
              <w:start w:w="35" w:type="dxa"/>
              <w:bottom w:w="35" w:type="dxa"/>
              <w:end w:w="35" w:type="dxa"/>
            </w:tcMar>
          </w:tcPr>
          <w:p/>
        </w:tc>
        <w:tc>
          <w:tcPr>
            <w:tcW w:type="dxa" w:w="1007"/>
            <w:tcMar>
              <w:top w:w="35" w:type="dxa"/>
              <w:start w:w="35" w:type="dxa"/>
              <w:bottom w:w="35" w:type="dxa"/>
              <w:end w:w="35" w:type="dxa"/>
            </w:tcMar>
          </w:tcPr>
          <w:p/>
        </w:tc>
        <w:tc>
          <w:tcPr>
            <w:tcW w:type="dxa" w:w="936"/>
            <w:tcMar>
              <w:top w:w="35" w:type="dxa"/>
              <w:start w:w="35" w:type="dxa"/>
              <w:bottom w:w="35" w:type="dxa"/>
              <w:end w:w="35" w:type="dxa"/>
            </w:tcMar>
          </w:tcPr>
          <w:p/>
        </w:tc>
        <w:tc>
          <w:tcPr>
            <w:tcW w:type="dxa" w:w="2592"/>
            <w:tcMar>
              <w:top w:w="35" w:type="dxa"/>
              <w:start w:w="35" w:type="dxa"/>
              <w:bottom w:w="35" w:type="dxa"/>
              <w:end w:w="35" w:type="dxa"/>
            </w:tcMar>
          </w:tcPr>
          <w:p/>
        </w:tc>
        <w:tc>
          <w:tcPr>
            <w:tcW w:type="dxa" w:w="1152"/>
            <w:tcMar>
              <w:top w:w="35" w:type="dxa"/>
              <w:start w:w="35" w:type="dxa"/>
              <w:bottom w:w="35" w:type="dxa"/>
              <w:end w:w="35" w:type="dxa"/>
            </w:tcMar>
          </w:tcPr>
          <w:p/>
        </w:tc>
        <w:tc>
          <w:tcPr>
            <w:tcW w:type="dxa" w:w="1007"/>
            <w:tcMar>
              <w:top w:w="35" w:type="dxa"/>
              <w:start w:w="35" w:type="dxa"/>
              <w:bottom w:w="35" w:type="dxa"/>
              <w:end w:w="35" w:type="dxa"/>
            </w:tcMar>
          </w:tcPr>
          <w:p/>
        </w:tc>
        <w:tc>
          <w:tcPr>
            <w:tcW w:type="dxa" w:w="936"/>
            <w:tcMar>
              <w:top w:w="35" w:type="dxa"/>
              <w:start w:w="35" w:type="dxa"/>
              <w:bottom w:w="35" w:type="dxa"/>
              <w:end w:w="35" w:type="dxa"/>
            </w:tcMar>
          </w:tcPr>
          <w:p/>
        </w:tc>
        <w:tc>
          <w:tcPr>
            <w:tcW w:type="dxa" w:w="3456"/>
            <w:tcMar>
              <w:top w:w="35" w:type="dxa"/>
              <w:start w:w="35" w:type="dxa"/>
              <w:bottom w:w="35" w:type="dxa"/>
              <w:end w:w="35" w:type="dxa"/>
            </w:tcMar>
          </w:tcPr>
          <w:p/>
        </w:tc>
        <w:tc>
          <w:tcPr>
            <w:tcW w:type="dxa" w:w="1152"/>
            <w:tcMar>
              <w:top w:w="35" w:type="dxa"/>
              <w:start w:w="35" w:type="dxa"/>
              <w:bottom w:w="35" w:type="dxa"/>
              <w:end w:w="35" w:type="dxa"/>
            </w:tcMar>
          </w:tcPr>
          <w:p/>
        </w:tc>
        <w:tc>
          <w:tcPr>
            <w:tcW w:type="dxa" w:w="1007"/>
            <w:tcMar>
              <w:top w:w="35" w:type="dxa"/>
              <w:start w:w="35" w:type="dxa"/>
              <w:bottom w:w="35" w:type="dxa"/>
              <w:end w:w="35" w:type="dxa"/>
            </w:tcMar>
          </w:tcPr>
          <w:p/>
        </w:tc>
        <w:tc>
          <w:tcPr>
            <w:tcW w:type="dxa" w:w="1007"/>
            <w:tcMar>
              <w:top w:w="35" w:type="dxa"/>
              <w:start w:w="35" w:type="dxa"/>
              <w:bottom w:w="35" w:type="dxa"/>
              <w:end w:w="35" w:type="dxa"/>
            </w:tcMar>
          </w:tcPr>
          <w:p/>
        </w:tc>
      </w:tr>
    </w:tbl>
    <w:p>
      <w:pPr>
        <w:pStyle w:val="Heading2"/>
      </w:pPr>
      <w:r>
        <w:t>8.3 Issue and Blocker Log</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864"/>
            <w:shd w:fill="1F4E78"/>
            <w:tcMar>
              <w:top w:w="35" w:type="dxa"/>
              <w:start w:w="35" w:type="dxa"/>
              <w:bottom w:w="35" w:type="dxa"/>
              <w:end w:w="35" w:type="dxa"/>
            </w:tcMar>
          </w:tcPr>
          <w:p>
            <w:r>
              <w:rPr>
                <w:b/>
                <w:color w:val="FFFFFF"/>
                <w:sz w:val="13"/>
              </w:rPr>
              <w:t>ID</w:t>
            </w:r>
          </w:p>
        </w:tc>
        <w:tc>
          <w:tcPr>
            <w:tcW w:type="dxa" w:w="1007"/>
            <w:shd w:fill="1F4E78"/>
            <w:tcMar>
              <w:top w:w="35" w:type="dxa"/>
              <w:start w:w="35" w:type="dxa"/>
              <w:bottom w:w="35" w:type="dxa"/>
              <w:end w:w="35" w:type="dxa"/>
            </w:tcMar>
          </w:tcPr>
          <w:p>
            <w:r>
              <w:rPr>
                <w:b/>
                <w:color w:val="FFFFFF"/>
                <w:sz w:val="13"/>
              </w:rPr>
              <w:t>Opened</w:t>
            </w:r>
          </w:p>
        </w:tc>
        <w:tc>
          <w:tcPr>
            <w:tcW w:type="dxa" w:w="936"/>
            <w:shd w:fill="1F4E78"/>
            <w:tcMar>
              <w:top w:w="35" w:type="dxa"/>
              <w:start w:w="35" w:type="dxa"/>
              <w:bottom w:w="35" w:type="dxa"/>
              <w:end w:w="35" w:type="dxa"/>
            </w:tcMar>
          </w:tcPr>
          <w:p>
            <w:r>
              <w:rPr>
                <w:b/>
                <w:color w:val="FFFFFF"/>
                <w:sz w:val="13"/>
              </w:rPr>
              <w:t>Milestone</w:t>
            </w:r>
          </w:p>
        </w:tc>
        <w:tc>
          <w:tcPr>
            <w:tcW w:type="dxa" w:w="2880"/>
            <w:shd w:fill="1F4E78"/>
            <w:tcMar>
              <w:top w:w="35" w:type="dxa"/>
              <w:start w:w="35" w:type="dxa"/>
              <w:bottom w:w="35" w:type="dxa"/>
              <w:end w:w="35" w:type="dxa"/>
            </w:tcMar>
          </w:tcPr>
          <w:p>
            <w:r>
              <w:rPr>
                <w:b/>
                <w:color w:val="FFFFFF"/>
                <w:sz w:val="13"/>
              </w:rPr>
              <w:t>Issue/blocker</w:t>
            </w:r>
          </w:p>
        </w:tc>
        <w:tc>
          <w:tcPr>
            <w:tcW w:type="dxa" w:w="1728"/>
            <w:shd w:fill="1F4E78"/>
            <w:tcMar>
              <w:top w:w="35" w:type="dxa"/>
              <w:start w:w="35" w:type="dxa"/>
              <w:bottom w:w="35" w:type="dxa"/>
              <w:end w:w="35" w:type="dxa"/>
            </w:tcMar>
          </w:tcPr>
          <w:p>
            <w:r>
              <w:rPr>
                <w:b/>
                <w:color w:val="FFFFFF"/>
                <w:sz w:val="13"/>
              </w:rPr>
              <w:t>Effect</w:t>
            </w:r>
          </w:p>
        </w:tc>
        <w:tc>
          <w:tcPr>
            <w:tcW w:type="dxa" w:w="1152"/>
            <w:shd w:fill="1F4E78"/>
            <w:tcMar>
              <w:top w:w="35" w:type="dxa"/>
              <w:start w:w="35" w:type="dxa"/>
              <w:bottom w:w="35" w:type="dxa"/>
              <w:end w:w="35" w:type="dxa"/>
            </w:tcMar>
          </w:tcPr>
          <w:p>
            <w:r>
              <w:rPr>
                <w:b/>
                <w:color w:val="FFFFFF"/>
                <w:sz w:val="13"/>
              </w:rPr>
              <w:t>Owner</w:t>
            </w:r>
          </w:p>
        </w:tc>
        <w:tc>
          <w:tcPr>
            <w:tcW w:type="dxa" w:w="3024"/>
            <w:shd w:fill="1F4E78"/>
            <w:tcMar>
              <w:top w:w="35" w:type="dxa"/>
              <w:start w:w="35" w:type="dxa"/>
              <w:bottom w:w="35" w:type="dxa"/>
              <w:end w:w="35" w:type="dxa"/>
            </w:tcMar>
          </w:tcPr>
          <w:p>
            <w:r>
              <w:rPr>
                <w:b/>
                <w:color w:val="FFFFFF"/>
                <w:sz w:val="13"/>
              </w:rPr>
              <w:t>Required action/decision</w:t>
            </w:r>
          </w:p>
        </w:tc>
        <w:tc>
          <w:tcPr>
            <w:tcW w:type="dxa" w:w="1007"/>
            <w:shd w:fill="1F4E78"/>
            <w:tcMar>
              <w:top w:w="35" w:type="dxa"/>
              <w:start w:w="35" w:type="dxa"/>
              <w:bottom w:w="35" w:type="dxa"/>
              <w:end w:w="35" w:type="dxa"/>
            </w:tcMar>
          </w:tcPr>
          <w:p>
            <w:r>
              <w:rPr>
                <w:b/>
                <w:color w:val="FFFFFF"/>
                <w:sz w:val="13"/>
              </w:rPr>
              <w:t>Target</w:t>
            </w:r>
          </w:p>
        </w:tc>
        <w:tc>
          <w:tcPr>
            <w:tcW w:type="dxa" w:w="1007"/>
            <w:shd w:fill="1F4E78"/>
            <w:tcMar>
              <w:top w:w="35" w:type="dxa"/>
              <w:start w:w="35" w:type="dxa"/>
              <w:bottom w:w="35" w:type="dxa"/>
              <w:end w:w="35" w:type="dxa"/>
            </w:tcMar>
          </w:tcPr>
          <w:p>
            <w:r>
              <w:rPr>
                <w:b/>
                <w:color w:val="FFFFFF"/>
                <w:sz w:val="13"/>
              </w:rPr>
              <w:t>Status</w:t>
            </w:r>
          </w:p>
        </w:tc>
        <w:tc>
          <w:tcPr>
            <w:tcW w:type="dxa" w:w="1872"/>
            <w:shd w:fill="1F4E78"/>
            <w:tcMar>
              <w:top w:w="35" w:type="dxa"/>
              <w:start w:w="35" w:type="dxa"/>
              <w:bottom w:w="35" w:type="dxa"/>
              <w:end w:w="35" w:type="dxa"/>
            </w:tcMar>
          </w:tcPr>
          <w:p>
            <w:r>
              <w:rPr>
                <w:b/>
                <w:color w:val="FFFFFF"/>
                <w:sz w:val="13"/>
              </w:rPr>
              <w:t>Resolution evidence</w:t>
            </w:r>
          </w:p>
        </w:tc>
      </w:tr>
      <w:tr>
        <w:tc>
          <w:tcPr>
            <w:tcW w:type="dxa" w:w="864"/>
            <w:tcMar>
              <w:top w:w="35" w:type="dxa"/>
              <w:start w:w="35" w:type="dxa"/>
              <w:bottom w:w="35" w:type="dxa"/>
              <w:end w:w="35" w:type="dxa"/>
            </w:tcMar>
          </w:tcPr>
          <w:p/>
        </w:tc>
        <w:tc>
          <w:tcPr>
            <w:tcW w:type="dxa" w:w="1007"/>
            <w:tcMar>
              <w:top w:w="35" w:type="dxa"/>
              <w:start w:w="35" w:type="dxa"/>
              <w:bottom w:w="35" w:type="dxa"/>
              <w:end w:w="35" w:type="dxa"/>
            </w:tcMar>
          </w:tcPr>
          <w:p/>
        </w:tc>
        <w:tc>
          <w:tcPr>
            <w:tcW w:type="dxa" w:w="936"/>
            <w:tcMar>
              <w:top w:w="35" w:type="dxa"/>
              <w:start w:w="35" w:type="dxa"/>
              <w:bottom w:w="35" w:type="dxa"/>
              <w:end w:w="35" w:type="dxa"/>
            </w:tcMar>
          </w:tcPr>
          <w:p/>
        </w:tc>
        <w:tc>
          <w:tcPr>
            <w:tcW w:type="dxa" w:w="2880"/>
            <w:tcMar>
              <w:top w:w="35" w:type="dxa"/>
              <w:start w:w="35" w:type="dxa"/>
              <w:bottom w:w="35" w:type="dxa"/>
              <w:end w:w="35" w:type="dxa"/>
            </w:tcMar>
          </w:tcPr>
          <w:p/>
        </w:tc>
        <w:tc>
          <w:tcPr>
            <w:tcW w:type="dxa" w:w="1728"/>
            <w:tcMar>
              <w:top w:w="35" w:type="dxa"/>
              <w:start w:w="35" w:type="dxa"/>
              <w:bottom w:w="35" w:type="dxa"/>
              <w:end w:w="35" w:type="dxa"/>
            </w:tcMar>
          </w:tcPr>
          <w:p/>
        </w:tc>
        <w:tc>
          <w:tcPr>
            <w:tcW w:type="dxa" w:w="1152"/>
            <w:tcMar>
              <w:top w:w="35" w:type="dxa"/>
              <w:start w:w="35" w:type="dxa"/>
              <w:bottom w:w="35" w:type="dxa"/>
              <w:end w:w="35" w:type="dxa"/>
            </w:tcMar>
          </w:tcPr>
          <w:p/>
        </w:tc>
        <w:tc>
          <w:tcPr>
            <w:tcW w:type="dxa" w:w="3024"/>
            <w:tcMar>
              <w:top w:w="35" w:type="dxa"/>
              <w:start w:w="35" w:type="dxa"/>
              <w:bottom w:w="35" w:type="dxa"/>
              <w:end w:w="35" w:type="dxa"/>
            </w:tcMar>
          </w:tcPr>
          <w:p/>
        </w:tc>
        <w:tc>
          <w:tcPr>
            <w:tcW w:type="dxa" w:w="1007"/>
            <w:tcMar>
              <w:top w:w="35" w:type="dxa"/>
              <w:start w:w="35" w:type="dxa"/>
              <w:bottom w:w="35" w:type="dxa"/>
              <w:end w:w="35" w:type="dxa"/>
            </w:tcMar>
          </w:tcPr>
          <w:p/>
        </w:tc>
        <w:tc>
          <w:tcPr>
            <w:tcW w:type="dxa" w:w="1007"/>
            <w:tcMar>
              <w:top w:w="35" w:type="dxa"/>
              <w:start w:w="35" w:type="dxa"/>
              <w:bottom w:w="35" w:type="dxa"/>
              <w:end w:w="35" w:type="dxa"/>
            </w:tcMar>
          </w:tcPr>
          <w:p/>
        </w:tc>
        <w:tc>
          <w:tcPr>
            <w:tcW w:type="dxa" w:w="1872"/>
            <w:tcMar>
              <w:top w:w="35" w:type="dxa"/>
              <w:start w:w="35" w:type="dxa"/>
              <w:bottom w:w="35" w:type="dxa"/>
              <w:end w:w="35" w:type="dxa"/>
            </w:tcMar>
          </w:tcPr>
          <w:p/>
        </w:tc>
      </w:tr>
    </w:tbl>
    <w:p>
      <w:pPr>
        <w:pStyle w:val="Heading2"/>
      </w:pPr>
      <w:r>
        <w:t>8.4 Change and Deviation Register</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864"/>
            <w:shd w:fill="1F4E78"/>
            <w:tcMar>
              <w:top w:w="35" w:type="dxa"/>
              <w:start w:w="35" w:type="dxa"/>
              <w:bottom w:w="35" w:type="dxa"/>
              <w:end w:w="35" w:type="dxa"/>
            </w:tcMar>
          </w:tcPr>
          <w:p>
            <w:r>
              <w:rPr>
                <w:b/>
                <w:color w:val="FFFFFF"/>
                <w:sz w:val="13"/>
              </w:rPr>
              <w:t>ID</w:t>
            </w:r>
          </w:p>
        </w:tc>
        <w:tc>
          <w:tcPr>
            <w:tcW w:type="dxa" w:w="1007"/>
            <w:shd w:fill="1F4E78"/>
            <w:tcMar>
              <w:top w:w="35" w:type="dxa"/>
              <w:start w:w="35" w:type="dxa"/>
              <w:bottom w:w="35" w:type="dxa"/>
              <w:end w:w="35" w:type="dxa"/>
            </w:tcMar>
          </w:tcPr>
          <w:p>
            <w:r>
              <w:rPr>
                <w:b/>
                <w:color w:val="FFFFFF"/>
                <w:sz w:val="13"/>
              </w:rPr>
              <w:t>Date</w:t>
            </w:r>
          </w:p>
        </w:tc>
        <w:tc>
          <w:tcPr>
            <w:tcW w:type="dxa" w:w="936"/>
            <w:shd w:fill="1F4E78"/>
            <w:tcMar>
              <w:top w:w="35" w:type="dxa"/>
              <w:start w:w="35" w:type="dxa"/>
              <w:bottom w:w="35" w:type="dxa"/>
              <w:end w:w="35" w:type="dxa"/>
            </w:tcMar>
          </w:tcPr>
          <w:p>
            <w:r>
              <w:rPr>
                <w:b/>
                <w:color w:val="FFFFFF"/>
                <w:sz w:val="13"/>
              </w:rPr>
              <w:t>Milestone</w:t>
            </w:r>
          </w:p>
        </w:tc>
        <w:tc>
          <w:tcPr>
            <w:tcW w:type="dxa" w:w="2880"/>
            <w:shd w:fill="1F4E78"/>
            <w:tcMar>
              <w:top w:w="35" w:type="dxa"/>
              <w:start w:w="35" w:type="dxa"/>
              <w:bottom w:w="35" w:type="dxa"/>
              <w:end w:w="35" w:type="dxa"/>
            </w:tcMar>
          </w:tcPr>
          <w:p>
            <w:r>
              <w:rPr>
                <w:b/>
                <w:color w:val="FFFFFF"/>
                <w:sz w:val="13"/>
              </w:rPr>
              <w:t>Requested change/deviation</w:t>
            </w:r>
          </w:p>
        </w:tc>
        <w:tc>
          <w:tcPr>
            <w:tcW w:type="dxa" w:w="1728"/>
            <w:shd w:fill="1F4E78"/>
            <w:tcMar>
              <w:top w:w="35" w:type="dxa"/>
              <w:start w:w="35" w:type="dxa"/>
              <w:bottom w:w="35" w:type="dxa"/>
              <w:end w:w="35" w:type="dxa"/>
            </w:tcMar>
          </w:tcPr>
          <w:p>
            <w:r>
              <w:rPr>
                <w:b/>
                <w:color w:val="FFFFFF"/>
                <w:sz w:val="13"/>
              </w:rPr>
              <w:t>Governing rule</w:t>
            </w:r>
          </w:p>
        </w:tc>
        <w:tc>
          <w:tcPr>
            <w:tcW w:type="dxa" w:w="1728"/>
            <w:shd w:fill="1F4E78"/>
            <w:tcMar>
              <w:top w:w="35" w:type="dxa"/>
              <w:start w:w="35" w:type="dxa"/>
              <w:bottom w:w="35" w:type="dxa"/>
              <w:end w:w="35" w:type="dxa"/>
            </w:tcMar>
          </w:tcPr>
          <w:p>
            <w:r>
              <w:rPr>
                <w:b/>
                <w:color w:val="FFFFFF"/>
                <w:sz w:val="13"/>
              </w:rPr>
              <w:t>Alternatives</w:t>
            </w:r>
          </w:p>
        </w:tc>
        <w:tc>
          <w:tcPr>
            <w:tcW w:type="dxa" w:w="2592"/>
            <w:shd w:fill="1F4E78"/>
            <w:tcMar>
              <w:top w:w="35" w:type="dxa"/>
              <w:start w:w="35" w:type="dxa"/>
              <w:bottom w:w="35" w:type="dxa"/>
              <w:end w:w="35" w:type="dxa"/>
            </w:tcMar>
          </w:tcPr>
          <w:p>
            <w:r>
              <w:rPr>
                <w:b/>
                <w:color w:val="FFFFFF"/>
                <w:sz w:val="13"/>
              </w:rPr>
              <w:t>Risk/compatibility effect</w:t>
            </w:r>
          </w:p>
        </w:tc>
        <w:tc>
          <w:tcPr>
            <w:tcW w:type="dxa" w:w="2160"/>
            <w:shd w:fill="1F4E78"/>
            <w:tcMar>
              <w:top w:w="35" w:type="dxa"/>
              <w:start w:w="35" w:type="dxa"/>
              <w:bottom w:w="35" w:type="dxa"/>
              <w:end w:w="35" w:type="dxa"/>
            </w:tcMar>
          </w:tcPr>
          <w:p>
            <w:r>
              <w:rPr>
                <w:b/>
                <w:color w:val="FFFFFF"/>
                <w:sz w:val="13"/>
              </w:rPr>
              <w:t>Product Owner disposition</w:t>
            </w:r>
          </w:p>
        </w:tc>
        <w:tc>
          <w:tcPr>
            <w:tcW w:type="dxa" w:w="1440"/>
            <w:shd w:fill="1F4E78"/>
            <w:tcMar>
              <w:top w:w="35" w:type="dxa"/>
              <w:start w:w="35" w:type="dxa"/>
              <w:bottom w:w="35" w:type="dxa"/>
              <w:end w:w="35" w:type="dxa"/>
            </w:tcMar>
          </w:tcPr>
          <w:p>
            <w:r>
              <w:rPr>
                <w:b/>
                <w:color w:val="FFFFFF"/>
                <w:sz w:val="13"/>
              </w:rPr>
              <w:t>Boundary</w:t>
            </w:r>
          </w:p>
        </w:tc>
        <w:tc>
          <w:tcPr>
            <w:tcW w:type="dxa" w:w="1440"/>
            <w:shd w:fill="1F4E78"/>
            <w:tcMar>
              <w:top w:w="35" w:type="dxa"/>
              <w:start w:w="35" w:type="dxa"/>
              <w:bottom w:w="35" w:type="dxa"/>
              <w:end w:w="35" w:type="dxa"/>
            </w:tcMar>
          </w:tcPr>
          <w:p>
            <w:r>
              <w:rPr>
                <w:b/>
                <w:color w:val="FFFFFF"/>
                <w:sz w:val="13"/>
              </w:rPr>
              <w:t>Evidence</w:t>
            </w:r>
          </w:p>
        </w:tc>
      </w:tr>
      <w:tr>
        <w:tc>
          <w:tcPr>
            <w:tcW w:type="dxa" w:w="864"/>
            <w:tcMar>
              <w:top w:w="35" w:type="dxa"/>
              <w:start w:w="35" w:type="dxa"/>
              <w:bottom w:w="35" w:type="dxa"/>
              <w:end w:w="35" w:type="dxa"/>
            </w:tcMar>
          </w:tcPr>
          <w:p/>
        </w:tc>
        <w:tc>
          <w:tcPr>
            <w:tcW w:type="dxa" w:w="1007"/>
            <w:tcMar>
              <w:top w:w="35" w:type="dxa"/>
              <w:start w:w="35" w:type="dxa"/>
              <w:bottom w:w="35" w:type="dxa"/>
              <w:end w:w="35" w:type="dxa"/>
            </w:tcMar>
          </w:tcPr>
          <w:p/>
        </w:tc>
        <w:tc>
          <w:tcPr>
            <w:tcW w:type="dxa" w:w="936"/>
            <w:tcMar>
              <w:top w:w="35" w:type="dxa"/>
              <w:start w:w="35" w:type="dxa"/>
              <w:bottom w:w="35" w:type="dxa"/>
              <w:end w:w="35" w:type="dxa"/>
            </w:tcMar>
          </w:tcPr>
          <w:p/>
        </w:tc>
        <w:tc>
          <w:tcPr>
            <w:tcW w:type="dxa" w:w="2880"/>
            <w:tcMar>
              <w:top w:w="35" w:type="dxa"/>
              <w:start w:w="35" w:type="dxa"/>
              <w:bottom w:w="35" w:type="dxa"/>
              <w:end w:w="35" w:type="dxa"/>
            </w:tcMar>
          </w:tcPr>
          <w:p/>
        </w:tc>
        <w:tc>
          <w:tcPr>
            <w:tcW w:type="dxa" w:w="1728"/>
            <w:tcMar>
              <w:top w:w="35" w:type="dxa"/>
              <w:start w:w="35" w:type="dxa"/>
              <w:bottom w:w="35" w:type="dxa"/>
              <w:end w:w="35" w:type="dxa"/>
            </w:tcMar>
          </w:tcPr>
          <w:p/>
        </w:tc>
        <w:tc>
          <w:tcPr>
            <w:tcW w:type="dxa" w:w="1728"/>
            <w:tcMar>
              <w:top w:w="35" w:type="dxa"/>
              <w:start w:w="35" w:type="dxa"/>
              <w:bottom w:w="35" w:type="dxa"/>
              <w:end w:w="35" w:type="dxa"/>
            </w:tcMar>
          </w:tcPr>
          <w:p/>
        </w:tc>
        <w:tc>
          <w:tcPr>
            <w:tcW w:type="dxa" w:w="2592"/>
            <w:tcMar>
              <w:top w:w="35" w:type="dxa"/>
              <w:start w:w="35" w:type="dxa"/>
              <w:bottom w:w="35" w:type="dxa"/>
              <w:end w:w="35" w:type="dxa"/>
            </w:tcMar>
          </w:tcPr>
          <w:p/>
        </w:tc>
        <w:tc>
          <w:tcPr>
            <w:tcW w:type="dxa" w:w="2160"/>
            <w:tcMar>
              <w:top w:w="35" w:type="dxa"/>
              <w:start w:w="35" w:type="dxa"/>
              <w:bottom w:w="35" w:type="dxa"/>
              <w:end w:w="35" w:type="dxa"/>
            </w:tcMar>
          </w:tcPr>
          <w:p/>
        </w:tc>
        <w:tc>
          <w:tcPr>
            <w:tcW w:type="dxa" w:w="1440"/>
            <w:tcMar>
              <w:top w:w="35" w:type="dxa"/>
              <w:start w:w="35" w:type="dxa"/>
              <w:bottom w:w="35" w:type="dxa"/>
              <w:end w:w="35" w:type="dxa"/>
            </w:tcMar>
          </w:tcPr>
          <w:p/>
        </w:tc>
        <w:tc>
          <w:tcPr>
            <w:tcW w:type="dxa" w:w="1440"/>
            <w:tcMar>
              <w:top w:w="35" w:type="dxa"/>
              <w:start w:w="35" w:type="dxa"/>
              <w:bottom w:w="35" w:type="dxa"/>
              <w:end w:w="35" w:type="dxa"/>
            </w:tcMar>
          </w:tcPr>
          <w:p/>
        </w:tc>
      </w:tr>
    </w:tbl>
    <w:p>
      <w:pPr>
        <w:pStyle w:val="Heading2"/>
      </w:pPr>
      <w:r>
        <w:t>8.5 Evidence Register</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152"/>
            <w:shd w:fill="1F4E78"/>
            <w:tcMar>
              <w:top w:w="35" w:type="dxa"/>
              <w:start w:w="35" w:type="dxa"/>
              <w:bottom w:w="35" w:type="dxa"/>
              <w:end w:w="35" w:type="dxa"/>
            </w:tcMar>
          </w:tcPr>
          <w:p>
            <w:r>
              <w:rPr>
                <w:b/>
                <w:color w:val="FFFFFF"/>
                <w:sz w:val="13"/>
              </w:rPr>
              <w:t>Evidence ID</w:t>
            </w:r>
          </w:p>
        </w:tc>
        <w:tc>
          <w:tcPr>
            <w:tcW w:type="dxa" w:w="1007"/>
            <w:shd w:fill="1F4E78"/>
            <w:tcMar>
              <w:top w:w="35" w:type="dxa"/>
              <w:start w:w="35" w:type="dxa"/>
              <w:bottom w:w="35" w:type="dxa"/>
              <w:end w:w="35" w:type="dxa"/>
            </w:tcMar>
          </w:tcPr>
          <w:p>
            <w:r>
              <w:rPr>
                <w:b/>
                <w:color w:val="FFFFFF"/>
                <w:sz w:val="13"/>
              </w:rPr>
              <w:t>Milestone</w:t>
            </w:r>
          </w:p>
        </w:tc>
        <w:tc>
          <w:tcPr>
            <w:tcW w:type="dxa" w:w="1152"/>
            <w:shd w:fill="1F4E78"/>
            <w:tcMar>
              <w:top w:w="35" w:type="dxa"/>
              <w:start w:w="35" w:type="dxa"/>
              <w:bottom w:w="35" w:type="dxa"/>
              <w:end w:w="35" w:type="dxa"/>
            </w:tcMar>
          </w:tcPr>
          <w:p>
            <w:r>
              <w:rPr>
                <w:b/>
                <w:color w:val="FFFFFF"/>
                <w:sz w:val="13"/>
              </w:rPr>
              <w:t>Type</w:t>
            </w:r>
          </w:p>
        </w:tc>
        <w:tc>
          <w:tcPr>
            <w:tcW w:type="dxa" w:w="3168"/>
            <w:shd w:fill="1F4E78"/>
            <w:tcMar>
              <w:top w:w="35" w:type="dxa"/>
              <w:start w:w="35" w:type="dxa"/>
              <w:bottom w:w="35" w:type="dxa"/>
              <w:end w:w="35" w:type="dxa"/>
            </w:tcMar>
          </w:tcPr>
          <w:p>
            <w:r>
              <w:rPr>
                <w:b/>
                <w:color w:val="FFFFFF"/>
                <w:sz w:val="13"/>
              </w:rPr>
              <w:t>Artifact / link</w:t>
            </w:r>
          </w:p>
        </w:tc>
        <w:tc>
          <w:tcPr>
            <w:tcW w:type="dxa" w:w="1728"/>
            <w:shd w:fill="1F4E78"/>
            <w:tcMar>
              <w:top w:w="35" w:type="dxa"/>
              <w:start w:w="35" w:type="dxa"/>
              <w:bottom w:w="35" w:type="dxa"/>
              <w:end w:w="35" w:type="dxa"/>
            </w:tcMar>
          </w:tcPr>
          <w:p>
            <w:r>
              <w:rPr>
                <w:b/>
                <w:color w:val="FFFFFF"/>
                <w:sz w:val="13"/>
              </w:rPr>
              <w:t>Exact baseline</w:t>
            </w:r>
          </w:p>
        </w:tc>
        <w:tc>
          <w:tcPr>
            <w:tcW w:type="dxa" w:w="1296"/>
            <w:shd w:fill="1F4E78"/>
            <w:tcMar>
              <w:top w:w="35" w:type="dxa"/>
              <w:start w:w="35" w:type="dxa"/>
              <w:bottom w:w="35" w:type="dxa"/>
              <w:end w:w="35" w:type="dxa"/>
            </w:tcMar>
          </w:tcPr>
          <w:p>
            <w:r>
              <w:rPr>
                <w:b/>
                <w:color w:val="FFFFFF"/>
                <w:sz w:val="13"/>
              </w:rPr>
              <w:t>Submitted by</w:t>
            </w:r>
          </w:p>
        </w:tc>
        <w:tc>
          <w:tcPr>
            <w:tcW w:type="dxa" w:w="1296"/>
            <w:shd w:fill="1F4E78"/>
            <w:tcMar>
              <w:top w:w="35" w:type="dxa"/>
              <w:start w:w="35" w:type="dxa"/>
              <w:bottom w:w="35" w:type="dxa"/>
              <w:end w:w="35" w:type="dxa"/>
            </w:tcMar>
          </w:tcPr>
          <w:p>
            <w:r>
              <w:rPr>
                <w:b/>
                <w:color w:val="FFFFFF"/>
                <w:sz w:val="13"/>
              </w:rPr>
              <w:t>Reviewer</w:t>
            </w:r>
          </w:p>
        </w:tc>
        <w:tc>
          <w:tcPr>
            <w:tcW w:type="dxa" w:w="1152"/>
            <w:shd w:fill="1F4E78"/>
            <w:tcMar>
              <w:top w:w="35" w:type="dxa"/>
              <w:start w:w="35" w:type="dxa"/>
              <w:bottom w:w="35" w:type="dxa"/>
              <w:end w:w="35" w:type="dxa"/>
            </w:tcMar>
          </w:tcPr>
          <w:p>
            <w:r>
              <w:rPr>
                <w:b/>
                <w:color w:val="FFFFFF"/>
                <w:sz w:val="13"/>
              </w:rPr>
              <w:t>Status</w:t>
            </w:r>
          </w:p>
        </w:tc>
        <w:tc>
          <w:tcPr>
            <w:tcW w:type="dxa" w:w="1296"/>
            <w:shd w:fill="1F4E78"/>
            <w:tcMar>
              <w:top w:w="35" w:type="dxa"/>
              <w:start w:w="35" w:type="dxa"/>
              <w:bottom w:w="35" w:type="dxa"/>
              <w:end w:w="35" w:type="dxa"/>
            </w:tcMar>
          </w:tcPr>
          <w:p>
            <w:r>
              <w:rPr>
                <w:b/>
                <w:color w:val="FFFFFF"/>
                <w:sz w:val="13"/>
              </w:rPr>
              <w:t>Approval date</w:t>
            </w:r>
          </w:p>
        </w:tc>
        <w:tc>
          <w:tcPr>
            <w:tcW w:type="dxa" w:w="2015"/>
            <w:shd w:fill="1F4E78"/>
            <w:tcMar>
              <w:top w:w="35" w:type="dxa"/>
              <w:start w:w="35" w:type="dxa"/>
              <w:bottom w:w="35" w:type="dxa"/>
              <w:end w:w="35" w:type="dxa"/>
            </w:tcMar>
          </w:tcPr>
          <w:p>
            <w:r>
              <w:rPr>
                <w:b/>
                <w:color w:val="FFFFFF"/>
                <w:sz w:val="13"/>
              </w:rPr>
              <w:t>Notes</w:t>
            </w:r>
          </w:p>
        </w:tc>
      </w:tr>
      <w:tr>
        <w:tc>
          <w:tcPr>
            <w:tcW w:type="dxa" w:w="1152"/>
            <w:tcMar>
              <w:top w:w="35" w:type="dxa"/>
              <w:start w:w="35" w:type="dxa"/>
              <w:bottom w:w="35" w:type="dxa"/>
              <w:end w:w="35" w:type="dxa"/>
            </w:tcMar>
          </w:tcPr>
          <w:p/>
        </w:tc>
        <w:tc>
          <w:tcPr>
            <w:tcW w:type="dxa" w:w="1007"/>
            <w:tcMar>
              <w:top w:w="35" w:type="dxa"/>
              <w:start w:w="35" w:type="dxa"/>
              <w:bottom w:w="35" w:type="dxa"/>
              <w:end w:w="35" w:type="dxa"/>
            </w:tcMar>
          </w:tcPr>
          <w:p/>
        </w:tc>
        <w:tc>
          <w:tcPr>
            <w:tcW w:type="dxa" w:w="1152"/>
            <w:tcMar>
              <w:top w:w="35" w:type="dxa"/>
              <w:start w:w="35" w:type="dxa"/>
              <w:bottom w:w="35" w:type="dxa"/>
              <w:end w:w="35" w:type="dxa"/>
            </w:tcMar>
          </w:tcPr>
          <w:p/>
        </w:tc>
        <w:tc>
          <w:tcPr>
            <w:tcW w:type="dxa" w:w="3168"/>
            <w:tcMar>
              <w:top w:w="35" w:type="dxa"/>
              <w:start w:w="35" w:type="dxa"/>
              <w:bottom w:w="35" w:type="dxa"/>
              <w:end w:w="35" w:type="dxa"/>
            </w:tcMar>
          </w:tcPr>
          <w:p/>
        </w:tc>
        <w:tc>
          <w:tcPr>
            <w:tcW w:type="dxa" w:w="1728"/>
            <w:tcMar>
              <w:top w:w="35" w:type="dxa"/>
              <w:start w:w="35" w:type="dxa"/>
              <w:bottom w:w="35" w:type="dxa"/>
              <w:end w:w="35" w:type="dxa"/>
            </w:tcMar>
          </w:tcPr>
          <w:p/>
        </w:tc>
        <w:tc>
          <w:tcPr>
            <w:tcW w:type="dxa" w:w="1296"/>
            <w:tcMar>
              <w:top w:w="35" w:type="dxa"/>
              <w:start w:w="35" w:type="dxa"/>
              <w:bottom w:w="35" w:type="dxa"/>
              <w:end w:w="35" w:type="dxa"/>
            </w:tcMar>
          </w:tcPr>
          <w:p/>
        </w:tc>
        <w:tc>
          <w:tcPr>
            <w:tcW w:type="dxa" w:w="1296"/>
            <w:tcMar>
              <w:top w:w="35" w:type="dxa"/>
              <w:start w:w="35" w:type="dxa"/>
              <w:bottom w:w="35" w:type="dxa"/>
              <w:end w:w="35" w:type="dxa"/>
            </w:tcMar>
          </w:tcPr>
          <w:p/>
        </w:tc>
        <w:tc>
          <w:tcPr>
            <w:tcW w:type="dxa" w:w="1152"/>
            <w:tcMar>
              <w:top w:w="35" w:type="dxa"/>
              <w:start w:w="35" w:type="dxa"/>
              <w:bottom w:w="35" w:type="dxa"/>
              <w:end w:w="35" w:type="dxa"/>
            </w:tcMar>
          </w:tcPr>
          <w:p/>
        </w:tc>
        <w:tc>
          <w:tcPr>
            <w:tcW w:type="dxa" w:w="1296"/>
            <w:tcMar>
              <w:top w:w="35" w:type="dxa"/>
              <w:start w:w="35" w:type="dxa"/>
              <w:bottom w:w="35" w:type="dxa"/>
              <w:end w:w="35" w:type="dxa"/>
            </w:tcMar>
          </w:tcPr>
          <w:p/>
        </w:tc>
        <w:tc>
          <w:tcPr>
            <w:tcW w:type="dxa" w:w="2015"/>
            <w:tcMar>
              <w:top w:w="35" w:type="dxa"/>
              <w:start w:w="35" w:type="dxa"/>
              <w:bottom w:w="35" w:type="dxa"/>
              <w:end w:w="35" w:type="dxa"/>
            </w:tcMar>
          </w:tcPr>
          <w:p/>
        </w:tc>
      </w:tr>
    </w:tbl>
    <w:p>
      <w:pPr>
        <w:pStyle w:val="Heading2"/>
      </w:pPr>
      <w:r>
        <w:t>8.6 Review Register</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152"/>
            <w:shd w:fill="1F4E78"/>
            <w:tcMar>
              <w:top w:w="35" w:type="dxa"/>
              <w:start w:w="35" w:type="dxa"/>
              <w:bottom w:w="35" w:type="dxa"/>
              <w:end w:w="35" w:type="dxa"/>
            </w:tcMar>
          </w:tcPr>
          <w:p>
            <w:r>
              <w:rPr>
                <w:b/>
                <w:color w:val="FFFFFF"/>
                <w:sz w:val="13"/>
              </w:rPr>
              <w:t>Review ID</w:t>
            </w:r>
          </w:p>
        </w:tc>
        <w:tc>
          <w:tcPr>
            <w:tcW w:type="dxa" w:w="1007"/>
            <w:shd w:fill="1F4E78"/>
            <w:tcMar>
              <w:top w:w="35" w:type="dxa"/>
              <w:start w:w="35" w:type="dxa"/>
              <w:bottom w:w="35" w:type="dxa"/>
              <w:end w:w="35" w:type="dxa"/>
            </w:tcMar>
          </w:tcPr>
          <w:p>
            <w:r>
              <w:rPr>
                <w:b/>
                <w:color w:val="FFFFFF"/>
                <w:sz w:val="13"/>
              </w:rPr>
              <w:t>Milestone</w:t>
            </w:r>
          </w:p>
        </w:tc>
        <w:tc>
          <w:tcPr>
            <w:tcW w:type="dxa" w:w="1440"/>
            <w:shd w:fill="1F4E78"/>
            <w:tcMar>
              <w:top w:w="35" w:type="dxa"/>
              <w:start w:w="35" w:type="dxa"/>
              <w:bottom w:w="35" w:type="dxa"/>
              <w:end w:w="35" w:type="dxa"/>
            </w:tcMar>
          </w:tcPr>
          <w:p>
            <w:r>
              <w:rPr>
                <w:b/>
                <w:color w:val="FFFFFF"/>
                <w:sz w:val="13"/>
              </w:rPr>
              <w:t>Specialty</w:t>
            </w:r>
          </w:p>
        </w:tc>
        <w:tc>
          <w:tcPr>
            <w:tcW w:type="dxa" w:w="1296"/>
            <w:shd w:fill="1F4E78"/>
            <w:tcMar>
              <w:top w:w="35" w:type="dxa"/>
              <w:start w:w="35" w:type="dxa"/>
              <w:bottom w:w="35" w:type="dxa"/>
              <w:end w:w="35" w:type="dxa"/>
            </w:tcMar>
          </w:tcPr>
          <w:p>
            <w:r>
              <w:rPr>
                <w:b/>
                <w:color w:val="FFFFFF"/>
                <w:sz w:val="13"/>
              </w:rPr>
              <w:t>Reviewer</w:t>
            </w:r>
          </w:p>
        </w:tc>
        <w:tc>
          <w:tcPr>
            <w:tcW w:type="dxa" w:w="2736"/>
            <w:shd w:fill="1F4E78"/>
            <w:tcMar>
              <w:top w:w="35" w:type="dxa"/>
              <w:start w:w="35" w:type="dxa"/>
              <w:bottom w:w="35" w:type="dxa"/>
              <w:end w:w="35" w:type="dxa"/>
            </w:tcMar>
          </w:tcPr>
          <w:p>
            <w:r>
              <w:rPr>
                <w:b/>
                <w:color w:val="FFFFFF"/>
                <w:sz w:val="13"/>
              </w:rPr>
              <w:t>Scope</w:t>
            </w:r>
          </w:p>
        </w:tc>
        <w:tc>
          <w:tcPr>
            <w:tcW w:type="dxa" w:w="1152"/>
            <w:shd w:fill="1F4E78"/>
            <w:tcMar>
              <w:top w:w="35" w:type="dxa"/>
              <w:start w:w="35" w:type="dxa"/>
              <w:bottom w:w="35" w:type="dxa"/>
              <w:end w:w="35" w:type="dxa"/>
            </w:tcMar>
          </w:tcPr>
          <w:p>
            <w:r>
              <w:rPr>
                <w:b/>
                <w:color w:val="FFFFFF"/>
                <w:sz w:val="13"/>
              </w:rPr>
              <w:t>Submitted</w:t>
            </w:r>
          </w:p>
        </w:tc>
        <w:tc>
          <w:tcPr>
            <w:tcW w:type="dxa" w:w="1296"/>
            <w:shd w:fill="1F4E78"/>
            <w:tcMar>
              <w:top w:w="35" w:type="dxa"/>
              <w:start w:w="35" w:type="dxa"/>
              <w:bottom w:w="35" w:type="dxa"/>
              <w:end w:w="35" w:type="dxa"/>
            </w:tcMar>
          </w:tcPr>
          <w:p>
            <w:r>
              <w:rPr>
                <w:b/>
                <w:color w:val="FFFFFF"/>
                <w:sz w:val="13"/>
              </w:rPr>
              <w:t>Disposition</w:t>
            </w:r>
          </w:p>
        </w:tc>
        <w:tc>
          <w:tcPr>
            <w:tcW w:type="dxa" w:w="2880"/>
            <w:shd w:fill="1F4E78"/>
            <w:tcMar>
              <w:top w:w="35" w:type="dxa"/>
              <w:start w:w="35" w:type="dxa"/>
              <w:bottom w:w="35" w:type="dxa"/>
              <w:end w:w="35" w:type="dxa"/>
            </w:tcMar>
          </w:tcPr>
          <w:p>
            <w:r>
              <w:rPr>
                <w:b/>
                <w:color w:val="FFFFFF"/>
                <w:sz w:val="13"/>
              </w:rPr>
              <w:t>Mandatory corrections</w:t>
            </w:r>
          </w:p>
        </w:tc>
        <w:tc>
          <w:tcPr>
            <w:tcW w:type="dxa" w:w="1152"/>
            <w:shd w:fill="1F4E78"/>
            <w:tcMar>
              <w:top w:w="35" w:type="dxa"/>
              <w:start w:w="35" w:type="dxa"/>
              <w:bottom w:w="35" w:type="dxa"/>
              <w:end w:w="35" w:type="dxa"/>
            </w:tcMar>
          </w:tcPr>
          <w:p>
            <w:r>
              <w:rPr>
                <w:b/>
                <w:color w:val="FFFFFF"/>
                <w:sz w:val="13"/>
              </w:rPr>
              <w:t>Re-review</w:t>
            </w:r>
          </w:p>
        </w:tc>
        <w:tc>
          <w:tcPr>
            <w:tcW w:type="dxa" w:w="1872"/>
            <w:shd w:fill="1F4E78"/>
            <w:tcMar>
              <w:top w:w="35" w:type="dxa"/>
              <w:start w:w="35" w:type="dxa"/>
              <w:bottom w:w="35" w:type="dxa"/>
              <w:end w:w="35" w:type="dxa"/>
            </w:tcMar>
          </w:tcPr>
          <w:p>
            <w:r>
              <w:rPr>
                <w:b/>
                <w:color w:val="FFFFFF"/>
                <w:sz w:val="13"/>
              </w:rPr>
              <w:t>Approval evidence</w:t>
            </w:r>
          </w:p>
        </w:tc>
      </w:tr>
      <w:tr>
        <w:tc>
          <w:tcPr>
            <w:tcW w:type="dxa" w:w="1152"/>
            <w:tcMar>
              <w:top w:w="35" w:type="dxa"/>
              <w:start w:w="35" w:type="dxa"/>
              <w:bottom w:w="35" w:type="dxa"/>
              <w:end w:w="35" w:type="dxa"/>
            </w:tcMar>
          </w:tcPr>
          <w:p/>
        </w:tc>
        <w:tc>
          <w:tcPr>
            <w:tcW w:type="dxa" w:w="1007"/>
            <w:tcMar>
              <w:top w:w="35" w:type="dxa"/>
              <w:start w:w="35" w:type="dxa"/>
              <w:bottom w:w="35" w:type="dxa"/>
              <w:end w:w="35" w:type="dxa"/>
            </w:tcMar>
          </w:tcPr>
          <w:p/>
        </w:tc>
        <w:tc>
          <w:tcPr>
            <w:tcW w:type="dxa" w:w="1440"/>
            <w:tcMar>
              <w:top w:w="35" w:type="dxa"/>
              <w:start w:w="35" w:type="dxa"/>
              <w:bottom w:w="35" w:type="dxa"/>
              <w:end w:w="35" w:type="dxa"/>
            </w:tcMar>
          </w:tcPr>
          <w:p/>
        </w:tc>
        <w:tc>
          <w:tcPr>
            <w:tcW w:type="dxa" w:w="1296"/>
            <w:tcMar>
              <w:top w:w="35" w:type="dxa"/>
              <w:start w:w="35" w:type="dxa"/>
              <w:bottom w:w="35" w:type="dxa"/>
              <w:end w:w="35" w:type="dxa"/>
            </w:tcMar>
          </w:tcPr>
          <w:p/>
        </w:tc>
        <w:tc>
          <w:tcPr>
            <w:tcW w:type="dxa" w:w="2736"/>
            <w:tcMar>
              <w:top w:w="35" w:type="dxa"/>
              <w:start w:w="35" w:type="dxa"/>
              <w:bottom w:w="35" w:type="dxa"/>
              <w:end w:w="35" w:type="dxa"/>
            </w:tcMar>
          </w:tcPr>
          <w:p/>
        </w:tc>
        <w:tc>
          <w:tcPr>
            <w:tcW w:type="dxa" w:w="1152"/>
            <w:tcMar>
              <w:top w:w="35" w:type="dxa"/>
              <w:start w:w="35" w:type="dxa"/>
              <w:bottom w:w="35" w:type="dxa"/>
              <w:end w:w="35" w:type="dxa"/>
            </w:tcMar>
          </w:tcPr>
          <w:p/>
        </w:tc>
        <w:tc>
          <w:tcPr>
            <w:tcW w:type="dxa" w:w="1296"/>
            <w:tcMar>
              <w:top w:w="35" w:type="dxa"/>
              <w:start w:w="35" w:type="dxa"/>
              <w:bottom w:w="35" w:type="dxa"/>
              <w:end w:w="35" w:type="dxa"/>
            </w:tcMar>
          </w:tcPr>
          <w:p/>
        </w:tc>
        <w:tc>
          <w:tcPr>
            <w:tcW w:type="dxa" w:w="2880"/>
            <w:tcMar>
              <w:top w:w="35" w:type="dxa"/>
              <w:start w:w="35" w:type="dxa"/>
              <w:bottom w:w="35" w:type="dxa"/>
              <w:end w:w="35" w:type="dxa"/>
            </w:tcMar>
          </w:tcPr>
          <w:p/>
        </w:tc>
        <w:tc>
          <w:tcPr>
            <w:tcW w:type="dxa" w:w="1152"/>
            <w:tcMar>
              <w:top w:w="35" w:type="dxa"/>
              <w:start w:w="35" w:type="dxa"/>
              <w:bottom w:w="35" w:type="dxa"/>
              <w:end w:w="35" w:type="dxa"/>
            </w:tcMar>
          </w:tcPr>
          <w:p/>
        </w:tc>
        <w:tc>
          <w:tcPr>
            <w:tcW w:type="dxa" w:w="1872"/>
            <w:tcMar>
              <w:top w:w="35" w:type="dxa"/>
              <w:start w:w="35" w:type="dxa"/>
              <w:bottom w:w="35" w:type="dxa"/>
              <w:end w:w="35" w:type="dxa"/>
            </w:tcMar>
          </w:tcPr>
          <w:p/>
        </w:tc>
      </w:tr>
    </w:tbl>
    <w:p>
      <w:pPr>
        <w:sectPr>
          <w:headerReference w:type="default" r:id="rId15"/>
          <w:footerReference w:type="default" r:id="rId16"/>
          <w:pgSz w:w="15840" w:h="12240" w:orient="landscape"/>
          <w:pgMar w:top="792" w:right="792" w:bottom="792" w:left="792" w:header="360" w:footer="360" w:gutter="0"/>
          <w:cols w:space="720"/>
          <w:docGrid w:linePitch="360"/>
        </w:sectPr>
      </w:pPr>
    </w:p>
    <w:p>
      <w:pPr>
        <w:pStyle w:val="Heading1"/>
      </w:pPr>
      <w:r>
        <w:t>9. Weekly Status Report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1F4E78"/>
          </w:tcPr>
          <w:p>
            <w:r>
              <w:rPr>
                <w:b/>
                <w:color w:val="FFFFFF"/>
                <w:sz w:val="17"/>
              </w:rPr>
              <w:t>Field</w:t>
            </w:r>
          </w:p>
        </w:tc>
        <w:tc>
          <w:tcPr>
            <w:tcW w:type="dxa" w:w="7776"/>
            <w:shd w:fill="1F4E78"/>
          </w:tcPr>
          <w:p>
            <w:r>
              <w:rPr>
                <w:b/>
                <w:color w:val="FFFFFF"/>
                <w:sz w:val="17"/>
              </w:rPr>
              <w:t>Weekly entry</w:t>
            </w:r>
          </w:p>
        </w:tc>
      </w:tr>
      <w:tr>
        <w:trPr>
          <w:cantSplit/>
        </w:trPr>
        <w:tc>
          <w:tcPr>
            <w:tcW w:type="dxa" w:w="3168"/>
            <w:shd w:fill="D9EAF7"/>
            <w:vAlign w:val="top"/>
            <w:tcMar>
              <w:top w:w="45" w:type="dxa"/>
              <w:start w:w="55" w:type="dxa"/>
              <w:bottom w:w="45" w:type="dxa"/>
              <w:end w:w="55" w:type="dxa"/>
            </w:tcMar>
          </w:tcPr>
          <w:p>
            <w:r>
              <w:rPr>
                <w:b/>
                <w:sz w:val="16"/>
              </w:rPr>
              <w:t>Reporting period</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Release health</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Active milestone(s)</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Completed this period</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Planned next period</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New decisions required</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Risks changed</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Open blockers</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Scope/deviation requests</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Verification performed</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Reviewer actions due</w:t>
            </w:r>
          </w:p>
        </w:tc>
        <w:tc>
          <w:tcPr>
            <w:tcW w:type="dxa" w:w="7776"/>
            <w:vAlign w:val="top"/>
            <w:tcMar>
              <w:top w:w="45" w:type="dxa"/>
              <w:start w:w="55" w:type="dxa"/>
              <w:bottom w:w="45" w:type="dxa"/>
              <w:end w:w="55" w:type="dxa"/>
            </w:tcMar>
          </w:tcPr>
          <w:p>
            <w:r>
              <w:rPr>
                <w:sz w:val="16"/>
              </w:rPr>
            </w:r>
          </w:p>
        </w:tc>
      </w:tr>
      <w:tr>
        <w:trPr>
          <w:cantSplit/>
        </w:trPr>
        <w:tc>
          <w:tcPr>
            <w:tcW w:type="dxa" w:w="3168"/>
            <w:shd w:fill="D9EAF7"/>
            <w:vAlign w:val="top"/>
            <w:tcMar>
              <w:top w:w="45" w:type="dxa"/>
              <w:start w:w="55" w:type="dxa"/>
              <w:bottom w:w="45" w:type="dxa"/>
              <w:end w:w="55" w:type="dxa"/>
            </w:tcMar>
          </w:tcPr>
          <w:p>
            <w:r>
              <w:rPr>
                <w:b/>
                <w:sz w:val="16"/>
              </w:rPr>
              <w:t>Product Owner actions due</w:t>
            </w:r>
          </w:p>
        </w:tc>
        <w:tc>
          <w:tcPr>
            <w:tcW w:type="dxa" w:w="7776"/>
            <w:vAlign w:val="top"/>
            <w:tcMar>
              <w:top w:w="45" w:type="dxa"/>
              <w:start w:w="55" w:type="dxa"/>
              <w:bottom w:w="45" w:type="dxa"/>
              <w:end w:w="55" w:type="dxa"/>
            </w:tcMar>
          </w:tcPr>
          <w:p>
            <w:r>
              <w:rPr>
                <w:sz w:val="16"/>
              </w:rPr>
            </w:r>
          </w:p>
        </w:tc>
      </w:tr>
    </w:tbl>
    <w:p>
      <w:pPr>
        <w:pStyle w:val="Heading1"/>
      </w:pPr>
      <w:r>
        <w:t>10. Milestone Closeout Template</w:t>
      </w:r>
    </w:p>
    <w:p>
      <w:pPr>
        <w:pStyle w:val="ListBullet"/>
      </w:pPr>
      <w:r>
        <w:t xml:space="preserve">[ ] </w:t>
      </w:r>
      <w:r>
        <w:t>Milestone ID and title</w:t>
      </w:r>
    </w:p>
    <w:p>
      <w:pPr>
        <w:pStyle w:val="ListBullet"/>
      </w:pPr>
      <w:r>
        <w:t xml:space="preserve">[ ] </w:t>
      </w:r>
      <w:r>
        <w:t>Final status and health</w:t>
      </w:r>
    </w:p>
    <w:p>
      <w:pPr>
        <w:pStyle w:val="ListBullet"/>
      </w:pPr>
      <w:r>
        <w:t xml:space="preserve">[ ] </w:t>
      </w:r>
      <w:r>
        <w:t>Exact final baseline</w:t>
      </w:r>
    </w:p>
    <w:p>
      <w:pPr>
        <w:pStyle w:val="ListBullet"/>
      </w:pPr>
      <w:r>
        <w:t xml:space="preserve">[ ] </w:t>
      </w:r>
      <w:r>
        <w:t>Completed deliverables</w:t>
      </w:r>
    </w:p>
    <w:p>
      <w:pPr>
        <w:pStyle w:val="ListBullet"/>
      </w:pPr>
      <w:r>
        <w:t xml:space="preserve">[ ] </w:t>
      </w:r>
      <w:r>
        <w:t>Acceptance-criteria evidence</w:t>
      </w:r>
    </w:p>
    <w:p>
      <w:pPr>
        <w:pStyle w:val="ListBullet"/>
      </w:pPr>
      <w:r>
        <w:t xml:space="preserve">[ ] </w:t>
      </w:r>
      <w:r>
        <w:t>Verification commands and results</w:t>
      </w:r>
    </w:p>
    <w:p>
      <w:pPr>
        <w:pStyle w:val="ListBullet"/>
      </w:pPr>
      <w:r>
        <w:t xml:space="preserve">[ ] </w:t>
      </w:r>
      <w:r>
        <w:t>Rules review disposition</w:t>
      </w:r>
    </w:p>
    <w:p>
      <w:pPr>
        <w:pStyle w:val="ListBullet"/>
      </w:pPr>
      <w:r>
        <w:t xml:space="preserve">[ ] </w:t>
      </w:r>
      <w:r>
        <w:t>Architecture/public API disposition</w:t>
      </w:r>
    </w:p>
    <w:p>
      <w:pPr>
        <w:pStyle w:val="ListBullet"/>
      </w:pPr>
      <w:r>
        <w:t xml:space="preserve">[ ] </w:t>
      </w:r>
      <w:r>
        <w:t>Testing disposition</w:t>
      </w:r>
    </w:p>
    <w:p>
      <w:pPr>
        <w:pStyle w:val="ListBullet"/>
      </w:pPr>
      <w:r>
        <w:t xml:space="preserve">[ ] </w:t>
      </w:r>
      <w:r>
        <w:t>Persistence/security/accessibility/UX dispositions as applicable</w:t>
      </w:r>
    </w:p>
    <w:p>
      <w:pPr>
        <w:pStyle w:val="ListBullet"/>
      </w:pPr>
      <w:r>
        <w:t xml:space="preserve">[ ] </w:t>
      </w:r>
      <w:r>
        <w:t>Known limitations</w:t>
      </w:r>
    </w:p>
    <w:p>
      <w:pPr>
        <w:pStyle w:val="ListBullet"/>
      </w:pPr>
      <w:r>
        <w:t xml:space="preserve">[ ] </w:t>
      </w:r>
      <w:r>
        <w:t>Deferred follow-up items</w:t>
      </w:r>
    </w:p>
    <w:p>
      <w:pPr>
        <w:pStyle w:val="ListBullet"/>
      </w:pPr>
      <w:r>
        <w:t xml:space="preserve">[ ] </w:t>
      </w:r>
      <w:r>
        <w:t>Approved deviations</w:t>
      </w:r>
    </w:p>
    <w:p>
      <w:pPr>
        <w:pStyle w:val="ListBullet"/>
      </w:pPr>
      <w:r>
        <w:t xml:space="preserve">[ ] </w:t>
      </w:r>
      <w:r>
        <w:t>Requirement traceability updates</w:t>
      </w:r>
    </w:p>
    <w:p>
      <w:pPr>
        <w:pStyle w:val="ListBullet"/>
      </w:pPr>
      <w:r>
        <w:t xml:space="preserve">[ ] </w:t>
      </w:r>
      <w:r>
        <w:t>Independent reviewer approval</w:t>
      </w:r>
    </w:p>
    <w:p>
      <w:pPr>
        <w:pStyle w:val="ListBullet"/>
      </w:pPr>
      <w:r>
        <w:t xml:space="preserve">[ ] </w:t>
      </w:r>
      <w:r>
        <w:t>Project Manager approval</w:t>
      </w:r>
    </w:p>
    <w:p>
      <w:pPr>
        <w:pStyle w:val="ListBullet"/>
      </w:pPr>
      <w:r>
        <w:t xml:space="preserve">[ ] </w:t>
      </w:r>
      <w:r>
        <w:t>Completion date</w:t>
      </w:r>
    </w:p>
    <w:p>
      <w:pPr>
        <w:pStyle w:val="Heading1"/>
      </w:pPr>
      <w:r>
        <w:t>11. Deferred-Scope Guardrail</w:t>
      </w:r>
    </w:p>
    <w:p>
      <w:pPr>
        <w:pStyle w:val="ListBullet"/>
      </w:pPr>
      <w:r>
        <w:t>NPC, monster, enemy, or encounter generation.</w:t>
      </w:r>
    </w:p>
    <w:p>
      <w:pPr>
        <w:pStyle w:val="ListBullet"/>
      </w:pPr>
      <w:r>
        <w:t>Automatic complete-party generation or balancing.</w:t>
      </w:r>
    </w:p>
    <w:p>
      <w:pPr>
        <w:pStyle w:val="ListBullet"/>
      </w:pPr>
      <w:r>
        <w:t>2024 or future ruleset implementation.</w:t>
      </w:r>
    </w:p>
    <w:p>
      <w:pPr>
        <w:pStyle w:val="ListBullet"/>
      </w:pPr>
      <w:r>
        <w:t>House rules, user-created content, or rules-invalid override mode.</w:t>
      </w:r>
    </w:p>
    <w:p>
      <w:pPr>
        <w:pStyle w:val="ListBullet"/>
      </w:pPr>
      <w:r>
        <w:t>Post-creation leveling or live-play tools.</w:t>
      </w:r>
    </w:p>
    <w:p>
      <w:pPr>
        <w:pStyle w:val="ListBullet"/>
      </w:pPr>
      <w:r>
        <w:t>User-visible reproducible seed controls or unrestricted-random mode.</w:t>
      </w:r>
    </w:p>
    <w:p>
      <w:pPr>
        <w:pStyle w:val="ListBullet"/>
      </w:pPr>
      <w:r>
        <w:t>Web, mobile, or command-line production clients.</w:t>
      </w:r>
    </w:p>
    <w:p>
      <w:pPr>
        <w:pStyle w:val="ListBullet"/>
      </w:pPr>
      <w:r>
        <w:t>Cloud accounts, synchronization, or general usage analytics unless separately approved.</w:t>
      </w:r>
    </w:p>
    <w:p>
      <w:r>
        <w:rPr>
          <w:b/>
        </w:rPr>
        <w:t xml:space="preserve">Control rule: </w:t>
      </w:r>
      <w:r>
        <w:t>Any attempt to introduce a deferred capability requires a governance change and Product Owner approval before implementation.</w:t>
      </w:r>
    </w:p>
    <w:p>
      <w:pPr>
        <w:pStyle w:val="Heading1"/>
      </w:pPr>
      <w:r>
        <w:t>12. Document Change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152"/>
            <w:shd w:fill="1F4E78"/>
            <w:tcMar>
              <w:top w:w="80" w:type="dxa"/>
              <w:start w:w="90" w:type="dxa"/>
              <w:bottom w:w="80" w:type="dxa"/>
              <w:end w:w="90" w:type="dxa"/>
            </w:tcMar>
          </w:tcPr>
          <w:p>
            <w:r>
              <w:rPr>
                <w:b/>
                <w:color w:val="FFFFFF"/>
              </w:rPr>
              <w:t>Version</w:t>
            </w:r>
          </w:p>
        </w:tc>
        <w:tc>
          <w:tcPr>
            <w:tcW w:type="dxa" w:w="1728"/>
            <w:shd w:fill="1F4E78"/>
            <w:tcMar>
              <w:top w:w="80" w:type="dxa"/>
              <w:start w:w="90" w:type="dxa"/>
              <w:bottom w:w="80" w:type="dxa"/>
              <w:end w:w="90" w:type="dxa"/>
            </w:tcMar>
          </w:tcPr>
          <w:p>
            <w:r>
              <w:rPr>
                <w:b/>
                <w:color w:val="FFFFFF"/>
              </w:rPr>
              <w:t>Date</w:t>
            </w:r>
          </w:p>
        </w:tc>
        <w:tc>
          <w:tcPr>
            <w:tcW w:type="dxa" w:w="6192"/>
            <w:shd w:fill="1F4E78"/>
            <w:tcMar>
              <w:top w:w="80" w:type="dxa"/>
              <w:start w:w="90" w:type="dxa"/>
              <w:bottom w:w="80" w:type="dxa"/>
              <w:end w:w="90" w:type="dxa"/>
            </w:tcMar>
          </w:tcPr>
          <w:p>
            <w:r>
              <w:rPr>
                <w:b/>
                <w:color w:val="FFFFFF"/>
              </w:rPr>
              <w:t>Change</w:t>
            </w:r>
          </w:p>
        </w:tc>
        <w:tc>
          <w:tcPr>
            <w:tcW w:type="dxa" w:w="2015"/>
            <w:shd w:fill="1F4E78"/>
            <w:tcMar>
              <w:top w:w="80" w:type="dxa"/>
              <w:start w:w="90" w:type="dxa"/>
              <w:bottom w:w="80" w:type="dxa"/>
              <w:end w:w="90" w:type="dxa"/>
            </w:tcMar>
          </w:tcPr>
          <w:p>
            <w:r>
              <w:rPr>
                <w:b/>
                <w:color w:val="FFFFFF"/>
              </w:rPr>
              <w:t>Authority</w:t>
            </w:r>
          </w:p>
        </w:tc>
      </w:tr>
      <w:tr>
        <w:tc>
          <w:tcPr>
            <w:tcW w:type="dxa" w:w="1152"/>
            <w:tcMar>
              <w:top w:w="80" w:type="dxa"/>
              <w:start w:w="90" w:type="dxa"/>
              <w:bottom w:w="80" w:type="dxa"/>
              <w:end w:w="90" w:type="dxa"/>
            </w:tcMar>
          </w:tcPr>
          <w:p>
            <w:r>
              <w:t>1.0</w:t>
            </w:r>
          </w:p>
        </w:tc>
        <w:tc>
          <w:tcPr>
            <w:tcW w:type="dxa" w:w="1728"/>
            <w:tcMar>
              <w:top w:w="80" w:type="dxa"/>
              <w:start w:w="90" w:type="dxa"/>
              <w:bottom w:w="80" w:type="dxa"/>
              <w:end w:w="90" w:type="dxa"/>
            </w:tcMar>
          </w:tcPr>
          <w:p>
            <w:r>
              <w:t>July 27, 2026</w:t>
            </w:r>
          </w:p>
        </w:tc>
        <w:tc>
          <w:tcPr>
            <w:tcW w:type="dxa" w:w="6192"/>
            <w:tcMar>
              <w:top w:w="80" w:type="dxa"/>
              <w:start w:w="90" w:type="dxa"/>
              <w:bottom w:w="80" w:type="dxa"/>
              <w:end w:w="90" w:type="dxa"/>
            </w:tcMar>
          </w:tcPr>
          <w:p>
            <w:r>
              <w:t>Initial first-release milestone tracking baseline derived from the Development Governance Charter.</w:t>
            </w:r>
          </w:p>
        </w:tc>
        <w:tc>
          <w:tcPr>
            <w:tcW w:type="dxa" w:w="2015"/>
            <w:tcMar>
              <w:top w:w="80" w:type="dxa"/>
              <w:start w:w="90" w:type="dxa"/>
              <w:bottom w:w="80" w:type="dxa"/>
              <w:end w:w="90" w:type="dxa"/>
            </w:tcMar>
          </w:tcPr>
          <w:p>
            <w:r>
              <w:t>Product Owner adoption pending</w:t>
            </w:r>
          </w:p>
        </w:tc>
      </w:tr>
    </w:tbl>
    <w:sectPr w:rsidR="00FC693F" w:rsidRPr="0006063C" w:rsidSect="00034616">
      <w:headerReference w:type="default" r:id="rId17"/>
      <w:footerReference w:type="default" r:id="rId18"/>
      <w:pgSz w:w="12240" w:h="15840"/>
      <w:pgMar w:top="936" w:right="979" w:bottom="936"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1F4E78"/>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1F4E78"/>
        <w:sz w:val="16"/>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1F4E78"/>
        <w:sz w:val="16"/>
      </w:rPr>
      <w:t xml:space="preserve">Page </w:t>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1F4E78"/>
        <w:sz w:val="16"/>
      </w:rPr>
      <w:t xml:space="preserve">Page </w:t>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1F4E7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1F4E78"/>
        <w:sz w:val="16"/>
      </w:rPr>
      <w:t>D&amp;D 5e Character Generator - First-Release Milestone Tracker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1F4E78"/>
        <w:sz w:val="16"/>
      </w:rPr>
      <w:t>D&amp;D 5e Character Generator - First-Release Milestone Tracker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1F4E78"/>
        <w:sz w:val="16"/>
      </w:rPr>
      <w:t>D&amp;D 5e Character Generator - First-Release Milestone Tracker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1F4E78"/>
        <w:sz w:val="16"/>
      </w:rPr>
      <w:t>D&amp;D 5e Character Generator - First-Release Milestone Tracker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1F4E78"/>
        <w:sz w:val="16"/>
      </w:rPr>
      <w:t>D&amp;D 5e Character Generator - First-Release Milestone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jc w:val="center"/>
    </w:pPr>
    <w:rPr>
      <w:rFonts w:asciiTheme="majorHAnsi" w:eastAsiaTheme="majorEastAsia" w:hAnsiTheme="majorHAnsi" w:cstheme="majorBidi" w:ascii="Liberation Sans" w:hAnsi="Liberation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Liberation Sans" w:hAnsi="Liberation Sans"/>
      <w:b/>
      <w:i/>
      <w:iCs/>
      <w:color w:val="1F4E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Liberation Sans" w:hAnsi="Liberation Sans"/>
      <w:sz w:val="17"/>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D&amp;D 5e Character Generator First-Release Milestone Tracking and Release-Control Plan</dc:title>
  <dc:subject>First-release development milestones, gates, evidence, traceability, and release controls</dc:subject>
  <dc:creator>OpenAI</dc:creator>
  <cp:keywords>D&amp;D 5e, character generator, milestone tracker, release plan, governance</cp:keywords>
  <dc:description>Derived from the Development Governance Charter Initial Governance Baseline 1.0.</dc:description>
  <cp:lastModifiedBy/>
  <cp:revision>1</cp:revision>
  <dcterms:created xsi:type="dcterms:W3CDTF">2013-12-23T23:15:00Z</dcterms:created>
  <dcterms:modified xsi:type="dcterms:W3CDTF">2013-12-23T23:15:00Z</dcterms:modified>
  <cp:category/>
</cp:coreProperties>
</file>