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C1917"/>
          <w:sz w:val="40"/>
          <w:szCs w:val="40"/>
        </w:rPr>
        <w:t xml:space="preserve">Términos y Condiciones</w:t>
      </w:r>
    </w:p>
    <w:p>
      <w:pPr>
        <w:pBdr>
          <w:bottom w:val="single" w:color="D6D3D1" w:sz="6"/>
        </w:pBdr>
        <w:spacing w:after="320"/>
        <w:jc w:val="center"/>
      </w:pPr>
      <w:r>
        <w:rPr>
          <w:color w:val="78716C"/>
          <w:sz w:val="20"/>
          <w:szCs w:val="20"/>
        </w:rPr>
        <w:t xml:space="preserve">sohee.org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BORRADOR — falta revisión de un abogado y llenar los datos entre </w:t>
            </w:r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[[corchetes]]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.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Está redactado sobre lo que la tienda hace de verdad (pago contra entrega en efectivo y Nequi, confirmación de las dos partes, entrega coordinada) y sobre la Ley 1480 de 2011 (Estatuto del Consumidor). Si el funcionamiento cambia, este documento cambia con él: un término que no se cumple es peor que no tenerlo.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b/>
          <w:bCs/>
        </w:rPr>
        <w:t xml:space="preserve">Última actualización: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fecha</w:t>
      </w:r>
    </w:p>
    <w:p>
      <w:pPr>
        <w:pBdr>
          <w:bottom w:val="single" w:color="D6D3D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1. Quiénes somos</w:t>
      </w:r>
    </w:p>
    <w:p>
      <w:pPr>
        <w:spacing w:after="160" w:line="276"/>
      </w:pPr>
      <w:r>
        <w:t xml:space="preserve">De acuerdo con el artículo 50 de la Ley 1480 de 2011, que obliga a identificar al vendedor en el comercio electrónico: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Nombre / Razón social: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nombre completo o razón social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NIT o cédula: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número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Dirección: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dirección física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Correo electrónico: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correo de contacto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Teléfono / WhatsApp: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número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Sitio web:</w:t>
      </w:r>
      <w:r>
        <w:t xml:space="preserve"> sohee.org</w:t>
      </w:r>
    </w:p>
    <w:p>
      <w:pPr>
        <w:spacing w:after="160" w:line="276"/>
      </w:pPr>
      <w:r>
        <w:t xml:space="preserve">Al usar este sitio y realizar un pedido, aceptas estos términos.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2. Qué vendemos</w:t>
      </w:r>
    </w:p>
    <w:p>
      <w:pPr>
        <w:spacing w:after="160" w:line="276"/>
      </w:pPr>
      <w:r>
        <w:t xml:space="preserve">Bolsos, morrales y accesorios. En cada producto publicamos su nombre, precio, medidas, material, colores disponibles y fotografías reales.</w:t>
      </w:r>
    </w:p>
    <w:p>
      <w:pPr>
        <w:spacing w:after="160" w:line="276"/>
      </w:pPr>
      <w:r>
        <w:t xml:space="preserve">Los precios están en </w:t>
      </w:r>
      <w:r>
        <w:rPr>
          <w:b/>
          <w:bCs/>
        </w:rPr>
        <w:t xml:space="preserve">pesos colombianos (COP)</w:t>
      </w:r>
      <w:r>
        <w:t xml:space="preserve"> e incluyen los impuestos aplicables. Los precios pueden cambiar en cualquier momento, pero </w:t>
      </w:r>
      <w:r>
        <w:rPr>
          <w:b/>
          <w:bCs/>
        </w:rPr>
        <w:t xml:space="preserve">el precio que se te cobra es el que estaba publicado cuando confirmaste tu pedido</w:t>
      </w:r>
      <w:r>
        <w:t xml:space="preserve">.</w:t>
      </w:r>
    </w:p>
    <w:p>
      <w:pPr>
        <w:spacing w:after="160" w:line="276"/>
      </w:pPr>
      <w:r>
        <w:t xml:space="preserve">Las fotografías buscan mostrar el producto lo más fielmente posible. Pueden existir diferencias leves de tono según la pantalla desde la que las veas.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3. Disponibilidad</w:t>
      </w:r>
    </w:p>
    <w:p>
      <w:pPr>
        <w:spacing w:after="160" w:line="276"/>
      </w:pPr>
      <w:r>
        <w:t xml:space="preserve">El inventario se lleva por producto y por color. Un color puede agotarse mientras otro sigue disponible.</w:t>
      </w:r>
    </w:p>
    <w:p>
      <w:pPr>
        <w:spacing w:after="160" w:line="276"/>
      </w:pPr>
      <w:r>
        <w:t xml:space="preserve">Al confirmar tu pedido reservamos las unidades para ti. Si por un error de inventario no pudiéramos cumplir, te avisamos y cancelamos el pedido sin ningún costo para ti.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4. Cómo se hace un pedido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Eliges el producto, </w:t>
      </w:r>
      <w:r>
        <w:rPr>
          <w:b/>
          <w:bCs/>
        </w:rPr>
        <w:t xml:space="preserve">el color</w:t>
      </w:r>
      <w:r>
        <w:t xml:space="preserve"> y la cantidad, y los agregas al carrito.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Confirmas el pedido eligiendo la forma de pago.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Nos comunicamos contigo por WhatsApp o teléfono para coordinar la entrega.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Pagas al recibir el producto.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Confirmas en la aplicación que recibiste y pagaste.</w:t>
      </w:r>
    </w:p>
    <w:p>
      <w:pPr>
        <w:spacing w:after="160" w:line="276"/>
      </w:pPr>
      <w:r>
        <w:t xml:space="preserve">Un pedido queda confirmado cuando lo ves con ese estado en tu historial. Mientras no haya salido a entregarse, </w:t>
      </w:r>
      <w:r>
        <w:rPr>
          <w:b/>
          <w:bCs/>
        </w:rPr>
        <w:t xml:space="preserve">puedes cancelarlo tú mismo</w:t>
      </w:r>
      <w:r>
        <w:t xml:space="preserve"> desde tu cuenta.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5. Formas de pago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Efectivo contra entrega:</w:t>
      </w:r>
      <w:r>
        <w:t xml:space="preserve"> pagas en el momento en que recibes el producto.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Nequi contra entrega:</w:t>
      </w:r>
      <w:r>
        <w:t xml:space="preserve"> transfieres en el momento de la entrega, a la cuenta que te indiquemos.</w:t>
      </w:r>
    </w:p>
    <w:p>
      <w:pPr>
        <w:spacing w:after="160" w:line="276"/>
      </w:pPr>
      <w:r>
        <w:t xml:space="preserve">No pedimos ningún pago por adelantado ni datos de tarjetas en este sitio.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0"/>
            </w:pPr>
            <w:r>
              <w:rPr>
                <w:b/>
                <w:bCs/>
                <w:i/>
                <w:iCs/>
                <w:color w:val="B91C1C"/>
                <w:sz w:val="20"/>
                <w:szCs w:val="20"/>
                <w:highlight w:val="yellow"/>
                <w:highlightCs w:val="yellow"/>
              </w:rPr>
              <w:t xml:space="preserve">Si se activa el pago en línea con Wompi, hay que agregar acá esa forma de pago y revisar la sección de reversión del pago, artículo 51 de la Ley 1480, que aplica a pagos electrónicos.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6. Entregas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Zona de cobertura: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ciudades o barrios donde entregan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Tiempo estimado: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ej. de 1 a 3 días hábiles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Costo del envío: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gratis / valor / según la zona</w:t>
      </w:r>
    </w:p>
    <w:p>
      <w:pPr>
        <w:spacing w:after="160" w:line="276"/>
      </w:pPr>
      <w:r>
        <w:t xml:space="preserve">La entrega se coordina contigo previamente. Si no es posible entregarte en la dirección y hora acordadas, nos comunicamos para reprogramar.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7. Confirmación de la entrega</w:t>
      </w:r>
    </w:p>
    <w:p>
      <w:pPr>
        <w:spacing w:after="160" w:line="276"/>
      </w:pPr>
      <w:r>
        <w:t xml:space="preserve">Cuando te entregamos el pedido y realizas el pago, lo marcamos como entregado y queda </w:t>
      </w:r>
      <w:r>
        <w:rPr>
          <w:b/>
          <w:bCs/>
        </w:rPr>
        <w:t xml:space="preserve">esperando tu confirmación</w:t>
      </w:r>
      <w:r>
        <w:t xml:space="preserve">. Te pedimos confirmarlo desde tu cuenta: así queda constancia de que las dos partes estamos de acuerdo.</w:t>
      </w:r>
    </w:p>
    <w:p>
      <w:pPr>
        <w:spacing w:after="160" w:line="276"/>
      </w:pPr>
      <w:r>
        <w:t xml:space="preserve">Si no confirmas, la tienda puede cerrar el pedido, y en el historial queda registrado que lo cerró la tienda y no tú. </w:t>
      </w:r>
      <w:r>
        <w:rPr>
          <w:b/>
          <w:bCs/>
        </w:rPr>
        <w:t xml:space="preserve">Si algo no estuvo bien, escríbenos</w:t>
      </w:r>
      <w:r>
        <w:t xml:space="preserve"> — un pedido cerrado por la tienda no significa que renuncies a tus derechos como consumidor.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8. Derecho de retracto</w:t>
      </w:r>
    </w:p>
    <w:p>
      <w:pPr>
        <w:spacing w:after="160" w:line="276"/>
      </w:pPr>
      <w:r>
        <w:t xml:space="preserve">De acuerdo con el </w:t>
      </w:r>
      <w:r>
        <w:rPr>
          <w:b/>
          <w:bCs/>
        </w:rPr>
        <w:t xml:space="preserve">artículo 47 de la Ley 1480 de 2011</w:t>
      </w:r>
      <w:r>
        <w:t xml:space="preserve">, en las ventas hechas por medios electrónicos tienes derecho a retractarte de la compra dentro de los </w:t>
      </w:r>
      <w:r>
        <w:rPr>
          <w:b/>
          <w:bCs/>
        </w:rPr>
        <w:t xml:space="preserve">cinco (5) días hábiles siguientes a la entrega</w:t>
      </w:r>
      <w:r>
        <w:t xml:space="preserve">, sin necesidad de justificar por qué.</w:t>
      </w:r>
    </w:p>
    <w:p>
      <w:pPr>
        <w:spacing w:after="160" w:line="276"/>
      </w:pPr>
      <w:r>
        <w:t xml:space="preserve">Para ejercerlo: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Escríbenos a </w:t>
      </w:r>
      <w:r>
        <w:rPr>
          <w:b/>
          <w:bCs/>
          <w:color w:val="B91C1C"/>
          <w:highlight w:val="yellow"/>
          <w:highlightCs w:val="yellow"/>
        </w:rPr>
        <w:t xml:space="preserve">correo</w:t>
      </w:r>
      <w:r>
        <w:t xml:space="preserve"> o al WhatsApp </w:t>
      </w:r>
      <w:r>
        <w:rPr>
          <w:b/>
          <w:bCs/>
          <w:color w:val="B91C1C"/>
          <w:highlight w:val="yellow"/>
          <w:highlightCs w:val="yellow"/>
        </w:rPr>
        <w:t xml:space="preserve">número</w:t>
      </w:r>
      <w:r>
        <w:t xml:space="preserve"> dentro de esos 5 días hábiles.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Devuelve el producto </w:t>
      </w:r>
      <w:r>
        <w:rPr>
          <w:b/>
          <w:bCs/>
        </w:rPr>
        <w:t xml:space="preserve">en el mismo estado en que lo recibiste</w:t>
      </w:r>
      <w:r>
        <w:t xml:space="preserve">, sin uso, con sus etiquetas y accesorios (incluida la cartuchera cuando aplique).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 devolvemos el dinero en un plazo máximo de </w:t>
      </w:r>
      <w:r>
        <w:rPr>
          <w:b/>
          <w:bCs/>
        </w:rPr>
        <w:t xml:space="preserve">treinta (30) días calendario</w:t>
      </w:r>
      <w:r>
        <w:t xml:space="preserve"> desde que recibimos el producto.</w:t>
      </w:r>
    </w:p>
    <w:p>
      <w:pPr>
        <w:spacing w:after="160" w:line="276"/>
      </w:pPr>
      <w:r>
        <w:t xml:space="preserve">Los costos de transporte de la devolución corren por tu cuenta, como lo permite la ley.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9. Garantía</w:t>
      </w:r>
    </w:p>
    <w:p>
      <w:pPr>
        <w:spacing w:after="160" w:line="276"/>
      </w:pPr>
      <w:r>
        <w:t xml:space="preserve">Todos nuestros productos tienen la </w:t>
      </w:r>
      <w:r>
        <w:rPr>
          <w:b/>
          <w:bCs/>
        </w:rPr>
        <w:t xml:space="preserve">garantía legal</w:t>
      </w:r>
      <w:r>
        <w:t xml:space="preserve"> del artículo 7 de la Ley 1480 de 2011. Si el producto sale defectuoso, escríbenos con tu número de pedido y fotos del problema, y lo reparamos, lo cambiamos o te devolvemos el dinero, según corresponda.</w:t>
      </w:r>
    </w:p>
    <w:p>
      <w:pPr>
        <w:spacing w:after="160" w:line="276"/>
      </w:pPr>
      <w:r>
        <w:t xml:space="preserve">La garantía </w:t>
      </w:r>
      <w:r>
        <w:rPr>
          <w:b/>
          <w:bCs/>
        </w:rPr>
        <w:t xml:space="preserve">no cubre</w:t>
      </w:r>
      <w:r>
        <w:t xml:space="preserve"> el desgaste normal por el uso, ni los daños causados por mal uso, accidentes o modificaciones al producto.</w:t>
      </w:r>
    </w:p>
    <w:p>
      <w:pPr>
        <w:spacing w:after="160" w:line="276"/>
      </w:pPr>
      <w:r>
        <w:rPr>
          <w:b/>
          <w:bCs/>
        </w:rPr>
        <w:t xml:space="preserve">Término de la garantía:</w:t>
      </w:r>
      <w:r>
        <w:t xml:space="preserve"> </w:t>
      </w:r>
      <w:r>
        <w:rPr>
          <w:b/>
          <w:bCs/>
          <w:color w:val="B91C1C"/>
          <w:highlight w:val="yellow"/>
          <w:highlightCs w:val="yellow"/>
        </w:rPr>
        <w:t xml:space="preserve">definir — si no se pacta uno específico, la ley toma un año para productos nuevos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10. Cambios</w:t>
      </w:r>
    </w:p>
    <w:p>
      <w:pPr>
        <w:spacing w:after="160" w:line="276"/>
      </w:pPr>
      <w:r>
        <w:rPr>
          <w:b/>
          <w:bCs/>
          <w:color w:val="B91C1C"/>
          <w:highlight w:val="yellow"/>
          <w:highlightCs w:val="yellow"/>
        </w:rPr>
        <w:t xml:space="preserve">Definir la política de cambios: si aceptan cambio por otro color o talla, en qué plazo, y en qué condiciones. Si no van a aceptar cambios más allá de lo que exige la ley, decirlo aquí de forma explícita.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11. Tu cuenta</w:t>
      </w:r>
    </w:p>
    <w:p>
      <w:pPr>
        <w:spacing w:after="160" w:line="276"/>
      </w:pPr>
      <w:r>
        <w:t xml:space="preserve">Para comprar necesitas una cuenta. Eres responsable de mantener tu contraseña segura y de la actividad que ocurra en ella. Avísanos si crees que alguien más entró a tu cuenta.</w:t>
      </w:r>
    </w:p>
    <w:p>
      <w:pPr>
        <w:spacing w:after="160" w:line="276"/>
      </w:pPr>
      <w:r>
        <w:t xml:space="preserve">Podemos suspender una cuenta que use el sitio de forma abusiva, por ejemplo haciendo pedidos que no piensa recibir.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12. Tus datos personales</w:t>
      </w:r>
    </w:p>
    <w:p>
      <w:pPr>
        <w:spacing w:after="160" w:line="276"/>
      </w:pPr>
      <w:r>
        <w:t xml:space="preserve">El tratamiento de tus datos se rige por nuestra </w:t>
      </w:r>
      <w:r>
        <w:rPr>
          <w:b/>
          <w:bCs/>
        </w:rPr>
        <w:t xml:space="preserve">Política de Tratamiento de Datos Personales</w:t>
      </w:r>
      <w:r>
        <w:t xml:space="preserve">, que puedes consultar en </w:t>
      </w:r>
      <w:r>
        <w:rPr>
          <w:b/>
          <w:bCs/>
          <w:color w:val="B91C1C"/>
          <w:highlight w:val="yellow"/>
          <w:highlightCs w:val="yellow"/>
        </w:rPr>
        <w:t xml:space="preserve">enlace</w:t>
      </w:r>
      <w:r>
        <w:t xml:space="preserve">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13. Cambios a estos términos</w:t>
      </w:r>
    </w:p>
    <w:p>
      <w:pPr>
        <w:spacing w:after="160" w:line="276"/>
      </w:pPr>
      <w:r>
        <w:t xml:space="preserve">Podemos actualizar estos términos. La versión vigente es siempre la publicada en este sitio, con su fecha de actualización. </w:t>
      </w:r>
      <w:r>
        <w:rPr>
          <w:b/>
          <w:bCs/>
        </w:rPr>
        <w:t xml:space="preserve">Los pedidos ya confirmados se rigen por los términos que estaban vigentes cuando los hiciste.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C1917"/>
          <w:sz w:val="30"/>
          <w:szCs w:val="30"/>
        </w:rPr>
        <w:t xml:space="preserve">14. Ley aplicable</w:t>
      </w:r>
    </w:p>
    <w:p>
      <w:pPr>
        <w:spacing w:after="160" w:line="276"/>
      </w:pPr>
      <w:r>
        <w:t xml:space="preserve">Estos términos se rigen por las leyes de la República de Colombia. Cualquier controversia se resolverá ante los jueces colombianos competentes.</w:t>
      </w:r>
    </w:p>
    <w:p>
      <w:pPr>
        <w:spacing w:after="160" w:line="276"/>
      </w:pPr>
      <w:r>
        <w:t xml:space="preserve">Si tienes un reclamo, escríbenos primero a </w:t>
      </w:r>
      <w:r>
        <w:rPr>
          <w:b/>
          <w:bCs/>
          <w:color w:val="B91C1C"/>
          <w:highlight w:val="yellow"/>
          <w:highlightCs w:val="yellow"/>
        </w:rPr>
        <w:t xml:space="preserve">correo</w:t>
      </w:r>
      <w:r>
        <w:t xml:space="preserve">: preferimos resolverlo directamente contigo. También puedes acudir a la Superintendencia de Industria y Comercio (SIC).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8716C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2026-09-04T13:57:53.836Z</dcterms:created>
  <dcterms:modified xsi:type="dcterms:W3CDTF">2026-09-04T13:57:53.838Z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