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Not published (GAME_STARTED_NO_ORIGINAL_WEEKLY_RANK).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Not published (GAME_STARTED_NO_ORIGINAL_WEEKLY_RANK). ROS overall rank 6 (WR4). Availability: QUESTIONABLE.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 (WR1).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4 (RB1).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Not published (GAME_STARTED_NO_ORIGINAL_WEEKLY_RANK).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 (WR2).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Not published (GAME_STARTED_NO_ORIGINAL_WEEKLY_RANK).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5 (RB2).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QUESTIONABLE.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Not published (GAME_STARTED_NO_ORIGINAL_WEEKLY_RANK).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8 (WR3).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3 (QB1).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6 (TE1).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7 (TE2).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Not published (GAME_STARTED_NO_ORIGINAL_WEEKLY_RANK).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Not published (GAME_STARTED_NO_ORIGINAL_WEEKLY_RANK).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Not published (GAME_STARTED_NO_ORIGINAL_WEEKLY_RANK).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Not published (GAME_STARTED_NO_ORIGINAL_WEEKLY_RANK).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(GAME_STARTED_NO_ORIGINAL_WEEKLY_RANK).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Not published (GAME_STARTED_NO_ORIGINAL_WEEKLY_RANK).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Not published (GAME_STARTED_NO_ORIGINAL_WEEKLY_RANK).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Not published (GAME_STARTED_NO_ORIGINAL_WEEKLY_RANK).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