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08" w:rsidRDefault="009D1308" w:rsidP="009D1308">
      <w:pPr>
        <w:pStyle w:val="Projectheading"/>
      </w:pPr>
      <w:bookmarkStart w:id="0" w:name="_Toc278202353"/>
      <w:bookmarkStart w:id="1" w:name="_GoBack"/>
      <w:bookmarkEnd w:id="1"/>
      <w:r>
        <w:t>Project 20-2:</w:t>
      </w:r>
      <w:r>
        <w:tab/>
        <w:t>Assign incidents</w:t>
      </w:r>
      <w:bookmarkEnd w:id="0"/>
    </w:p>
    <w:p w:rsidR="009D1308" w:rsidRDefault="009D1308" w:rsidP="009D1308">
      <w:pPr>
        <w:pStyle w:val="Normalnon-indented"/>
      </w:pPr>
      <w:r>
        <w:t>For this project, you’ll create an application that assigns an incident to a technician. (</w:t>
      </w:r>
      <w:r w:rsidRPr="00375EDF">
        <w:rPr>
          <w:i/>
        </w:rPr>
        <w:t xml:space="preserve">Required reading: chapters </w:t>
      </w:r>
      <w:r>
        <w:rPr>
          <w:i/>
        </w:rPr>
        <w:t>1-6, 12, and 18-20</w:t>
      </w:r>
      <w:r>
        <w:t>)</w:t>
      </w:r>
    </w:p>
    <w:p w:rsidR="009D1308" w:rsidRDefault="009D1308" w:rsidP="009D1308">
      <w:pPr>
        <w:pStyle w:val="Projectheading2"/>
      </w:pPr>
      <w:r>
        <w:t>The Select Incident page</w:t>
      </w:r>
    </w:p>
    <w:p w:rsidR="009D1308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3546475"/>
            <wp:effectExtent l="0" t="0" r="6985" b="0"/>
            <wp:docPr id="8" name="Picture 8" descr="project20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20-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When this application starts, the Select Incident page uses a table to display all of the incidents that have not been assigned to a technician (</w:t>
      </w:r>
      <w:proofErr w:type="spellStart"/>
      <w:r>
        <w:t>techID</w:t>
      </w:r>
      <w:proofErr w:type="spellEnd"/>
      <w:r>
        <w:t xml:space="preserve"> IS NULL).</w:t>
      </w:r>
    </w:p>
    <w:p w:rsidR="009D1308" w:rsidRDefault="009D1308" w:rsidP="009D1308">
      <w:pPr>
        <w:pStyle w:val="Figurebullet"/>
      </w:pPr>
      <w:r>
        <w:t>When the admin user clicks the Select button for an incident, the Select Technician page is displayed.</w:t>
      </w:r>
    </w:p>
    <w:p w:rsidR="009D1308" w:rsidRDefault="009D1308" w:rsidP="009D1308">
      <w:pPr>
        <w:pStyle w:val="Projectheading2"/>
      </w:pPr>
      <w:r>
        <w:t>Specifications</w:t>
      </w:r>
    </w:p>
    <w:p w:rsidR="009D1308" w:rsidRDefault="009D1308" w:rsidP="009D1308">
      <w:pPr>
        <w:pStyle w:val="Figurebullet"/>
      </w:pPr>
      <w:r>
        <w:t>Use a join in the SELECT statement for this page so it retrieves data from the incidents and customers tables.</w:t>
      </w:r>
    </w:p>
    <w:p w:rsidR="009D1308" w:rsidRPr="004818FD" w:rsidRDefault="009D1308" w:rsidP="009D1308">
      <w:pPr>
        <w:pStyle w:val="Figurebullet"/>
      </w:pPr>
      <w:r>
        <w:t>Save the incident ID in the $_SESSION array so it can be used later in the application.</w:t>
      </w:r>
    </w:p>
    <w:p w:rsidR="009D1308" w:rsidRDefault="009D1308" w:rsidP="009D1308">
      <w:pPr>
        <w:pStyle w:val="Projectheading2"/>
      </w:pPr>
      <w:r>
        <w:lastRenderedPageBreak/>
        <w:t>The Select Technician page</w:t>
      </w:r>
    </w:p>
    <w:p w:rsidR="009D1308" w:rsidRPr="005C67DE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3048000"/>
            <wp:effectExtent l="0" t="0" r="6985" b="0"/>
            <wp:docPr id="7" name="Picture 7" descr="project20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20-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When the user clicks the Select button for a technician, the Assign Incident page is displayed.</w:t>
      </w:r>
    </w:p>
    <w:p w:rsidR="009D1308" w:rsidRDefault="009D1308" w:rsidP="009D1308">
      <w:pPr>
        <w:pStyle w:val="Projectheading2"/>
      </w:pPr>
      <w:r>
        <w:t>Specifications</w:t>
      </w:r>
    </w:p>
    <w:p w:rsidR="009D1308" w:rsidRDefault="009D1308" w:rsidP="009D1308">
      <w:pPr>
        <w:pStyle w:val="Figurebullet"/>
        <w:spacing w:after="120"/>
      </w:pPr>
      <w:r>
        <w:t>To get the number of open incidents for each technician, use a SELECT statement that includes a correlated subquery.</w:t>
      </w:r>
    </w:p>
    <w:p w:rsidR="009D1308" w:rsidRPr="004818FD" w:rsidRDefault="009D1308" w:rsidP="009D1308">
      <w:pPr>
        <w:pStyle w:val="Figurebullet"/>
      </w:pPr>
      <w:r>
        <w:t>Save the technician ID in the $_SESSION array so it can be used later in the application.</w:t>
      </w:r>
    </w:p>
    <w:p w:rsidR="009D1308" w:rsidRDefault="009D1308" w:rsidP="009D1308">
      <w:pPr>
        <w:pStyle w:val="Projectheading2"/>
      </w:pPr>
      <w:r>
        <w:br w:type="page"/>
      </w:r>
      <w:r>
        <w:lastRenderedPageBreak/>
        <w:t>The Assign Incident page (view 1)</w:t>
      </w:r>
    </w:p>
    <w:p w:rsidR="009D1308" w:rsidRPr="005C67DE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2665730"/>
            <wp:effectExtent l="0" t="0" r="6985" b="1270"/>
            <wp:docPr id="6" name="Picture 6" descr="project20-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20-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When the user clicks the Assign Incident button, the selected incident is updated with the ID for the selected technician. If successful, this displays a message like the one shown below. Otherwise, an appropriate error message is displayed.</w:t>
      </w:r>
    </w:p>
    <w:p w:rsidR="009D1308" w:rsidRDefault="009D1308" w:rsidP="009D1308">
      <w:pPr>
        <w:pStyle w:val="Projectheading2"/>
      </w:pPr>
      <w:r>
        <w:t>The Assign Incident page (view 2)</w:t>
      </w:r>
    </w:p>
    <w:p w:rsidR="009D1308" w:rsidRPr="005C67DE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2346325"/>
            <wp:effectExtent l="0" t="0" r="6985" b="0"/>
            <wp:docPr id="5" name="Picture 5" descr="project20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20-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 xml:space="preserve">When the user clicks on the Select </w:t>
      </w:r>
      <w:proofErr w:type="gramStart"/>
      <w:r>
        <w:t>Another</w:t>
      </w:r>
      <w:proofErr w:type="gramEnd"/>
      <w:r>
        <w:t xml:space="preserve"> Incident link, the Select Incident page is displayed.</w:t>
      </w:r>
    </w:p>
    <w:p w:rsidR="009D1308" w:rsidRDefault="009D1308" w:rsidP="009D1308">
      <w:pPr>
        <w:pStyle w:val="Projectheading"/>
      </w:pPr>
      <w:bookmarkStart w:id="2" w:name="_Toc278202354"/>
      <w:r>
        <w:lastRenderedPageBreak/>
        <w:t>Project 20-3:</w:t>
      </w:r>
      <w:r>
        <w:tab/>
        <w:t>Update incidents</w:t>
      </w:r>
      <w:bookmarkEnd w:id="2"/>
    </w:p>
    <w:p w:rsidR="009D1308" w:rsidRPr="00372D70" w:rsidRDefault="009D1308" w:rsidP="009D1308">
      <w:pPr>
        <w:pStyle w:val="Normalnon-indented"/>
      </w:pPr>
      <w:r>
        <w:t>For this project, you’ll create an application that lets technicians update the rows in the incidents table. (</w:t>
      </w:r>
      <w:r w:rsidRPr="00372D70">
        <w:rPr>
          <w:i/>
        </w:rPr>
        <w:t xml:space="preserve">Required reading: chapters </w:t>
      </w:r>
      <w:r>
        <w:rPr>
          <w:i/>
        </w:rPr>
        <w:t xml:space="preserve">1-6, 10, </w:t>
      </w:r>
      <w:r w:rsidRPr="00372D70">
        <w:rPr>
          <w:i/>
        </w:rPr>
        <w:t>1</w:t>
      </w:r>
      <w:r>
        <w:rPr>
          <w:i/>
        </w:rPr>
        <w:t xml:space="preserve">2, and </w:t>
      </w:r>
      <w:r w:rsidRPr="00372D70">
        <w:rPr>
          <w:i/>
        </w:rPr>
        <w:t>1</w:t>
      </w:r>
      <w:r>
        <w:rPr>
          <w:i/>
        </w:rPr>
        <w:t>8-20</w:t>
      </w:r>
      <w:r>
        <w:t>)</w:t>
      </w:r>
    </w:p>
    <w:p w:rsidR="009D1308" w:rsidRDefault="009D1308" w:rsidP="009D1308">
      <w:pPr>
        <w:pStyle w:val="Projectheading2"/>
      </w:pPr>
      <w:r>
        <w:t>The Technician Login page</w:t>
      </w:r>
    </w:p>
    <w:p w:rsidR="009D1308" w:rsidRPr="00E767E6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1969135"/>
            <wp:effectExtent l="0" t="0" r="6985" b="0"/>
            <wp:docPr id="4" name="Picture 4" descr="project20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20-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After the technician logs in, the Select Incident page displays all incidents that have been assigned to the technician and have not been closed.</w:t>
      </w:r>
    </w:p>
    <w:p w:rsidR="009D1308" w:rsidRDefault="009D1308" w:rsidP="009D1308">
      <w:pPr>
        <w:pStyle w:val="Projectheading2"/>
      </w:pPr>
      <w:r>
        <w:t>The Select Incident page</w:t>
      </w:r>
    </w:p>
    <w:p w:rsidR="009D1308" w:rsidRPr="00E767E6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2602865"/>
            <wp:effectExtent l="0" t="0" r="6985" b="6985"/>
            <wp:docPr id="3" name="Picture 3" descr="project20-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20-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To select an incident, the technician can click on the Select button that corresponds to the incident. This displays the Update Incident page.</w:t>
      </w:r>
    </w:p>
    <w:p w:rsidR="009D1308" w:rsidRDefault="009D1308" w:rsidP="009D1308">
      <w:pPr>
        <w:pStyle w:val="Figurebullet"/>
      </w:pPr>
      <w:r>
        <w:t>To log out, the user can click the Logout button.</w:t>
      </w:r>
    </w:p>
    <w:p w:rsidR="009D1308" w:rsidRDefault="009D1308" w:rsidP="009D1308">
      <w:pPr>
        <w:pStyle w:val="Figurebullet"/>
      </w:pPr>
      <w:r>
        <w:t>If there are no open incidents for the current technician, this page does not display a table of incidents. Instead, it displays a message that indicates that there are no open incidents and a Refresh List of Incidents link. However, this link only displays new incidents if new incidents have been assigned to the technician.</w:t>
      </w:r>
    </w:p>
    <w:p w:rsidR="009D1308" w:rsidRDefault="009D1308" w:rsidP="009D1308">
      <w:pPr>
        <w:pStyle w:val="Projectheading2"/>
      </w:pPr>
      <w:r>
        <w:lastRenderedPageBreak/>
        <w:t>The Update Incident page (view 1)</w:t>
      </w:r>
    </w:p>
    <w:p w:rsidR="009D1308" w:rsidRPr="00E767E6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3933190"/>
            <wp:effectExtent l="0" t="0" r="6985" b="0"/>
            <wp:docPr id="2" name="Picture 2" descr="project20-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20-3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>To update an incident, the technician can modify the description and optionally enter the date the incident was closed and click on the Update Incident button. If successful, this displays a message like the one shown below. Otherwise, an appropriate error message is displayed.</w:t>
      </w:r>
    </w:p>
    <w:p w:rsidR="009D1308" w:rsidRDefault="009D1308" w:rsidP="009D1308">
      <w:pPr>
        <w:pStyle w:val="Figurebullet"/>
      </w:pPr>
      <w:r>
        <w:t>To log out, the user can click the Logout button.</w:t>
      </w:r>
    </w:p>
    <w:p w:rsidR="009D1308" w:rsidRDefault="009D1308" w:rsidP="009D1308">
      <w:pPr>
        <w:pStyle w:val="Projectheading2"/>
      </w:pPr>
      <w:r>
        <w:t>The Update Incident page (view 2)</w:t>
      </w:r>
    </w:p>
    <w:p w:rsidR="009D1308" w:rsidRPr="00E767E6" w:rsidRDefault="009D1308" w:rsidP="009D1308">
      <w:pPr>
        <w:pStyle w:val="Figuregraphic"/>
      </w:pPr>
      <w:r>
        <w:rPr>
          <w:noProof/>
        </w:rPr>
        <w:drawing>
          <wp:inline distT="0" distB="0" distL="0" distR="0">
            <wp:extent cx="5022215" cy="2636520"/>
            <wp:effectExtent l="0" t="0" r="6985" b="0"/>
            <wp:docPr id="1" name="Picture 1" descr="project20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20-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8" w:rsidRDefault="009D1308" w:rsidP="009D1308"/>
    <w:p w:rsidR="009D1308" w:rsidRDefault="009D1308" w:rsidP="009D1308">
      <w:pPr>
        <w:pStyle w:val="Projectheading2"/>
      </w:pPr>
      <w:r>
        <w:t>Operation</w:t>
      </w:r>
    </w:p>
    <w:p w:rsidR="009D1308" w:rsidRDefault="009D1308" w:rsidP="009D1308">
      <w:pPr>
        <w:pStyle w:val="Figurebullet"/>
      </w:pPr>
      <w:r>
        <w:t xml:space="preserve">To view a list of the remaining open incidents, the technician can click on the Select </w:t>
      </w:r>
      <w:proofErr w:type="gramStart"/>
      <w:r>
        <w:t>Another</w:t>
      </w:r>
      <w:proofErr w:type="gramEnd"/>
      <w:r>
        <w:t xml:space="preserve"> Incident link. This skips the Technician Login page and goes directly to the Select Incident page.</w:t>
      </w:r>
    </w:p>
    <w:p w:rsidR="009D1308" w:rsidRDefault="009D1308" w:rsidP="009D1308">
      <w:pPr>
        <w:pStyle w:val="Figurebullet"/>
      </w:pPr>
      <w:r>
        <w:t>If there are no open incidents for the current technician, this page does not display a table of incidents. Instead, it displays a message that indicates that there are no open incidents and a Refresh List of Incidents link. However, this link only displays new incidents if new incidents have been assigned to the technician.</w:t>
      </w:r>
    </w:p>
    <w:p w:rsidR="009D1308" w:rsidRDefault="009D1308" w:rsidP="009D1308"/>
    <w:sectPr w:rsidR="009D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08"/>
    <w:rsid w:val="00101E7B"/>
    <w:rsid w:val="00737171"/>
    <w:rsid w:val="009D1308"/>
    <w:rsid w:val="00D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08"/>
    <w:pPr>
      <w:spacing w:after="0" w:line="24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rsid w:val="009D1308"/>
    <w:pPr>
      <w:numPr>
        <w:numId w:val="1"/>
      </w:numPr>
      <w:tabs>
        <w:tab w:val="left" w:pos="2160"/>
        <w:tab w:val="left" w:pos="4320"/>
      </w:tabs>
      <w:suppressAutoHyphens/>
      <w:spacing w:after="60" w:line="260" w:lineRule="exact"/>
    </w:pPr>
    <w:rPr>
      <w:spacing w:val="-2"/>
    </w:rPr>
  </w:style>
  <w:style w:type="paragraph" w:customStyle="1" w:styleId="Figuregraphic">
    <w:name w:val="Figure graphic"/>
    <w:basedOn w:val="Normal"/>
    <w:rsid w:val="009D1308"/>
    <w:pPr>
      <w:tabs>
        <w:tab w:val="left" w:pos="360"/>
        <w:tab w:val="left" w:pos="4320"/>
      </w:tabs>
      <w:suppressAutoHyphens/>
      <w:spacing w:after="60"/>
      <w:ind w:firstLine="0"/>
    </w:pPr>
    <w:rPr>
      <w:spacing w:val="-2"/>
    </w:rPr>
  </w:style>
  <w:style w:type="paragraph" w:customStyle="1" w:styleId="Normalnon-indented">
    <w:name w:val="Normal non-indented"/>
    <w:basedOn w:val="Normal"/>
    <w:rsid w:val="009D1308"/>
    <w:pPr>
      <w:ind w:firstLine="0"/>
    </w:pPr>
  </w:style>
  <w:style w:type="paragraph" w:customStyle="1" w:styleId="Projectheading">
    <w:name w:val="Project heading"/>
    <w:basedOn w:val="Heading2"/>
    <w:next w:val="Normalnon-indented"/>
    <w:rsid w:val="009D1308"/>
    <w:pPr>
      <w:keepNext w:val="0"/>
      <w:keepLines w:val="0"/>
      <w:pageBreakBefore/>
      <w:widowControl w:val="0"/>
      <w:pBdr>
        <w:bottom w:val="single" w:sz="4" w:space="1" w:color="auto"/>
      </w:pBdr>
      <w:shd w:val="clear" w:color="000000" w:fill="FFFFFF"/>
      <w:spacing w:before="0" w:after="120" w:line="220" w:lineRule="atLeast"/>
      <w:ind w:left="2160" w:hanging="2160"/>
    </w:pPr>
    <w:rPr>
      <w:rFonts w:ascii="Arial Black" w:eastAsia="Times New Roman" w:hAnsi="Arial Black" w:cs="Times New Roman"/>
      <w:b w:val="0"/>
      <w:bCs w:val="0"/>
      <w:color w:val="000000"/>
      <w:sz w:val="28"/>
      <w:szCs w:val="20"/>
    </w:rPr>
  </w:style>
  <w:style w:type="paragraph" w:customStyle="1" w:styleId="Projectheading2">
    <w:name w:val="Project heading 2"/>
    <w:basedOn w:val="Figuregraphic"/>
    <w:next w:val="Figurebullet"/>
    <w:rsid w:val="009D1308"/>
    <w:pPr>
      <w:keepNext/>
      <w:spacing w:before="120" w:after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0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08"/>
    <w:pPr>
      <w:spacing w:after="0" w:line="24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rsid w:val="009D1308"/>
    <w:pPr>
      <w:numPr>
        <w:numId w:val="1"/>
      </w:numPr>
      <w:tabs>
        <w:tab w:val="left" w:pos="2160"/>
        <w:tab w:val="left" w:pos="4320"/>
      </w:tabs>
      <w:suppressAutoHyphens/>
      <w:spacing w:after="60" w:line="260" w:lineRule="exact"/>
    </w:pPr>
    <w:rPr>
      <w:spacing w:val="-2"/>
    </w:rPr>
  </w:style>
  <w:style w:type="paragraph" w:customStyle="1" w:styleId="Figuregraphic">
    <w:name w:val="Figure graphic"/>
    <w:basedOn w:val="Normal"/>
    <w:rsid w:val="009D1308"/>
    <w:pPr>
      <w:tabs>
        <w:tab w:val="left" w:pos="360"/>
        <w:tab w:val="left" w:pos="4320"/>
      </w:tabs>
      <w:suppressAutoHyphens/>
      <w:spacing w:after="60"/>
      <w:ind w:firstLine="0"/>
    </w:pPr>
    <w:rPr>
      <w:spacing w:val="-2"/>
    </w:rPr>
  </w:style>
  <w:style w:type="paragraph" w:customStyle="1" w:styleId="Normalnon-indented">
    <w:name w:val="Normal non-indented"/>
    <w:basedOn w:val="Normal"/>
    <w:rsid w:val="009D1308"/>
    <w:pPr>
      <w:ind w:firstLine="0"/>
    </w:pPr>
  </w:style>
  <w:style w:type="paragraph" w:customStyle="1" w:styleId="Projectheading">
    <w:name w:val="Project heading"/>
    <w:basedOn w:val="Heading2"/>
    <w:next w:val="Normalnon-indented"/>
    <w:rsid w:val="009D1308"/>
    <w:pPr>
      <w:keepNext w:val="0"/>
      <w:keepLines w:val="0"/>
      <w:pageBreakBefore/>
      <w:widowControl w:val="0"/>
      <w:pBdr>
        <w:bottom w:val="single" w:sz="4" w:space="1" w:color="auto"/>
      </w:pBdr>
      <w:shd w:val="clear" w:color="000000" w:fill="FFFFFF"/>
      <w:spacing w:before="0" w:after="120" w:line="220" w:lineRule="atLeast"/>
      <w:ind w:left="2160" w:hanging="2160"/>
    </w:pPr>
    <w:rPr>
      <w:rFonts w:ascii="Arial Black" w:eastAsia="Times New Roman" w:hAnsi="Arial Black" w:cs="Times New Roman"/>
      <w:b w:val="0"/>
      <w:bCs w:val="0"/>
      <w:color w:val="000000"/>
      <w:sz w:val="28"/>
      <w:szCs w:val="20"/>
    </w:rPr>
  </w:style>
  <w:style w:type="paragraph" w:customStyle="1" w:styleId="Projectheading2">
    <w:name w:val="Project heading 2"/>
    <w:basedOn w:val="Figuregraphic"/>
    <w:next w:val="Figurebullet"/>
    <w:rsid w:val="009D1308"/>
    <w:pPr>
      <w:keepNext/>
      <w:spacing w:before="120" w:after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2016-03-31T14:27:00Z</dcterms:created>
  <dcterms:modified xsi:type="dcterms:W3CDTF">2016-03-31T14:27:00Z</dcterms:modified>
</cp:coreProperties>
</file>