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5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logarítmica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log</m:t>
            </m:r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func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cos</m:t>
            </m:r>
          </m:fName>
          <m:e>
            <m:d>
              <m:d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x+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π</m:t>
                </m:r>
              </m:e>
            </m:d>
          </m:e>
        </m:func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ln</m:t>
            </m:r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e>
        </m:func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tan</m:t>
            </m:r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2x</m:t>
            </m:r>
          </m:e>
        </m:func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2022-04-01T15:06:18Z</dcterms:modified>
</cp:coreProperties>
</file>