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2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En la construcción: "</w:t>
      </w:r>
      <w:r>
        <w:rPr>
          <w:i/>
          <w:sz w:val="24"/>
          <w:highlight w:val="none"/>
        </w:rPr>
        <w:t xml:space="preserve">Anduvo, y su paso marcó un compás grotesco</w:t>
      </w:r>
      <w:r>
        <w:rPr>
          <w:i w:val="0"/>
          <w:sz w:val="24"/>
          <w:highlight w:val="none"/>
        </w:rPr>
        <w:t xml:space="preserve">", hay ________ oraciones simples.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2 &lt;— correcta</w:t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3</w:t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4</w:t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5</w:t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2022-03-31T15:54:12Z</dcterms:modified>
</cp:coreProperties>
</file>