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De las siguientes palabras, ¿cuál debe llevar acento ortográfico?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Emperador</w:t>
      </w:r>
      <w:r/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Vehiculo &lt;-- correcta</w:t>
      </w:r>
      <w:r/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Celula</w:t>
      </w:r>
      <w:r/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Emperatriz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2022-03-31T16:23:43Z</dcterms:modified>
</cp:coreProperties>
</file>