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Los componentes de la fuerza </w:t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</m:acc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150N, 60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°</m:t>
            </m:r>
          </m:e>
        </m:d>
      </m:oMath>
      <w:r>
        <w:rPr>
          <w:sz w:val="24"/>
          <w:highlight w:val="none"/>
        </w:rPr>
        <w:t xml:space="preserve"> son: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=75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e>
        </m:rad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N, </m:t>
        </m:r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=75N</m:t>
        </m:r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=75N, </m:t>
        </m:r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=75N</m:t>
        </m:r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=75N, </m:t>
        </m:r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=75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e>
        </m:rad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N</m:t>
        </m:r>
      </m:oMath>
      <w:r>
        <w:rPr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=75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e>
        </m:rad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N, </m:t>
        </m:r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=75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e>
        </m:rad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N</m:t>
        </m:r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2022-04-02T00:35:36Z</dcterms:modified>
</cp:coreProperties>
</file>