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 acuerdo con los datos de las premisas, ¿cuál es la proposición que se forma con la fórmula Q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 ~P ^ R?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Q: Graniza</w:t>
      </w:r>
      <w:r/>
    </w:p>
    <w:p>
      <w:r>
        <w:rPr>
          <w:sz w:val="24"/>
          <w:highlight w:val="none"/>
        </w:rPr>
        <w:t xml:space="preserve">P: Podré ir al campo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R: Manejaré durante la noche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Si graniza entonces manejaré para llegar al campo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Si graniza entonces no podré ir al campo y manejaré durante la noche &lt;-- correcta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Para llegar al campo entonces no debe granizar durante la noche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Si manejo entonces llegaré al campo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2022-04-01T02:28:18Z</dcterms:modified>
</cp:coreProperties>
</file>