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14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Si me levanto temprano y desayuno, entonces te paso a dejar a la escuela. ¿Cuál es la traducción a lenguaje lógico de esta proposición?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r>
        <w:rPr>
          <w:sz w:val="24"/>
          <w:highlight w:val="none"/>
        </w:rPr>
        <w:t xml:space="preserve">p: me levanto temprano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q: desayuno</w:t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r: te paso a dejar a la escuela</w:t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p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q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(p ^ q) </w:t>
      </w:r>
      <w:r/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t xml:space="preserve"> </w:t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r &lt;— correcta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p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 ~q</w:t>
      </w:r>
      <w:r>
        <w:rPr>
          <w:sz w:val="24"/>
          <w:highlight w:val="none"/>
        </w:rPr>
      </w:r>
      <w:r/>
    </w:p>
    <w:p>
      <w:pPr>
        <w:pStyle w:val="840"/>
        <w:numPr>
          <w:ilvl w:val="0"/>
          <w:numId w:val="13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~p</w:t>
      </w:r>
      <m:oMath>
        <m:r>
          <w:rPr>
            <w:rFonts w:ascii="Cambria Math" w:hAnsi="Cambria Math" w:cs="Cambria Math" w:eastAsia="Cambria Math" w:hint="default"/>
          </w:rPr>
          <m:rPr/>
          <m:t>→</m:t>
        </m:r>
      </m:oMath>
      <w:r>
        <w:rPr>
          <w:sz w:val="24"/>
          <w:highlight w:val="none"/>
        </w:rPr>
        <w:t xml:space="preserve">q</w:t>
      </w:r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cs="Arial" w:eastAsia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3">
    <w:name w:val="Heading 2 Char"/>
    <w:link w:val="662"/>
    <w:uiPriority w:val="9"/>
    <w:rPr>
      <w:rFonts w:ascii="Arial" w:hAnsi="Arial" w:cs="Arial" w:eastAsia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cs="Arial" w:eastAsia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cs="Arial" w:eastAsia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cs="Arial" w:eastAsia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cs="Arial" w:eastAsia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cs="Arial" w:eastAsia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2022-04-01T03:37:26Z</dcterms:modified>
</cp:coreProperties>
</file>