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7</w:t>
      </w:r>
      <w:r/>
    </w:p>
    <w:p>
      <w:r>
        <w:rPr>
          <w:sz w:val="24"/>
          <w:highlight w:val="none"/>
        </w:rPr>
        <w:t xml:space="preserve">PACIENTE es a DOCTOR, como feligrés es a: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abogado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mecánico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vendedor</w:t>
      </w:r>
      <w:r/>
    </w:p>
    <w:p>
      <w:pPr>
        <w:pStyle w:val="814"/>
        <w:numPr>
          <w:ilvl w:val="0"/>
          <w:numId w:val="7"/>
        </w:numPr>
      </w:pPr>
      <w:r>
        <w:rPr>
          <w:sz w:val="24"/>
          <w:highlight w:val="none"/>
        </w:rPr>
        <w:t xml:space="preserve">clérigo &lt;—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2022-04-01T03:22:29Z</dcterms:modified>
</cp:coreProperties>
</file>