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5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Relaciona los tipos de variables con los ejemplos correspondientes.</w:t>
      </w:r>
      <w:r>
        <w:rPr>
          <w:sz w:val="24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Variable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jc w:val="both"/>
        <w:rPr>
          <w:highlight w:val="none"/>
        </w:rPr>
      </w:pPr>
      <w:r>
        <w:rPr>
          <w:sz w:val="24"/>
          <w:highlight w:val="none"/>
        </w:rPr>
        <w:t xml:space="preserve">Intervalar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5"/>
        </w:numPr>
        <w:jc w:val="both"/>
        <w:rPr>
          <w:highlight w:val="none"/>
        </w:rPr>
      </w:pPr>
      <w:r>
        <w:rPr>
          <w:sz w:val="24"/>
          <w:highlight w:val="none"/>
        </w:rPr>
        <w:t xml:space="preserve">Nominal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5"/>
        </w:numPr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Ordinal</w:t>
      </w:r>
      <w:r/>
    </w:p>
    <w:p>
      <w:pPr>
        <w:pStyle w:val="822"/>
        <w:numPr>
          <w:ilvl w:val="0"/>
          <w:numId w:val="5"/>
        </w:numPr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Proporcional</w: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both"/>
        <w:rPr>
          <w:b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/>
          <w:sz w:val="24"/>
          <w:highlight w:val="none"/>
        </w:rPr>
        <w:t xml:space="preserve">Ejemplos</w:t>
      </w:r>
      <w:r/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pStyle w:val="822"/>
        <w:numPr>
          <w:ilvl w:val="0"/>
          <w:numId w:val="6"/>
        </w:numPr>
        <w:jc w:val="both"/>
        <w:rPr>
          <w:highlight w:val="none"/>
        </w:rPr>
      </w:pPr>
      <w:r>
        <w:rPr>
          <w:sz w:val="24"/>
          <w:highlight w:val="none"/>
        </w:rPr>
        <w:t xml:space="preserve">Casado o Soltero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6"/>
        </w:numPr>
        <w:jc w:val="both"/>
        <w:rPr>
          <w:highlight w:val="none"/>
        </w:rPr>
      </w:pPr>
      <w:r>
        <w:rPr>
          <w:sz w:val="24"/>
          <w:highlight w:val="none"/>
        </w:rPr>
        <w:t xml:space="preserve">Nivel de estudios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6"/>
        </w:numPr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Estatura de niños de preescolar</w:t>
      </w:r>
      <w:r/>
    </w:p>
    <w:p>
      <w:pPr>
        <w:pStyle w:val="822"/>
        <w:numPr>
          <w:ilvl w:val="0"/>
          <w:numId w:val="6"/>
        </w:numPr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Cuenta bancaria</w: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A2, B3, C4, D1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A2, B1, C4, D3</w:t>
      </w:r>
      <w:r>
        <w:rPr>
          <w:sz w:val="24"/>
          <w:highlight w:val="none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A2, B3, C1, D4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A2, B1, C3, D4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2022-04-23T04:21:02Z</dcterms:modified>
</cp:coreProperties>
</file>