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  <w:t xml:space="preserve">4</w:t>
      </w:r>
      <w:r>
        <w:rPr>
          <w:sz w:val="24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Si </w:t>
      </w:r>
      <m:oMath>
        <m:acc>
          <m:accPr>
            <m:chr m:val="⃡"/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AB</m:t>
            </m:r>
          </m:e>
        </m:acc>
      </m:oMath>
      <w:r>
        <w:rPr>
          <w:sz w:val="24"/>
          <w:highlight w:val="none"/>
        </w:rPr>
        <w:t xml:space="preserve"> es paralela a </w:t>
      </w:r>
      <m:oMath>
        <m:acc>
          <m:accPr>
            <m:chr m:val="⃡"/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CD</m:t>
            </m:r>
          </m:e>
        </m:acc>
      </m:oMath>
      <w:r>
        <w:rPr>
          <w:sz w:val="24"/>
          <w:highlight w:val="none"/>
        </w:rPr>
        <w:t xml:space="preserve"> y </w:t>
      </w:r>
      <m:oMath>
        <m:acc>
          <m:accPr>
            <m:chr m:val="⃡"/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accPr>
          <m:e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EF</m:t>
            </m:r>
          </m:e>
        </m:acc>
      </m:oMath>
      <w:r>
        <w:rPr>
          <w:sz w:val="24"/>
          <w:highlight w:val="none"/>
        </w:rPr>
        <w:t xml:space="preserve"> es una recta secante, hallar el valor de “x” en la siguiente figura:</w:t>
      </w:r>
      <w:r>
        <w:rPr>
          <w:sz w:val="24"/>
          <w:highlight w:val="none"/>
        </w:rPr>
      </w:r>
      <w:r/>
    </w:p>
    <w:p>
      <w:pPr>
        <w:jc w:val="center"/>
        <w:rPr>
          <w:sz w:val="24"/>
          <w:highlight w:val="none"/>
        </w:rPr>
      </w:pPr>
      <w:r>
        <w:rPr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943225" cy="2295525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894251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943224" cy="2295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31.8pt;height:180.8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m:oMath>
        <m:r>
          <w:rPr>
            <w:rFonts w:ascii="Cambria Math" w:hAnsi="Cambria Math" w:cs="Cambria Math" w:eastAsia="Cambria Math"/>
            <w:sz w:val="28"/>
          </w:rPr>
          <m:rPr/>
          <m:t>37</m:t>
        </m:r>
        <m:r>
          <w:rPr>
            <w:rFonts w:ascii="Cambria Math" w:hAnsi="Cambria Math" w:cs="Cambria Math" w:eastAsia="Cambria Math" w:hint="default"/>
            <w:sz w:val="28"/>
          </w:rPr>
          <m:rPr/>
          <m:t>°</m:t>
        </m:r>
      </m:oMath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m:oMath>
        <m:r>
          <w:rPr>
            <w:rFonts w:ascii="Cambria Math" w:hAnsi="Cambria Math" w:cs="Cambria Math" w:eastAsia="Cambria Math"/>
            <w:sz w:val="28"/>
          </w:rPr>
          <m:rPr/>
          <m:t>10</m:t>
        </m:r>
        <m:r>
          <w:rPr>
            <w:rFonts w:ascii="Cambria Math" w:hAnsi="Cambria Math" w:cs="Cambria Math" w:eastAsia="Cambria Math" w:hint="default"/>
            <w:sz w:val="28"/>
          </w:rPr>
          <m:rPr/>
          <m:t>°</m:t>
        </m:r>
      </m:oMath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m:oMath>
        <m:r>
          <w:rPr>
            <w:rFonts w:ascii="Cambria Math" w:hAnsi="Cambria Math" w:cs="Cambria Math" w:eastAsia="Cambria Math"/>
            <w:sz w:val="28"/>
          </w:rPr>
          <m:rPr/>
          <m:t>5</m:t>
        </m:r>
        <m:r>
          <w:rPr>
            <w:rFonts w:ascii="Cambria Math" w:hAnsi="Cambria Math" w:cs="Cambria Math" w:eastAsia="Cambria Math" w:hint="default"/>
            <w:sz w:val="28"/>
          </w:rPr>
          <m:rPr/>
          <m:t>°</m:t>
        </m:r>
      </m:oMath>
      <w:r>
        <w:rPr>
          <w:sz w:val="24"/>
          <w:highlight w:val="none"/>
        </w:rPr>
        <w:t xml:space="preserve"> </w:t>
      </w:r>
      <w:r>
        <w:rPr>
          <w:sz w:val="24"/>
          <w:highlight w:val="none"/>
        </w:rPr>
        <w:t xml:space="preserve">&lt;— correcta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m:oMath>
        <m:r>
          <w:rPr>
            <w:rFonts w:ascii="Cambria Math" w:hAnsi="Cambria Math" w:cs="Cambria Math" w:eastAsia="Cambria Math"/>
            <w:sz w:val="28"/>
          </w:rPr>
          <m:rPr/>
          <m:t>12</m:t>
        </m:r>
        <m:r>
          <w:rPr>
            <w:rFonts w:ascii="Cambria Math" w:hAnsi="Cambria Math" w:cs="Cambria Math" w:eastAsia="Cambria Math" w:hint="default"/>
            <w:sz w:val="28"/>
          </w:rPr>
          <m:rPr/>
          <m:t>°</m:t>
        </m:r>
      </m:oMath>
      <w:r>
        <w:rPr>
          <w:sz w:val="24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9">
    <w:name w:val="Heading 2 Char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2022-05-01T22:50:17Z</dcterms:modified>
</cp:coreProperties>
</file>