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A2B" w:rsidRDefault="00152A2B" w:rsidP="00152A2B">
      <w:pPr>
        <w:pStyle w:val="Heading2"/>
        <w:rPr>
          <w:color w:val="000000"/>
        </w:rPr>
      </w:pPr>
      <w:bookmarkStart w:id="0" w:name="mim_express"/>
      <w:r>
        <w:rPr>
          <w:color w:val="000000"/>
        </w:rPr>
        <w:t>5.2 MIM EXPRESS short listing</w:t>
      </w:r>
      <w:bookmarkEnd w:id="0"/>
    </w:p>
    <w:p w:rsidR="00152A2B" w:rsidRDefault="00152A2B" w:rsidP="00152A2B">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152A2B" w:rsidRDefault="00152A2B" w:rsidP="00152A2B">
      <w:pPr>
        <w:pStyle w:val="NormalWeb"/>
        <w:rPr>
          <w:color w:val="000000"/>
          <w:sz w:val="27"/>
          <w:szCs w:val="27"/>
        </w:rPr>
      </w:pPr>
      <w:r>
        <w:rPr>
          <w:color w:val="000000"/>
          <w:sz w:val="27"/>
          <w:szCs w:val="27"/>
        </w:rPr>
        <w:t>This clause constitutes the Module Interpreted Module (MIM) of the application module.</w:t>
      </w:r>
    </w:p>
    <w:p w:rsidR="00152A2B" w:rsidRDefault="00152A2B" w:rsidP="00152A2B">
      <w:pPr>
        <w:pStyle w:val="NormalWeb"/>
        <w:rPr>
          <w:color w:val="000000"/>
          <w:sz w:val="27"/>
          <w:szCs w:val="27"/>
        </w:rPr>
      </w:pPr>
      <w:r>
        <w:rPr>
          <w:color w:val="000000"/>
          <w:sz w:val="27"/>
          <w:szCs w:val="27"/>
        </w:rPr>
        <w:t>This clause also specifies the modifications that apply to the constructs imported from the common resources.</w:t>
      </w:r>
    </w:p>
    <w:p w:rsidR="00152A2B" w:rsidRDefault="00152A2B" w:rsidP="00152A2B">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152A2B" w:rsidRDefault="00152A2B" w:rsidP="00152A2B">
      <w:pPr>
        <w:numPr>
          <w:ilvl w:val="0"/>
          <w:numId w:val="3"/>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152A2B" w:rsidRDefault="00152A2B" w:rsidP="00152A2B">
      <w:pPr>
        <w:numPr>
          <w:ilvl w:val="0"/>
          <w:numId w:val="3"/>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152A2B" w:rsidRDefault="00152A2B" w:rsidP="00152A2B">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152A2B" w:rsidRDefault="00152A2B" w:rsidP="00152A2B">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assembly_functional_interface_requiremen"/>
      <w:r>
        <w:rPr>
          <w:rStyle w:val="HTMLCode"/>
          <w:rFonts w:eastAsiaTheme="minorHAnsi"/>
          <w:color w:val="000000"/>
        </w:rPr>
        <w:t>SCHEMA Assembly_functional_interface_requirement_mim;</w:t>
      </w:r>
    </w:p>
    <w:p w:rsidR="00152A2B" w:rsidRDefault="00152A2B" w:rsidP="00152A2B">
      <w:pPr>
        <w:pStyle w:val="NormalWeb"/>
        <w:spacing w:after="270" w:afterAutospacing="0"/>
        <w:rPr>
          <w:color w:val="000000"/>
          <w:sz w:val="27"/>
          <w:szCs w:val="27"/>
        </w:rPr>
      </w:pPr>
      <w:bookmarkStart w:id="2" w:name="interfaces"/>
      <w:bookmarkEnd w:id="2"/>
      <w:r>
        <w:rPr>
          <w:rStyle w:val="HTMLCode"/>
          <w:color w:val="000000"/>
        </w:rPr>
        <w:t>USE FROM </w:t>
      </w:r>
      <w:hyperlink r:id="rId5" w:anchor="altered_part_mim" w:history="1">
        <w:r>
          <w:rPr>
            <w:rStyle w:val="Hyperlink"/>
            <w:rFonts w:ascii="Courier New" w:hAnsi="Courier New" w:cs="Courier New"/>
            <w:sz w:val="20"/>
            <w:szCs w:val="20"/>
          </w:rPr>
          <w:t>Altered_part_mim</w:t>
        </w:r>
      </w:hyperlink>
      <w:r>
        <w:rPr>
          <w:rStyle w:val="HTMLCode"/>
          <w:color w:val="000000"/>
        </w:rPr>
        <w:t>;    --  ISO/TS 10303-1602</w:t>
      </w:r>
    </w:p>
    <w:p w:rsidR="00152A2B" w:rsidRDefault="00152A2B" w:rsidP="00152A2B">
      <w:pPr>
        <w:pStyle w:val="NormalWeb"/>
        <w:spacing w:after="270" w:afterAutospacing="0"/>
        <w:rPr>
          <w:color w:val="000000"/>
          <w:sz w:val="27"/>
          <w:szCs w:val="27"/>
        </w:rPr>
      </w:pPr>
      <w:r>
        <w:rPr>
          <w:rStyle w:val="HTMLCode"/>
          <w:color w:val="000000"/>
        </w:rPr>
        <w:t>USE FROM </w:t>
      </w:r>
      <w:hyperlink r:id="rId6" w:anchor="functional_specification_mim" w:history="1">
        <w:r>
          <w:rPr>
            <w:rStyle w:val="Hyperlink"/>
            <w:rFonts w:ascii="Courier New" w:hAnsi="Courier New" w:cs="Courier New"/>
            <w:sz w:val="20"/>
            <w:szCs w:val="20"/>
          </w:rPr>
          <w:t>Functional_specification_mim</w:t>
        </w:r>
      </w:hyperlink>
      <w:r>
        <w:rPr>
          <w:rStyle w:val="HTMLCode"/>
          <w:color w:val="000000"/>
        </w:rPr>
        <w:t>;    --  ISO/TS 10303-1679</w:t>
      </w:r>
      <w:r>
        <w:rPr>
          <w:rFonts w:ascii="Courier New" w:hAnsi="Courier New" w:cs="Courier New"/>
          <w:color w:val="000000"/>
          <w:sz w:val="20"/>
          <w:szCs w:val="20"/>
        </w:rPr>
        <w:br/>
      </w:r>
      <w:r>
        <w:rPr>
          <w:rStyle w:val="HTMLCode"/>
          <w:color w:val="000000"/>
        </w:rPr>
        <w:t>(*</w:t>
      </w:r>
    </w:p>
    <w:p w:rsidR="00152A2B" w:rsidRDefault="00152A2B" w:rsidP="00152A2B">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152A2B" w:rsidTr="00152A2B">
        <w:trPr>
          <w:tblCellSpacing w:w="15" w:type="dxa"/>
        </w:trPr>
        <w:tc>
          <w:tcPr>
            <w:tcW w:w="3990" w:type="dxa"/>
            <w:vAlign w:val="center"/>
            <w:hideMark/>
          </w:tcPr>
          <w:p w:rsidR="00152A2B" w:rsidRDefault="00152A2B">
            <w:pPr>
              <w:rPr>
                <w:sz w:val="24"/>
                <w:szCs w:val="24"/>
              </w:rPr>
            </w:pPr>
            <w:r>
              <w:rPr>
                <w:b/>
                <w:bCs/>
                <w:sz w:val="20"/>
                <w:szCs w:val="20"/>
              </w:rPr>
              <w:t>Altered_part_mim</w:t>
            </w:r>
          </w:p>
        </w:tc>
        <w:tc>
          <w:tcPr>
            <w:tcW w:w="1905" w:type="dxa"/>
            <w:vAlign w:val="center"/>
            <w:hideMark/>
          </w:tcPr>
          <w:p w:rsidR="00152A2B" w:rsidRDefault="00152A2B">
            <w:r>
              <w:rPr>
                <w:sz w:val="20"/>
                <w:szCs w:val="20"/>
              </w:rPr>
              <w:t>ISO/TS 10303-1602</w:t>
            </w:r>
          </w:p>
        </w:tc>
      </w:tr>
      <w:tr w:rsidR="00152A2B" w:rsidTr="00152A2B">
        <w:trPr>
          <w:tblCellSpacing w:w="15" w:type="dxa"/>
        </w:trPr>
        <w:tc>
          <w:tcPr>
            <w:tcW w:w="3990" w:type="dxa"/>
            <w:vAlign w:val="center"/>
            <w:hideMark/>
          </w:tcPr>
          <w:p w:rsidR="00152A2B" w:rsidRDefault="00152A2B">
            <w:r>
              <w:rPr>
                <w:b/>
                <w:bCs/>
                <w:sz w:val="20"/>
                <w:szCs w:val="20"/>
              </w:rPr>
              <w:t>Functional_specification_mim</w:t>
            </w:r>
          </w:p>
        </w:tc>
        <w:tc>
          <w:tcPr>
            <w:tcW w:w="1905" w:type="dxa"/>
            <w:vAlign w:val="center"/>
            <w:hideMark/>
          </w:tcPr>
          <w:p w:rsidR="00152A2B" w:rsidRDefault="00152A2B">
            <w:r>
              <w:rPr>
                <w:sz w:val="20"/>
                <w:szCs w:val="20"/>
              </w:rPr>
              <w:t>ISO/TS 10303-1679</w:t>
            </w:r>
          </w:p>
        </w:tc>
      </w:tr>
    </w:tbl>
    <w:p w:rsidR="00152A2B" w:rsidRDefault="00152A2B" w:rsidP="00152A2B">
      <w:pPr>
        <w:pStyle w:val="note"/>
        <w:rPr>
          <w:color w:val="000000"/>
          <w:sz w:val="27"/>
          <w:szCs w:val="27"/>
        </w:rPr>
      </w:pPr>
      <w:r>
        <w:rPr>
          <w:color w:val="000000"/>
        </w:rPr>
        <w:t>NOTE 2   See Annex </w:t>
      </w:r>
      <w:hyperlink r:id="rId7" w:history="1">
        <w:r>
          <w:rPr>
            <w:rStyle w:val="Hyperlink"/>
          </w:rPr>
          <w:t>D</w:t>
        </w:r>
      </w:hyperlink>
      <w:r>
        <w:rPr>
          <w:color w:val="000000"/>
        </w:rPr>
        <w:t>, Figures </w:t>
      </w:r>
      <w:hyperlink r:id="rId8" w:history="1">
        <w:r>
          <w:rPr>
            <w:rStyle w:val="Hyperlink"/>
          </w:rPr>
          <w:t>D.1</w:t>
        </w:r>
      </w:hyperlink>
      <w:r>
        <w:rPr>
          <w:color w:val="000000"/>
        </w:rPr>
        <w:t>and </w:t>
      </w:r>
      <w:hyperlink r:id="rId9" w:history="1">
        <w:r>
          <w:rPr>
            <w:rStyle w:val="Hyperlink"/>
          </w:rPr>
          <w:t>D.2</w:t>
        </w:r>
      </w:hyperlink>
      <w:r>
        <w:rPr>
          <w:color w:val="000000"/>
        </w:rPr>
        <w:t> for a graphical representation of this schema.</w:t>
      </w:r>
    </w:p>
    <w:p w:rsidR="00152A2B" w:rsidRDefault="00152A2B" w:rsidP="00152A2B">
      <w:pPr>
        <w:pStyle w:val="Heading2"/>
        <w:rPr>
          <w:color w:val="000000"/>
        </w:rPr>
      </w:pPr>
      <w:bookmarkStart w:id="3" w:name="types"/>
      <w:r>
        <w:rPr>
          <w:color w:val="000000"/>
        </w:rPr>
        <w:lastRenderedPageBreak/>
        <w:t>5.2.1 MIM type definition</w:t>
      </w:r>
      <w:bookmarkEnd w:id="3"/>
    </w:p>
    <w:p w:rsidR="00152A2B" w:rsidRDefault="00152A2B" w:rsidP="00152A2B">
      <w:pPr>
        <w:pStyle w:val="NormalWeb"/>
        <w:rPr>
          <w:color w:val="000000"/>
          <w:sz w:val="27"/>
          <w:szCs w:val="27"/>
        </w:rPr>
      </w:pPr>
      <w:r>
        <w:rPr>
          <w:color w:val="000000"/>
          <w:sz w:val="27"/>
          <w:szCs w:val="27"/>
        </w:rPr>
        <w:t>This subclause specifies the MIM type for this application module. The MIM type and definition is specified below.</w:t>
      </w:r>
    </w:p>
    <w:p w:rsidR="00152A2B" w:rsidRDefault="00152A2B" w:rsidP="00152A2B">
      <w:pPr>
        <w:pStyle w:val="Heading2"/>
        <w:rPr>
          <w:color w:val="000000"/>
        </w:rPr>
      </w:pPr>
      <w:r>
        <w:rPr>
          <w:color w:val="000000"/>
        </w:rPr>
        <w:t>5.2.1.1 afir_document_reference_item   </w:t>
      </w:r>
      <w:r>
        <w:rPr>
          <w:noProof/>
          <w:color w:val="0000FF"/>
          <w:lang w:eastAsia="en-GB"/>
        </w:rPr>
        <w:drawing>
          <wp:inline distT="0" distB="0" distL="0" distR="0">
            <wp:extent cx="180975" cy="209550"/>
            <wp:effectExtent l="0" t="0" r="9525" b="0"/>
            <wp:docPr id="28" name="Picture 28"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152A2B" w:rsidRDefault="00152A2B" w:rsidP="00152A2B">
      <w:pPr>
        <w:pStyle w:val="NormalWeb"/>
        <w:rPr>
          <w:color w:val="000000"/>
          <w:sz w:val="27"/>
          <w:szCs w:val="27"/>
        </w:rPr>
      </w:pPr>
      <w:r>
        <w:rPr>
          <w:color w:val="000000"/>
          <w:sz w:val="27"/>
          <w:szCs w:val="27"/>
        </w:rPr>
        <w:t>The </w:t>
      </w:r>
      <w:r>
        <w:rPr>
          <w:b/>
          <w:bCs/>
          <w:color w:val="000000"/>
          <w:sz w:val="27"/>
          <w:szCs w:val="27"/>
        </w:rPr>
        <w:t>afir_document_reference_item</w:t>
      </w:r>
      <w:r>
        <w:rPr>
          <w:color w:val="000000"/>
          <w:sz w:val="27"/>
          <w:szCs w:val="27"/>
        </w:rPr>
        <w:t> type is an extension of the </w:t>
      </w:r>
      <w:hyperlink r:id="rId11" w:anchor="document_assignment_mim.document_reference_item" w:history="1">
        <w:r>
          <w:rPr>
            <w:rStyle w:val="Hyperlink"/>
            <w:b/>
            <w:bCs/>
            <w:sz w:val="27"/>
            <w:szCs w:val="27"/>
          </w:rPr>
          <w:t>document_reference_item</w:t>
        </w:r>
      </w:hyperlink>
      <w:r>
        <w:rPr>
          <w:color w:val="000000"/>
          <w:sz w:val="27"/>
          <w:szCs w:val="27"/>
        </w:rPr>
        <w:t> type. It adds the data type </w:t>
      </w:r>
      <w:hyperlink r:id="rId12" w:anchor="assembly_functional_interface_requirement_mim.protocol_physical_layer_definition" w:history="1">
        <w:r>
          <w:rPr>
            <w:rStyle w:val="Hyperlink"/>
            <w:b/>
            <w:bCs/>
            <w:sz w:val="27"/>
            <w:szCs w:val="27"/>
          </w:rPr>
          <w:t>protocol_physical_layer_definition</w:t>
        </w:r>
      </w:hyperlink>
      <w:r>
        <w:rPr>
          <w:color w:val="000000"/>
          <w:sz w:val="27"/>
          <w:szCs w:val="27"/>
        </w:rPr>
        <w:t> to the list of alternate data types.</w:t>
      </w:r>
    </w:p>
    <w:p w:rsidR="00152A2B" w:rsidRDefault="00152A2B" w:rsidP="00152A2B">
      <w:pPr>
        <w:pStyle w:val="NormalWeb"/>
        <w:rPr>
          <w:color w:val="000000"/>
          <w:sz w:val="27"/>
          <w:szCs w:val="27"/>
        </w:rPr>
      </w:pPr>
      <w:r>
        <w:rPr>
          <w:color w:val="000000"/>
          <w:sz w:val="27"/>
          <w:szCs w:val="27"/>
          <w:u w:val="single"/>
        </w:rPr>
        <w:t>EXPRESS specification:</w:t>
      </w:r>
    </w:p>
    <w:p w:rsidR="00152A2B" w:rsidRDefault="00152A2B" w:rsidP="00152A2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afir_document_reference_item = SELECT BASED_ON </w:t>
      </w:r>
      <w:hyperlink r:id="rId13" w:anchor="document_assignment_mim.document_reference_item" w:history="1">
        <w:r>
          <w:rPr>
            <w:rStyle w:val="Hyperlink"/>
            <w:rFonts w:ascii="Courier New" w:hAnsi="Courier New" w:cs="Courier New"/>
            <w:sz w:val="20"/>
            <w:szCs w:val="20"/>
          </w:rPr>
          <w:t>document_reference_item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4" w:anchor="assembly_functional_interface_requirement_mim.protocol_physical_layer_definition" w:history="1">
        <w:r>
          <w:rPr>
            <w:rStyle w:val="Hyperlink"/>
            <w:rFonts w:ascii="Courier New" w:hAnsi="Courier New" w:cs="Courier New"/>
            <w:sz w:val="20"/>
            <w:szCs w:val="20"/>
          </w:rPr>
          <w:t>protocol_physical_layer_definition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152A2B" w:rsidRDefault="00152A2B" w:rsidP="00152A2B">
      <w:pPr>
        <w:pStyle w:val="Heading2"/>
        <w:rPr>
          <w:color w:val="000000"/>
        </w:rPr>
      </w:pPr>
      <w:bookmarkStart w:id="4" w:name="entities"/>
      <w:r>
        <w:rPr>
          <w:color w:val="000000"/>
        </w:rPr>
        <w:t>5.2.2 MIM entity definitions</w:t>
      </w:r>
      <w:bookmarkEnd w:id="4"/>
    </w:p>
    <w:p w:rsidR="00152A2B" w:rsidRDefault="00152A2B" w:rsidP="00152A2B">
      <w:pPr>
        <w:pStyle w:val="NormalWeb"/>
        <w:rPr>
          <w:color w:val="000000"/>
          <w:sz w:val="27"/>
          <w:szCs w:val="27"/>
        </w:rPr>
      </w:pPr>
      <w:r>
        <w:rPr>
          <w:color w:val="000000"/>
          <w:sz w:val="27"/>
          <w:szCs w:val="27"/>
        </w:rPr>
        <w:t>This subclause specifies the MIM entities for this module. The MIM entities and definitions are specified below.</w:t>
      </w:r>
    </w:p>
    <w:p w:rsidR="00152A2B" w:rsidRDefault="00152A2B" w:rsidP="00152A2B">
      <w:pPr>
        <w:pStyle w:val="Heading2"/>
        <w:rPr>
          <w:color w:val="000000"/>
        </w:rPr>
      </w:pPr>
      <w:r>
        <w:rPr>
          <w:color w:val="000000"/>
        </w:rPr>
        <w:t>5.2.2.1 minimally_defined_connector   </w:t>
      </w:r>
      <w:r>
        <w:rPr>
          <w:noProof/>
          <w:color w:val="0000FF"/>
          <w:lang w:eastAsia="en-GB"/>
        </w:rPr>
        <w:drawing>
          <wp:inline distT="0" distB="0" distL="0" distR="0">
            <wp:extent cx="180975" cy="209550"/>
            <wp:effectExtent l="0" t="0" r="9525" b="0"/>
            <wp:docPr id="27" name="Picture 27"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152A2B" w:rsidRDefault="00152A2B" w:rsidP="00152A2B">
      <w:r>
        <w:rPr>
          <w:color w:val="000000"/>
          <w:sz w:val="27"/>
          <w:szCs w:val="27"/>
        </w:rPr>
        <w:t>A </w:t>
      </w:r>
      <w:r>
        <w:rPr>
          <w:b/>
          <w:bCs/>
          <w:color w:val="000000"/>
          <w:sz w:val="27"/>
          <w:szCs w:val="27"/>
        </w:rPr>
        <w:t>minimally_defined_connector</w:t>
      </w:r>
      <w:r>
        <w:rPr>
          <w:color w:val="000000"/>
          <w:sz w:val="27"/>
          <w:szCs w:val="27"/>
        </w:rPr>
        <w:t> is a type of </w:t>
      </w:r>
      <w:hyperlink r:id="rId15" w:anchor="packaged_part_black_box_model_mim.packaged_part" w:history="1">
        <w:r>
          <w:rPr>
            <w:rStyle w:val="Hyperlink"/>
            <w:b/>
            <w:bCs/>
            <w:sz w:val="27"/>
            <w:szCs w:val="27"/>
          </w:rPr>
          <w:t>packaged_part</w:t>
        </w:r>
      </w:hyperlink>
      <w:r>
        <w:rPr>
          <w:color w:val="000000"/>
          <w:sz w:val="27"/>
          <w:szCs w:val="27"/>
        </w:rPr>
        <w:t> that implements the ARM concept of </w:t>
      </w:r>
      <w:hyperlink r:id="rId16" w:anchor="assembly_functional_interface_requirement_arm.minimally_defined_connector" w:history="1">
        <w:r>
          <w:rPr>
            <w:rStyle w:val="Hyperlink"/>
            <w:b/>
            <w:bCs/>
            <w:sz w:val="27"/>
            <w:szCs w:val="27"/>
          </w:rPr>
          <w:t>Minimally_defined_connector</w:t>
        </w:r>
      </w:hyperlink>
      <w:r>
        <w:rPr>
          <w:color w:val="000000"/>
          <w:sz w:val="27"/>
          <w:szCs w:val="27"/>
        </w:rPr>
        <w:t>.</w:t>
      </w:r>
    </w:p>
    <w:p w:rsidR="00152A2B" w:rsidRDefault="00152A2B" w:rsidP="00152A2B">
      <w:pPr>
        <w:pStyle w:val="NormalWeb"/>
        <w:rPr>
          <w:color w:val="000000"/>
          <w:sz w:val="27"/>
          <w:szCs w:val="27"/>
        </w:rPr>
      </w:pPr>
      <w:r>
        <w:rPr>
          <w:color w:val="000000"/>
          <w:sz w:val="27"/>
          <w:szCs w:val="27"/>
          <w:u w:val="single"/>
        </w:rPr>
        <w:t>EXPRESS specification:</w:t>
      </w:r>
    </w:p>
    <w:p w:rsidR="00152A2B" w:rsidRDefault="00152A2B" w:rsidP="00152A2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minimally_defined_connector</w:t>
      </w:r>
      <w:r>
        <w:rPr>
          <w:rFonts w:ascii="Courier New" w:hAnsi="Courier New" w:cs="Courier New"/>
          <w:color w:val="000000"/>
          <w:sz w:val="20"/>
          <w:szCs w:val="20"/>
        </w:rPr>
        <w:br/>
      </w:r>
      <w:r>
        <w:rPr>
          <w:rStyle w:val="HTMLCode"/>
          <w:color w:val="000000"/>
        </w:rPr>
        <w:t>  SUBTYPE OF (</w:t>
      </w:r>
      <w:hyperlink r:id="rId17" w:anchor="packaged_part_black_box_model_mim.packaged_part" w:history="1">
        <w:r>
          <w:rPr>
            <w:rStyle w:val="Hyperlink"/>
            <w:rFonts w:ascii="Courier New" w:hAnsi="Courier New" w:cs="Courier New"/>
            <w:sz w:val="20"/>
            <w:szCs w:val="20"/>
          </w:rPr>
          <w:t>packaged_part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152A2B" w:rsidRDefault="00152A2B" w:rsidP="00152A2B">
      <w:pPr>
        <w:pStyle w:val="Heading2"/>
        <w:rPr>
          <w:color w:val="000000"/>
        </w:rPr>
      </w:pPr>
      <w:r>
        <w:rPr>
          <w:color w:val="000000"/>
        </w:rPr>
        <w:t>5.2.2.2 protocol_physical_layer_definition   </w:t>
      </w:r>
      <w:r>
        <w:rPr>
          <w:noProof/>
          <w:color w:val="0000FF"/>
          <w:lang w:eastAsia="en-GB"/>
        </w:rPr>
        <w:drawing>
          <wp:inline distT="0" distB="0" distL="0" distR="0">
            <wp:extent cx="180975" cy="209550"/>
            <wp:effectExtent l="0" t="0" r="9525" b="0"/>
            <wp:docPr id="26" name="Picture 26"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152A2B" w:rsidRDefault="00152A2B" w:rsidP="00152A2B">
      <w:r>
        <w:rPr>
          <w:color w:val="000000"/>
          <w:sz w:val="27"/>
          <w:szCs w:val="27"/>
        </w:rPr>
        <w:lastRenderedPageBreak/>
        <w:t>A </w:t>
      </w:r>
      <w:r>
        <w:rPr>
          <w:b/>
          <w:bCs/>
          <w:color w:val="000000"/>
          <w:sz w:val="27"/>
          <w:szCs w:val="27"/>
        </w:rPr>
        <w:t>protocol_physical_layer_definition</w:t>
      </w:r>
      <w:r>
        <w:rPr>
          <w:color w:val="000000"/>
          <w:sz w:val="27"/>
          <w:szCs w:val="27"/>
        </w:rPr>
        <w:t> is a type of </w:t>
      </w:r>
      <w:hyperlink r:id="rId18" w:anchor="product_definition_schema.product_definition" w:history="1">
        <w:r>
          <w:rPr>
            <w:rStyle w:val="Hyperlink"/>
            <w:b/>
            <w:bCs/>
            <w:sz w:val="27"/>
            <w:szCs w:val="27"/>
          </w:rPr>
          <w:t>product_definition</w:t>
        </w:r>
      </w:hyperlink>
      <w:r>
        <w:rPr>
          <w:color w:val="000000"/>
          <w:sz w:val="27"/>
          <w:szCs w:val="27"/>
        </w:rPr>
        <w:t> that implements the ARM concept of </w:t>
      </w:r>
      <w:hyperlink r:id="rId19" w:anchor="assembly_functional_interface_requirement_arm.protocol_physical_layer_definition" w:history="1">
        <w:r>
          <w:rPr>
            <w:rStyle w:val="Hyperlink"/>
            <w:b/>
            <w:bCs/>
            <w:sz w:val="27"/>
            <w:szCs w:val="27"/>
          </w:rPr>
          <w:t>Protocol_physical_layer_definition</w:t>
        </w:r>
      </w:hyperlink>
      <w:r>
        <w:rPr>
          <w:color w:val="000000"/>
          <w:sz w:val="27"/>
          <w:szCs w:val="27"/>
        </w:rPr>
        <w:t>.</w:t>
      </w:r>
    </w:p>
    <w:p w:rsidR="00152A2B" w:rsidRDefault="00152A2B" w:rsidP="00152A2B">
      <w:pPr>
        <w:pStyle w:val="NormalWeb"/>
        <w:rPr>
          <w:color w:val="000000"/>
          <w:sz w:val="27"/>
          <w:szCs w:val="27"/>
        </w:rPr>
      </w:pPr>
      <w:r>
        <w:rPr>
          <w:color w:val="000000"/>
          <w:sz w:val="27"/>
          <w:szCs w:val="27"/>
          <w:u w:val="single"/>
        </w:rPr>
        <w:t>EXPRESS specification:</w:t>
      </w:r>
    </w:p>
    <w:p w:rsidR="00152A2B" w:rsidRDefault="00152A2B" w:rsidP="00152A2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protocol_physical_layer_definition</w:t>
      </w:r>
      <w:r>
        <w:rPr>
          <w:rFonts w:ascii="Courier New" w:hAnsi="Courier New" w:cs="Courier New"/>
          <w:color w:val="000000"/>
          <w:sz w:val="20"/>
          <w:szCs w:val="20"/>
        </w:rPr>
        <w:br/>
      </w:r>
      <w:r>
        <w:rPr>
          <w:rStyle w:val="HTMLCode"/>
          <w:color w:val="000000"/>
        </w:rPr>
        <w:t>  SUBTYPE OF (</w:t>
      </w:r>
      <w:hyperlink r:id="rId20" w:anchor="product_definition_schema.product_definition" w:history="1">
        <w:r>
          <w:rPr>
            <w:rStyle w:val="Hyperlink"/>
            <w:rFonts w:ascii="Courier New" w:hAnsi="Courier New" w:cs="Courier New"/>
            <w:sz w:val="20"/>
            <w:szCs w:val="20"/>
          </w:rPr>
          <w:t>product_definition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152A2B" w:rsidRDefault="00152A2B" w:rsidP="00152A2B">
      <w:pPr>
        <w:pStyle w:val="Heading2"/>
        <w:rPr>
          <w:color w:val="000000"/>
        </w:rPr>
      </w:pPr>
      <w:r>
        <w:rPr>
          <w:color w:val="000000"/>
        </w:rPr>
        <w:t>5.2.2.3 protocol_physical_layer_definition_with_characterization</w:t>
      </w:r>
      <w:bookmarkEnd w:id="1"/>
      <w:r>
        <w:rPr>
          <w:color w:val="000000"/>
        </w:rPr>
        <w:t>   </w:t>
      </w:r>
      <w:r>
        <w:rPr>
          <w:noProof/>
          <w:color w:val="0000FF"/>
          <w:lang w:eastAsia="en-GB"/>
        </w:rPr>
        <w:drawing>
          <wp:inline distT="0" distB="0" distL="0" distR="0">
            <wp:extent cx="180975" cy="209550"/>
            <wp:effectExtent l="0" t="0" r="9525" b="0"/>
            <wp:docPr id="25" name="Picture 25"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152A2B" w:rsidRDefault="00152A2B" w:rsidP="00152A2B">
      <w:r>
        <w:rPr>
          <w:color w:val="000000"/>
          <w:sz w:val="27"/>
          <w:szCs w:val="27"/>
        </w:rPr>
        <w:t>A </w:t>
      </w:r>
      <w:r>
        <w:rPr>
          <w:b/>
          <w:bCs/>
          <w:color w:val="000000"/>
          <w:sz w:val="27"/>
          <w:szCs w:val="27"/>
        </w:rPr>
        <w:t>protocol_physical_layer_definition_with_characterization</w:t>
      </w:r>
      <w:r>
        <w:rPr>
          <w:color w:val="000000"/>
          <w:sz w:val="27"/>
          <w:szCs w:val="27"/>
        </w:rPr>
        <w:t> is a type of </w:t>
      </w:r>
      <w:hyperlink r:id="rId21" w:anchor="assembly_functional_interface_requirement_mim.protocol_physical_layer_definition" w:history="1">
        <w:r>
          <w:rPr>
            <w:rStyle w:val="Hyperlink"/>
            <w:b/>
            <w:bCs/>
            <w:sz w:val="27"/>
            <w:szCs w:val="27"/>
          </w:rPr>
          <w:t>protocol_physical_layer_definition</w:t>
        </w:r>
      </w:hyperlink>
      <w:r>
        <w:rPr>
          <w:color w:val="000000"/>
          <w:sz w:val="27"/>
          <w:szCs w:val="27"/>
        </w:rPr>
        <w:t> that implements the ARM concept of</w:t>
      </w:r>
      <w:hyperlink r:id="rId22" w:anchor="assembly_functional_interface_requirement_arm.protocol_physical_layer_definition_with_characterization" w:history="1">
        <w:r>
          <w:rPr>
            <w:rStyle w:val="Hyperlink"/>
            <w:b/>
            <w:bCs/>
            <w:sz w:val="27"/>
            <w:szCs w:val="27"/>
          </w:rPr>
          <w:t>Protocol_physical_layer_definition_with_characterization</w:t>
        </w:r>
      </w:hyperlink>
      <w:r>
        <w:rPr>
          <w:color w:val="000000"/>
          <w:sz w:val="27"/>
          <w:szCs w:val="27"/>
        </w:rPr>
        <w:t>.</w:t>
      </w:r>
    </w:p>
    <w:p w:rsidR="00152A2B" w:rsidRDefault="00152A2B" w:rsidP="00152A2B">
      <w:pPr>
        <w:pStyle w:val="NormalWeb"/>
        <w:rPr>
          <w:color w:val="000000"/>
          <w:sz w:val="27"/>
          <w:szCs w:val="27"/>
        </w:rPr>
      </w:pPr>
      <w:r>
        <w:rPr>
          <w:color w:val="000000"/>
          <w:sz w:val="27"/>
          <w:szCs w:val="27"/>
          <w:u w:val="single"/>
        </w:rPr>
        <w:t>EXPRESS specification:</w:t>
      </w:r>
    </w:p>
    <w:p w:rsidR="00152A2B" w:rsidRDefault="00152A2B" w:rsidP="00152A2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protocol_physical_layer_definition_with_characterization</w:t>
      </w:r>
      <w:r>
        <w:rPr>
          <w:rFonts w:ascii="Courier New" w:hAnsi="Courier New" w:cs="Courier New"/>
          <w:color w:val="000000"/>
          <w:sz w:val="20"/>
          <w:szCs w:val="20"/>
        </w:rPr>
        <w:br/>
      </w:r>
      <w:r>
        <w:rPr>
          <w:rStyle w:val="HTMLCode"/>
          <w:color w:val="000000"/>
        </w:rPr>
        <w:t>  SUBTYPE OF (</w:t>
      </w:r>
      <w:hyperlink r:id="rId23" w:anchor="assembly_functional_interface_requirement_mim.protocol_physical_layer_definition" w:history="1">
        <w:r>
          <w:rPr>
            <w:rStyle w:val="Hyperlink"/>
            <w:rFonts w:ascii="Courier New" w:hAnsi="Courier New" w:cs="Courier New"/>
            <w:sz w:val="20"/>
            <w:szCs w:val="20"/>
          </w:rPr>
          <w:t>protocol_physical_layer_definition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152A2B" w:rsidRDefault="00152A2B" w:rsidP="00152A2B">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Assembly_functional_interface_requirement_mim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152A2B" w:rsidRDefault="00152A2B" w:rsidP="00152A2B">
      <w:pPr>
        <w:pStyle w:val="NormalWeb"/>
        <w:rPr>
          <w:color w:val="000000"/>
          <w:sz w:val="27"/>
          <w:szCs w:val="27"/>
        </w:rPr>
      </w:pPr>
      <w:r>
        <w:rPr>
          <w:color w:val="000000"/>
          <w:sz w:val="27"/>
          <w:szCs w:val="27"/>
        </w:rPr>
        <w:t>© ISO 2019 — All rights reserved</w:t>
      </w:r>
    </w:p>
    <w:p w:rsidR="004B0747" w:rsidRPr="00152A2B" w:rsidRDefault="004B0747" w:rsidP="00152A2B">
      <w:bookmarkStart w:id="5" w:name="_GoBack"/>
      <w:bookmarkEnd w:id="5"/>
    </w:p>
    <w:sectPr w:rsidR="004B0747" w:rsidRPr="00152A2B" w:rsidSect="00CB1FD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F7D00"/>
    <w:multiLevelType w:val="multilevel"/>
    <w:tmpl w:val="8EF4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06627"/>
    <w:multiLevelType w:val="multilevel"/>
    <w:tmpl w:val="4DC2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234CFD"/>
    <w:multiLevelType w:val="multilevel"/>
    <w:tmpl w:val="9EF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7YwMDAzsjQwNDZV0lEKTi0uzszPAykwrgUAX5w1miwAAAA="/>
  </w:docVars>
  <w:rsids>
    <w:rsidRoot w:val="0025162F"/>
    <w:rsid w:val="00152A2B"/>
    <w:rsid w:val="0025162F"/>
    <w:rsid w:val="004B0747"/>
    <w:rsid w:val="00A159EC"/>
    <w:rsid w:val="00B53E28"/>
    <w:rsid w:val="00CB1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159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59EC"/>
    <w:rPr>
      <w:rFonts w:ascii="Segoe UI" w:hAnsi="Segoe UI" w:cs="Segoe UI"/>
      <w:sz w:val="18"/>
      <w:szCs w:val="18"/>
    </w:rPr>
  </w:style>
  <w:style w:type="paragraph" w:styleId="Revision">
    <w:name w:val="Revision"/>
    <w:hidden/>
    <w:uiPriority w:val="99"/>
    <w:semiHidden/>
    <w:rsid w:val="00A159EC"/>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595592">
      <w:bodyDiv w:val="1"/>
      <w:marLeft w:val="0"/>
      <w:marRight w:val="0"/>
      <w:marTop w:val="0"/>
      <w:marBottom w:val="0"/>
      <w:divBdr>
        <w:top w:val="none" w:sz="0" w:space="0" w:color="auto"/>
        <w:left w:val="none" w:sz="0" w:space="0" w:color="auto"/>
        <w:bottom w:val="none" w:sz="0" w:space="0" w:color="auto"/>
        <w:right w:val="none" w:sz="0" w:space="0" w:color="auto"/>
      </w:divBdr>
      <w:divsChild>
        <w:div w:id="1084643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414576">
      <w:bodyDiv w:val="1"/>
      <w:marLeft w:val="0"/>
      <w:marRight w:val="0"/>
      <w:marTop w:val="0"/>
      <w:marBottom w:val="0"/>
      <w:divBdr>
        <w:top w:val="none" w:sz="0" w:space="0" w:color="auto"/>
        <w:left w:val="none" w:sz="0" w:space="0" w:color="auto"/>
        <w:bottom w:val="none" w:sz="0" w:space="0" w:color="auto"/>
        <w:right w:val="none" w:sz="0" w:space="0" w:color="auto"/>
      </w:divBdr>
      <w:divsChild>
        <w:div w:id="189488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482616">
      <w:bodyDiv w:val="1"/>
      <w:marLeft w:val="0"/>
      <w:marRight w:val="0"/>
      <w:marTop w:val="0"/>
      <w:marBottom w:val="0"/>
      <w:divBdr>
        <w:top w:val="none" w:sz="0" w:space="0" w:color="auto"/>
        <w:left w:val="none" w:sz="0" w:space="0" w:color="auto"/>
        <w:bottom w:val="none" w:sz="0" w:space="0" w:color="auto"/>
        <w:right w:val="none" w:sz="0" w:space="0" w:color="auto"/>
      </w:divBdr>
      <w:divsChild>
        <w:div w:id="153006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058539">
      <w:bodyDiv w:val="1"/>
      <w:marLeft w:val="0"/>
      <w:marRight w:val="0"/>
      <w:marTop w:val="0"/>
      <w:marBottom w:val="0"/>
      <w:divBdr>
        <w:top w:val="none" w:sz="0" w:space="0" w:color="auto"/>
        <w:left w:val="none" w:sz="0" w:space="0" w:color="auto"/>
        <w:bottom w:val="none" w:sz="0" w:space="0" w:color="auto"/>
        <w:right w:val="none" w:sz="0" w:space="0" w:color="auto"/>
      </w:divBdr>
      <w:divsChild>
        <w:div w:id="1139149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modules\assembly_functional_interface_requirement\mimexpg1.htm" TargetMode="External"/><Relationship Id="rId13" Type="http://schemas.openxmlformats.org/officeDocument/2006/relationships/hyperlink" Target="file:///C:\Users\bus4005\Downloads\CR_FDIS_3_20190311_draft\CR_FDIS_3\part1000\data\modules\document_assignment\sys\5_mim.htm" TargetMode="External"/><Relationship Id="rId18" Type="http://schemas.openxmlformats.org/officeDocument/2006/relationships/hyperlink" Target="file:///C:\Users\bus4005\Downloads\CR_FDIS_3_20190311_draft\CR_FDIS_3\part1000\data\resource_docs\fundamentals_of_product_description_and_support\sys\21_schema.htm" TargetMode="External"/><Relationship Id="rId3" Type="http://schemas.openxmlformats.org/officeDocument/2006/relationships/settings" Target="settings.xml"/><Relationship Id="rId21" Type="http://schemas.openxmlformats.org/officeDocument/2006/relationships/hyperlink" Target="file:///C:\Users\bus4005\Downloads\CR_FDIS_3_20190311_draft\CR_FDIS_3\part1000\data\modules\assembly_functional_interface_requirement\sys\5_mim.htm" TargetMode="External"/><Relationship Id="rId7" Type="http://schemas.openxmlformats.org/officeDocument/2006/relationships/hyperlink" Target="file:///C:\Users\bus4005\Downloads\CR_FDIS_3_20190311_draft\CR_FDIS_3\part1000\data\modules\assembly_functional_interface_requirement\sys\d_mim_expg.htm" TargetMode="External"/><Relationship Id="rId12" Type="http://schemas.openxmlformats.org/officeDocument/2006/relationships/hyperlink" Target="file:///C:\Users\bus4005\Downloads\CR_FDIS_3_20190311_draft\CR_FDIS_3\part1000\data\modules\assembly_functional_interface_requirement\sys\5_mim.htm" TargetMode="External"/><Relationship Id="rId17" Type="http://schemas.openxmlformats.org/officeDocument/2006/relationships/hyperlink" Target="file:///C:\Users\bus4005\Downloads\CR_FDIS_3_20190311_draft\CR_FDIS_3\part1000\data\modules\packaged_part_black_box_model\sys\5_mim.ht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assembly_functional_interface_requirement\sys\4_info_reqs.htm" TargetMode="External"/><Relationship Id="rId20" Type="http://schemas.openxmlformats.org/officeDocument/2006/relationships/hyperlink" Target="file:///C:\Users\bus4005\Downloads\CR_FDIS_3_20190311_draft\CR_FDIS_3\part1000\data\resources\product_definition_schema\product_definition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functional_specification\sys\5_mim.htm" TargetMode="External"/><Relationship Id="rId11" Type="http://schemas.openxmlformats.org/officeDocument/2006/relationships/hyperlink" Target="file:///C:\Users\bus4005\Downloads\CR_FDIS_3_20190311_draft\CR_FDIS_3\part1000\data\modules\document_assignment\sys\5_mim.htm" TargetMode="External"/><Relationship Id="rId24" Type="http://schemas.openxmlformats.org/officeDocument/2006/relationships/fontTable" Target="fontTable.xml"/><Relationship Id="rId5" Type="http://schemas.openxmlformats.org/officeDocument/2006/relationships/hyperlink" Target="file:///C:\Users\bus4005\Downloads\CR_FDIS_3_20190311_draft\CR_FDIS_3\part1000\data\modules\altered_part\sys\5_mim.htm" TargetMode="External"/><Relationship Id="rId15" Type="http://schemas.openxmlformats.org/officeDocument/2006/relationships/hyperlink" Target="file:///C:\Users\bus4005\Downloads\CR_FDIS_3_20190311_draft\CR_FDIS_3\part1000\data\modules\packaged_part_black_box_model\sys\5_mim.htm" TargetMode="External"/><Relationship Id="rId23" Type="http://schemas.openxmlformats.org/officeDocument/2006/relationships/hyperlink" Target="file:///C:\Users\bus4005\Downloads\CR_FDIS_3_20190311_draft\CR_FDIS_3\part1000\data\modules\assembly_functional_interface_requirement\sys\5_mim.htm" TargetMode="External"/><Relationship Id="rId10" Type="http://schemas.openxmlformats.org/officeDocument/2006/relationships/image" Target="media/image1.gif"/><Relationship Id="rId19" Type="http://schemas.openxmlformats.org/officeDocument/2006/relationships/hyperlink" Target="file:///C:\Users\bus4005\Downloads\CR_FDIS_3_20190311_draft\CR_FDIS_3\part1000\data\modules\assembly_functional_interface_requirement\sys\4_info_reqs.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assembly_functional_interface_requirement\mimexpg2.htm" TargetMode="External"/><Relationship Id="rId14" Type="http://schemas.openxmlformats.org/officeDocument/2006/relationships/hyperlink" Target="file:///C:\Users\bus4005\Downloads\CR_FDIS_3_20190311_draft\CR_FDIS_3\part1000\data\modules\assembly_functional_interface_requirement\sys\5_mim.htm" TargetMode="External"/><Relationship Id="rId22" Type="http://schemas.openxmlformats.org/officeDocument/2006/relationships/hyperlink" Target="file:///C:\Users\bus4005\Downloads\CR_FDIS_3_20190311_draft\CR_FDIS_3\part1000\data\modules\assembly_functional_interface_requirement\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5</cp:revision>
  <dcterms:created xsi:type="dcterms:W3CDTF">2019-03-18T20:23:00Z</dcterms:created>
  <dcterms:modified xsi:type="dcterms:W3CDTF">2019-03-20T17:45:00Z</dcterms:modified>
</cp:coreProperties>
</file>