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7B9" w:rsidRDefault="00DC67B9" w:rsidP="00DC67B9">
      <w:pPr>
        <w:pStyle w:val="Heading2"/>
        <w:rPr>
          <w:color w:val="000000"/>
        </w:rPr>
      </w:pPr>
      <w:bookmarkStart w:id="0" w:name="mim_express"/>
      <w:r>
        <w:rPr>
          <w:color w:val="000000"/>
        </w:rPr>
        <w:t>5.2 MIM EXPRESS short listing</w:t>
      </w:r>
      <w:bookmarkEnd w:id="0"/>
    </w:p>
    <w:p w:rsidR="00DC67B9" w:rsidRDefault="00DC67B9" w:rsidP="00DC67B9">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DC67B9" w:rsidRDefault="00DC67B9" w:rsidP="00DC67B9">
      <w:pPr>
        <w:pStyle w:val="NormalWeb"/>
        <w:rPr>
          <w:color w:val="000000"/>
          <w:sz w:val="27"/>
          <w:szCs w:val="27"/>
        </w:rPr>
      </w:pPr>
      <w:r>
        <w:rPr>
          <w:color w:val="000000"/>
          <w:sz w:val="27"/>
          <w:szCs w:val="27"/>
        </w:rPr>
        <w:t>This clause constitutes the Module Interpreted Module (MIM) of the application module.</w:t>
      </w:r>
    </w:p>
    <w:p w:rsidR="00DC67B9" w:rsidRDefault="00DC67B9" w:rsidP="00DC67B9">
      <w:pPr>
        <w:pStyle w:val="NormalWeb"/>
        <w:rPr>
          <w:color w:val="000000"/>
          <w:sz w:val="27"/>
          <w:szCs w:val="27"/>
        </w:rPr>
      </w:pPr>
      <w:r>
        <w:rPr>
          <w:color w:val="000000"/>
          <w:sz w:val="27"/>
          <w:szCs w:val="27"/>
        </w:rPr>
        <w:t>This clause also specifies the modifications that apply to the constructs imported from the common resources.</w:t>
      </w:r>
    </w:p>
    <w:p w:rsidR="00DC67B9" w:rsidRDefault="00DC67B9" w:rsidP="00DC67B9">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DC67B9" w:rsidRDefault="00DC67B9" w:rsidP="00DC67B9">
      <w:pPr>
        <w:numPr>
          <w:ilvl w:val="0"/>
          <w:numId w:val="15"/>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DC67B9" w:rsidRDefault="00DC67B9" w:rsidP="00DC67B9">
      <w:pPr>
        <w:numPr>
          <w:ilvl w:val="0"/>
          <w:numId w:val="15"/>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DC67B9" w:rsidRDefault="00DC67B9" w:rsidP="00DC67B9">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DC67B9" w:rsidRDefault="00DC67B9" w:rsidP="00DC67B9">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part_shape_mim"/>
      <w:r>
        <w:rPr>
          <w:rStyle w:val="HTMLCode"/>
          <w:rFonts w:eastAsiaTheme="minorHAnsi"/>
          <w:color w:val="000000"/>
        </w:rPr>
        <w:t>SCHEMA Part_shape_mim;</w:t>
      </w:r>
      <w:bookmarkEnd w:id="1"/>
    </w:p>
    <w:p w:rsidR="00DC67B9" w:rsidRDefault="00DC67B9" w:rsidP="00DC67B9">
      <w:pPr>
        <w:pStyle w:val="NormalWeb"/>
        <w:spacing w:after="270" w:afterAutospacing="0"/>
        <w:rPr>
          <w:color w:val="000000"/>
          <w:sz w:val="27"/>
          <w:szCs w:val="27"/>
        </w:rPr>
      </w:pPr>
      <w:bookmarkStart w:id="2" w:name="interfaces"/>
      <w:bookmarkEnd w:id="2"/>
      <w:r>
        <w:rPr>
          <w:rStyle w:val="HTMLCode"/>
          <w:color w:val="000000"/>
        </w:rPr>
        <w:t>USE FROM </w:t>
      </w:r>
      <w:hyperlink r:id="rId5" w:anchor="part_view_definition_mim" w:history="1">
        <w:r>
          <w:rPr>
            <w:rStyle w:val="Hyperlink"/>
            <w:rFonts w:ascii="Courier New" w:hAnsi="Courier New" w:cs="Courier New"/>
            <w:sz w:val="20"/>
            <w:szCs w:val="20"/>
          </w:rPr>
          <w:t>Part_view_definition_mim</w:t>
        </w:r>
      </w:hyperlink>
      <w:r>
        <w:rPr>
          <w:rStyle w:val="HTMLCode"/>
          <w:color w:val="000000"/>
        </w:rPr>
        <w:t>;    --  ISO/TS 10303-1023</w:t>
      </w:r>
    </w:p>
    <w:p w:rsidR="00DC67B9" w:rsidRDefault="00DC67B9" w:rsidP="00DC67B9">
      <w:pPr>
        <w:pStyle w:val="NormalWeb"/>
        <w:spacing w:after="270" w:afterAutospacing="0"/>
        <w:rPr>
          <w:color w:val="000000"/>
          <w:sz w:val="27"/>
          <w:szCs w:val="27"/>
        </w:rPr>
      </w:pPr>
      <w:r>
        <w:rPr>
          <w:rStyle w:val="HTMLCode"/>
          <w:color w:val="000000"/>
        </w:rPr>
        <w:t>USE FROM </w:t>
      </w:r>
      <w:hyperlink r:id="rId6" w:anchor="product_property_definition_schema" w:history="1">
        <w:r>
          <w:rPr>
            <w:rStyle w:val="Hyperlink"/>
            <w:rFonts w:ascii="Courier New" w:hAnsi="Courier New" w:cs="Courier New"/>
            <w:sz w:val="20"/>
            <w:szCs w:val="20"/>
          </w:rPr>
          <w:t>product_property_definition_schema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7" w:anchor="product_property_definition_schema.shape_aspect_occurrence" w:history="1">
        <w:r>
          <w:rPr>
            <w:rStyle w:val="Hyperlink"/>
            <w:rFonts w:ascii="Courier New" w:hAnsi="Courier New" w:cs="Courier New"/>
            <w:sz w:val="20"/>
            <w:szCs w:val="20"/>
          </w:rPr>
          <w:t>shape_aspect_occurrence</w:t>
        </w:r>
      </w:hyperlink>
      <w:r>
        <w:rPr>
          <w:rStyle w:val="HTMLCode"/>
          <w:color w:val="000000"/>
        </w:rPr>
        <w:t>); </w:t>
      </w:r>
    </w:p>
    <w:p w:rsidR="00DC67B9" w:rsidRDefault="00DC67B9" w:rsidP="00DC67B9">
      <w:pPr>
        <w:pStyle w:val="NormalWeb"/>
        <w:spacing w:after="270" w:afterAutospacing="0"/>
        <w:rPr>
          <w:color w:val="000000"/>
          <w:sz w:val="27"/>
          <w:szCs w:val="27"/>
        </w:rPr>
      </w:pPr>
      <w:r>
        <w:rPr>
          <w:rStyle w:val="HTMLCode"/>
          <w:color w:val="000000"/>
        </w:rPr>
        <w:t>USE FROM </w:t>
      </w:r>
      <w:hyperlink r:id="rId8" w:anchor="shape_feature_mim" w:history="1">
        <w:r>
          <w:rPr>
            <w:rStyle w:val="Hyperlink"/>
            <w:rFonts w:ascii="Courier New" w:hAnsi="Courier New" w:cs="Courier New"/>
            <w:sz w:val="20"/>
            <w:szCs w:val="20"/>
          </w:rPr>
          <w:t>Shape_feature_mim</w:t>
        </w:r>
      </w:hyperlink>
      <w:r>
        <w:rPr>
          <w:rStyle w:val="HTMLCode"/>
          <w:color w:val="000000"/>
        </w:rPr>
        <w:t>;    --  ISO/TS 10303-1764</w:t>
      </w:r>
    </w:p>
    <w:p w:rsidR="00DC67B9" w:rsidRDefault="00DC67B9" w:rsidP="00DC67B9">
      <w:pPr>
        <w:pStyle w:val="NormalWeb"/>
        <w:spacing w:after="270" w:afterAutospacing="0"/>
        <w:rPr>
          <w:color w:val="000000"/>
          <w:sz w:val="27"/>
          <w:szCs w:val="27"/>
        </w:rPr>
      </w:pPr>
      <w:r>
        <w:rPr>
          <w:rStyle w:val="HTMLCode"/>
          <w:color w:val="000000"/>
        </w:rPr>
        <w:t>USE FROM </w:t>
      </w:r>
      <w:hyperlink r:id="rId9" w:anchor="shape_property_assignment_mim" w:history="1">
        <w:r>
          <w:rPr>
            <w:rStyle w:val="Hyperlink"/>
            <w:rFonts w:ascii="Courier New" w:hAnsi="Courier New" w:cs="Courier New"/>
            <w:sz w:val="20"/>
            <w:szCs w:val="20"/>
          </w:rPr>
          <w:t>Shape_property_assignment_mim</w:t>
        </w:r>
      </w:hyperlink>
      <w:r>
        <w:rPr>
          <w:rStyle w:val="HTMLCode"/>
          <w:color w:val="000000"/>
        </w:rPr>
        <w:t>;    --  ISO/TS 10303-1032</w:t>
      </w:r>
      <w:r>
        <w:rPr>
          <w:rFonts w:ascii="Courier New" w:hAnsi="Courier New" w:cs="Courier New"/>
          <w:color w:val="000000"/>
          <w:sz w:val="20"/>
          <w:szCs w:val="20"/>
        </w:rPr>
        <w:br/>
      </w:r>
      <w:r>
        <w:rPr>
          <w:rStyle w:val="HTMLCode"/>
          <w:color w:val="000000"/>
        </w:rPr>
        <w:t>(*</w:t>
      </w:r>
    </w:p>
    <w:p w:rsidR="00DC67B9" w:rsidRDefault="00DC67B9" w:rsidP="00DC67B9">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DC67B9" w:rsidTr="00DC67B9">
        <w:trPr>
          <w:tblCellSpacing w:w="15" w:type="dxa"/>
        </w:trPr>
        <w:tc>
          <w:tcPr>
            <w:tcW w:w="3990" w:type="dxa"/>
            <w:vAlign w:val="center"/>
            <w:hideMark/>
          </w:tcPr>
          <w:p w:rsidR="00DC67B9" w:rsidRDefault="00DC67B9">
            <w:pPr>
              <w:rPr>
                <w:sz w:val="24"/>
                <w:szCs w:val="24"/>
              </w:rPr>
            </w:pPr>
            <w:r>
              <w:rPr>
                <w:b/>
                <w:bCs/>
                <w:sz w:val="20"/>
                <w:szCs w:val="20"/>
              </w:rPr>
              <w:t>Part_view_definition_mim</w:t>
            </w:r>
          </w:p>
        </w:tc>
        <w:tc>
          <w:tcPr>
            <w:tcW w:w="1905" w:type="dxa"/>
            <w:vAlign w:val="center"/>
            <w:hideMark/>
          </w:tcPr>
          <w:p w:rsidR="00DC67B9" w:rsidRDefault="00DC67B9">
            <w:r>
              <w:rPr>
                <w:sz w:val="20"/>
                <w:szCs w:val="20"/>
              </w:rPr>
              <w:t>ISO/TS 10303-1023</w:t>
            </w:r>
          </w:p>
        </w:tc>
      </w:tr>
      <w:tr w:rsidR="00DC67B9" w:rsidTr="00DC67B9">
        <w:trPr>
          <w:tblCellSpacing w:w="15" w:type="dxa"/>
        </w:trPr>
        <w:tc>
          <w:tcPr>
            <w:tcW w:w="3990" w:type="dxa"/>
            <w:vAlign w:val="center"/>
            <w:hideMark/>
          </w:tcPr>
          <w:p w:rsidR="00DC67B9" w:rsidRDefault="00DC67B9">
            <w:r>
              <w:rPr>
                <w:b/>
                <w:bCs/>
                <w:sz w:val="20"/>
                <w:szCs w:val="20"/>
              </w:rPr>
              <w:lastRenderedPageBreak/>
              <w:t>product_property_definition_schema</w:t>
            </w:r>
          </w:p>
        </w:tc>
        <w:tc>
          <w:tcPr>
            <w:tcW w:w="1905" w:type="dxa"/>
            <w:vAlign w:val="center"/>
            <w:hideMark/>
          </w:tcPr>
          <w:p w:rsidR="00DC67B9" w:rsidRDefault="00DC67B9">
            <w:r>
              <w:rPr>
                <w:sz w:val="20"/>
                <w:szCs w:val="20"/>
              </w:rPr>
              <w:t>ISO 10303-41</w:t>
            </w:r>
          </w:p>
        </w:tc>
      </w:tr>
      <w:tr w:rsidR="00DC67B9" w:rsidTr="00DC67B9">
        <w:trPr>
          <w:tblCellSpacing w:w="15" w:type="dxa"/>
        </w:trPr>
        <w:tc>
          <w:tcPr>
            <w:tcW w:w="3990" w:type="dxa"/>
            <w:vAlign w:val="center"/>
            <w:hideMark/>
          </w:tcPr>
          <w:p w:rsidR="00DC67B9" w:rsidRDefault="00DC67B9">
            <w:r>
              <w:rPr>
                <w:b/>
                <w:bCs/>
                <w:sz w:val="20"/>
                <w:szCs w:val="20"/>
              </w:rPr>
              <w:t>Shape_feature_mim</w:t>
            </w:r>
          </w:p>
        </w:tc>
        <w:tc>
          <w:tcPr>
            <w:tcW w:w="1905" w:type="dxa"/>
            <w:vAlign w:val="center"/>
            <w:hideMark/>
          </w:tcPr>
          <w:p w:rsidR="00DC67B9" w:rsidRDefault="00DC67B9">
            <w:r>
              <w:rPr>
                <w:sz w:val="20"/>
                <w:szCs w:val="20"/>
              </w:rPr>
              <w:t>ISO/TS 10303-1764</w:t>
            </w:r>
          </w:p>
        </w:tc>
      </w:tr>
      <w:tr w:rsidR="00DC67B9" w:rsidTr="00DC67B9">
        <w:trPr>
          <w:tblCellSpacing w:w="15" w:type="dxa"/>
        </w:trPr>
        <w:tc>
          <w:tcPr>
            <w:tcW w:w="3990" w:type="dxa"/>
            <w:vAlign w:val="center"/>
            <w:hideMark/>
          </w:tcPr>
          <w:p w:rsidR="00DC67B9" w:rsidRDefault="00DC67B9">
            <w:r>
              <w:rPr>
                <w:b/>
                <w:bCs/>
                <w:sz w:val="20"/>
                <w:szCs w:val="20"/>
              </w:rPr>
              <w:t>Shape_property_assignment_mim</w:t>
            </w:r>
          </w:p>
        </w:tc>
        <w:tc>
          <w:tcPr>
            <w:tcW w:w="1905" w:type="dxa"/>
            <w:vAlign w:val="center"/>
            <w:hideMark/>
          </w:tcPr>
          <w:p w:rsidR="00DC67B9" w:rsidRDefault="00DC67B9">
            <w:r>
              <w:rPr>
                <w:sz w:val="20"/>
                <w:szCs w:val="20"/>
              </w:rPr>
              <w:t>ISO/TS 10303-1032</w:t>
            </w:r>
          </w:p>
        </w:tc>
      </w:tr>
    </w:tbl>
    <w:p w:rsidR="00DC67B9" w:rsidRDefault="00DC67B9" w:rsidP="00DC67B9">
      <w:pPr>
        <w:pStyle w:val="note"/>
        <w:rPr>
          <w:color w:val="000000"/>
          <w:sz w:val="27"/>
          <w:szCs w:val="27"/>
        </w:rPr>
      </w:pPr>
      <w:r>
        <w:rPr>
          <w:color w:val="000000"/>
        </w:rPr>
        <w:t>NOTE 2   See Annex </w:t>
      </w:r>
      <w:hyperlink r:id="rId10" w:history="1">
        <w:r>
          <w:rPr>
            <w:rStyle w:val="Hyperlink"/>
          </w:rPr>
          <w:t>D</w:t>
        </w:r>
      </w:hyperlink>
      <w:r>
        <w:rPr>
          <w:color w:val="000000"/>
        </w:rPr>
        <w:t>, Figure </w:t>
      </w:r>
      <w:hyperlink r:id="rId11" w:history="1">
        <w:r>
          <w:rPr>
            <w:rStyle w:val="Hyperlink"/>
          </w:rPr>
          <w:t>D.1</w:t>
        </w:r>
      </w:hyperlink>
      <w:r>
        <w:rPr>
          <w:color w:val="000000"/>
        </w:rPr>
        <w:t> for a graphical representation of this schema.</w:t>
      </w:r>
    </w:p>
    <w:p w:rsidR="00DC67B9" w:rsidRDefault="00DC67B9" w:rsidP="00DC67B9">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Part_shape_mim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DC67B9" w:rsidRDefault="00DC67B9" w:rsidP="00DC67B9">
      <w:pPr>
        <w:pStyle w:val="NormalWeb"/>
        <w:rPr>
          <w:color w:val="000000"/>
          <w:sz w:val="27"/>
          <w:szCs w:val="27"/>
        </w:rPr>
      </w:pPr>
      <w:r>
        <w:rPr>
          <w:color w:val="000000"/>
          <w:sz w:val="27"/>
          <w:szCs w:val="27"/>
        </w:rPr>
        <w:t>© ISO 2019 — All rights reserved</w:t>
      </w:r>
    </w:p>
    <w:p w:rsidR="004B0747" w:rsidRPr="00DC67B9" w:rsidRDefault="004B0747" w:rsidP="00DC67B9">
      <w:bookmarkStart w:id="3" w:name="_GoBack"/>
      <w:bookmarkEnd w:id="3"/>
    </w:p>
    <w:sectPr w:rsidR="004B0747" w:rsidRPr="00DC67B9" w:rsidSect="00683EA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42E08"/>
    <w:multiLevelType w:val="multilevel"/>
    <w:tmpl w:val="3AC8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2"/>
  </w:num>
  <w:num w:numId="4">
    <w:abstractNumId w:val="13"/>
  </w:num>
  <w:num w:numId="5">
    <w:abstractNumId w:val="14"/>
  </w:num>
  <w:num w:numId="6">
    <w:abstractNumId w:val="1"/>
  </w:num>
  <w:num w:numId="7">
    <w:abstractNumId w:val="11"/>
  </w:num>
  <w:num w:numId="8">
    <w:abstractNumId w:val="6"/>
  </w:num>
  <w:num w:numId="9">
    <w:abstractNumId w:val="7"/>
  </w:num>
  <w:num w:numId="10">
    <w:abstractNumId w:val="0"/>
  </w:num>
  <w:num w:numId="11">
    <w:abstractNumId w:val="5"/>
  </w:num>
  <w:num w:numId="12">
    <w:abstractNumId w:val="12"/>
  </w:num>
  <w:num w:numId="13">
    <w:abstractNumId w:val="9"/>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D6036"/>
    <w:rsid w:val="001047C2"/>
    <w:rsid w:val="0016543A"/>
    <w:rsid w:val="00196BF5"/>
    <w:rsid w:val="0025162F"/>
    <w:rsid w:val="004A0CED"/>
    <w:rsid w:val="004B0747"/>
    <w:rsid w:val="00683EA8"/>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C67B9"/>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92179">
      <w:bodyDiv w:val="1"/>
      <w:marLeft w:val="0"/>
      <w:marRight w:val="0"/>
      <w:marTop w:val="0"/>
      <w:marBottom w:val="0"/>
      <w:divBdr>
        <w:top w:val="none" w:sz="0" w:space="0" w:color="auto"/>
        <w:left w:val="none" w:sz="0" w:space="0" w:color="auto"/>
        <w:bottom w:val="none" w:sz="0" w:space="0" w:color="auto"/>
        <w:right w:val="none" w:sz="0" w:space="0" w:color="auto"/>
      </w:divBdr>
      <w:divsChild>
        <w:div w:id="43309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328006">
      <w:bodyDiv w:val="1"/>
      <w:marLeft w:val="0"/>
      <w:marRight w:val="0"/>
      <w:marTop w:val="0"/>
      <w:marBottom w:val="0"/>
      <w:divBdr>
        <w:top w:val="none" w:sz="0" w:space="0" w:color="auto"/>
        <w:left w:val="none" w:sz="0" w:space="0" w:color="auto"/>
        <w:bottom w:val="none" w:sz="0" w:space="0" w:color="auto"/>
        <w:right w:val="none" w:sz="0" w:space="0" w:color="auto"/>
      </w:divBdr>
      <w:divsChild>
        <w:div w:id="335695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shape_feature\sys\5_mim.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bus4005\Downloads\CR_FDIS_3_20190311_draft\CR_FDIS_3\part1000\data\resources\product_property_definition_schema\product_property_definition_schema.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resources\product_property_definition_schema\product_property_definition_schema.htm" TargetMode="External"/><Relationship Id="rId11" Type="http://schemas.openxmlformats.org/officeDocument/2006/relationships/hyperlink" Target="file:///C:\Users\bus4005\Downloads\CR_FDIS_3_20190311_draft\CR_FDIS_3\part1000\data\modules\part_shape\mimexpg1.htm" TargetMode="External"/><Relationship Id="rId5" Type="http://schemas.openxmlformats.org/officeDocument/2006/relationships/hyperlink" Target="file:///C:\Users\bus4005\Downloads\CR_FDIS_3_20190311_draft\CR_FDIS_3\part1000\data\modules\part_view_definition\sys\5_mim.htm" TargetMode="External"/><Relationship Id="rId10" Type="http://schemas.openxmlformats.org/officeDocument/2006/relationships/hyperlink" Target="file:///C:\Users\bus4005\Downloads\CR_FDIS_3_20190311_draft\CR_FDIS_3\part1000\data\modules\part_shape\sys\d_mim_expg.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hape_property_assignment\sys\5_mi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2019-03-20T16:56:00Z</dcterms:created>
  <dcterms:modified xsi:type="dcterms:W3CDTF">2019-03-20T16:56:00Z</dcterms:modified>
</cp:coreProperties>
</file>