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Configure LDAP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= apt-get -f install slapd ldap-utils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= dpkg-reconfigure slapd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=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Omit OpenLDAP server configuration? 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Administrator password? enter a secure password twice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Database backend? MDB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Remove the database when slapd is purged?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Move old database?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Allow LDAPv2 protocol?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= apt-get -f install phpldapadmin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apt-get -f install php-xml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= nano /etc/phpldapadmin/config.php ----&gt;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 =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$servers-&gt;setValue('server','name','ADMIN LDAP');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$servers-&gt;setValue('server','base', array('dc=networksystem2,dc=com'));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$server ('server' , 'host' , '10.61.10.170');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 = Login: cn=admin,dc=example,dc=com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Password: ********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