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https://chatgpt.com/c/69e2715f-a364-83ea-88b2-06d4ae54827a</w:t>
      </w:r>
    </w:p>
    <w:p>
      <w:pPr>
        <w:pStyle w:val="1"/>
        <w:pStyle w:val="Heading1"/>
        <w:bidi w:val="false"/>
        <w:spacing w:after="120" w:before="480"/>
      </w:pPr>
      <w:bookmarkStart w:name="_Toc_you_asked_Tell_me_wh_1776451330026"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what's wrong with my HTCondor 23.4 config. All three systems are Windows. What's not working is the "run_as_owner" feature. One other thing that doesn't work is "condor_store_cred add" on the submit node. It complains that ALLOW_WRITE isn't configured, but that doesn't seem right.</w:t>
      </w:r>
    </w:p>
    <w:p>
      <w:pPr>
        <w:bidi w:val="false"/>
        <w:spacing w:after="240" w:before="240" w:line="240"/>
        <w:jc w:val="left"/>
      </w:pPr>
      <w:r>
        <w:rPr>
          <w:b w:val="false"/>
          <w:bCs w:val="false"/>
          <w:i w:val="false"/>
          <w:iCs w:val="false"/>
          <w:strike w:val="false"/>
          <w:color w:val="000000"/>
          <w:sz w:val="24"/>
          <w:szCs w:val="24"/>
          <w:rtl w:val="false"/>
        </w:rPr>
        <w:t xml:space="preserve">This test from their documentation is failing: (returning UNDEF): 'condor_status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I'm able to run and schedule jobs, but not with run_as_user enabled. I do have a pool password set.</w:t>
      </w:r>
    </w:p>
    <w:p>
      <w:pPr>
        <w:bidi w:val="false"/>
        <w:spacing w:after="240" w:before="240" w:line="240"/>
        <w:jc w:val="left"/>
      </w:pPr>
      <w:r>
        <w:rPr>
          <w:b w:val="false"/>
          <w:bCs w:val="false"/>
          <w:i w:val="false"/>
          <w:iCs w:val="false"/>
          <w:strike w:val="false"/>
          <w:color w:val="000000"/>
          <w:sz w:val="24"/>
          <w:szCs w:val="24"/>
          <w:rtl w:val="false"/>
        </w:rPr>
        <w:t xml:space="preserve">You have the config below, figure it out. Tell me how to fix this. Separately, afterwards tell me where my config deviates from published documentation for a plain install with just this feature.</w:t>
      </w:r>
    </w:p>
    <w:p>
      <w:pPr>
        <w:pStyle w:val="1"/>
        <w:pStyle w:val="Heading1"/>
        <w:bidi w:val="false"/>
        <w:spacing w:after="120" w:before="480"/>
      </w:pPr>
      <w:bookmarkStart w:name="_Toc_HTCondor_2340_Configuration_Windows_3_no_1776451330026" w:id="1"/>
      <w:r>
        <w:rPr>
          <w:b/>
          <w:bCs/>
          <w:i w:val="false"/>
          <w:iCs w:val="false"/>
          <w:strike w:val="false"/>
          <w:color w:val="000000"/>
          <w:sz w:val="32"/>
          <w:szCs w:val="32"/>
          <w:rtl w:val="false"/>
        </w:rPr>
        <w:t xml:space="preserve">HTCondor 23.4.0 Configuration (Windows, 3 nodes)</w:t>
      </w:r>
      <w:bookmarkEnd w:id="1"/>
    </w:p>
    <w:p>
      <w:pPr>
        <w:pStyle w:val="2"/>
        <w:pStyle w:val="Heading2"/>
        <w:bidi w:val="false"/>
        <w:spacing w:after="120" w:before="240"/>
      </w:pPr>
      <w:bookmarkStart w:name="_Toc__Windows_CM_Central_Manager_configuratio_1776451330027" w:id="1"/>
      <w:r>
        <w:rPr>
          <w:b/>
          <w:bCs/>
          <w:i w:val="false"/>
          <w:iCs w:val="false"/>
          <w:strike w:val="false"/>
          <w:color w:val="000000"/>
          <w:sz w:val="28"/>
          <w:szCs w:val="28"/>
          <w:rtl w:val="false"/>
        </w:rPr>
        <w:t xml:space="preserve">### Windows CM (Central Manager) configuration ###</w:t>
      </w:r>
      <w:bookmarkEnd w:id="1"/>
    </w:p>
    <w:p>
      <w:pPr>
        <w:pStyle w:val="3"/>
        <w:pStyle w:val="Heading3"/>
        <w:bidi w:val="false"/>
        <w:spacing w:after="120" w:before="240"/>
      </w:pPr>
      <w:bookmarkStart w:name="_Toc__condor_config_1776451330027" w:id="1"/>
      <w:r>
        <w:rPr>
          <w:b/>
          <w:bCs/>
          <w:i w:val="false"/>
          <w:iCs w:val="false"/>
          <w:strike w:val="false"/>
          <w:color w:val="000000"/>
          <w:sz w:val="24"/>
          <w:szCs w:val="24"/>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&lt;cm-short&gt;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pStyle w:val="2"/>
        <w:pStyle w:val="Heading2"/>
        <w:bidi w:val="false"/>
        <w:spacing w:after="120" w:before="240"/>
      </w:pPr>
      <w:bookmarkStart w:name="_Toc__condor_configlocal_CM_1776451330027" w:id="1"/>
      <w:r>
        <w:rPr>
          <w:b/>
          <w:bCs/>
          <w:i w:val="false"/>
          <w:iCs w:val="false"/>
          <w:strike w:val="false"/>
          <w:color w:val="000000"/>
          <w:sz w:val="28"/>
          <w:szCs w:val="28"/>
          <w:rtl w:val="false"/>
        </w:rPr>
        <w:t xml:space="preserve">## condor_config.local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pStyle w:val="2"/>
        <w:pStyle w:val="Heading2"/>
        <w:bidi w:val="false"/>
        <w:spacing w:after="120" w:before="240"/>
      </w:pPr>
      <w:bookmarkStart w:name="_Toc__condor_configlocalcredd_CM_1776451330027" w:id="1"/>
      <w:r>
        <w:rPr>
          <w:b/>
          <w:bCs/>
          <w:i w:val="false"/>
          <w:iCs w:val="false"/>
          <w:strike w:val="false"/>
          <w:color w:val="000000"/>
          <w:sz w:val="28"/>
          <w:szCs w:val="28"/>
          <w:rtl w:val="false"/>
        </w:rPr>
        <w:t xml:space="preserve">## condor_config.local.credd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$(ALLOW_DAEMON),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1"/>
        <w:pStyle w:val="Heading1"/>
        <w:bidi w:val="false"/>
        <w:spacing w:after="120" w:before="480"/>
      </w:pPr>
      <w:bookmarkStart w:name="_Toc__Windows_workstation_submit_node__1776451330028" w:id="1"/>
      <w:r>
        <w:rPr>
          <w:b/>
          <w:bCs/>
          <w:i w:val="false"/>
          <w:iCs w:val="false"/>
          <w:strike w:val="false"/>
          <w:color w:val="000000"/>
          <w:sz w:val="32"/>
          <w:szCs w:val="32"/>
          <w:rtl w:val="false"/>
        </w:rPr>
        <w:t xml:space="preserve">### Windows workstation / submit node ###</w:t>
      </w:r>
      <w:bookmarkEnd w:id="1"/>
    </w:p>
    <w:p>
      <w:pPr>
        <w:pStyle w:val="2"/>
        <w:pStyle w:val="Heading2"/>
        <w:bidi w:val="false"/>
        <w:spacing w:after="120" w:before="240"/>
      </w:pPr>
      <w:bookmarkStart w:name="_Toc__condor_config_1776451330028"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_condor_configlocal_submit_node_1776451330028" w:id="1"/>
      <w:r>
        <w:rPr>
          <w:b/>
          <w:bCs/>
          <w:i w:val="false"/>
          <w:iCs w:val="false"/>
          <w:strike w:val="false"/>
          <w:color w:val="000000"/>
          <w:sz w:val="28"/>
          <w:szCs w:val="28"/>
          <w:rtl w:val="false"/>
        </w:rPr>
        <w:t xml:space="preserve">## condor_config.local (submit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_Windows_execute_compute_node__1776451330028" w:id="1"/>
      <w:r>
        <w:rPr>
          <w:b/>
          <w:bCs/>
          <w:i w:val="false"/>
          <w:iCs w:val="false"/>
          <w:strike w:val="false"/>
          <w:color w:val="000000"/>
          <w:sz w:val="32"/>
          <w:szCs w:val="32"/>
          <w:rtl w:val="false"/>
        </w:rPr>
        <w:t xml:space="preserve">### Windows execute / compute node ###</w:t>
      </w:r>
      <w:bookmarkEnd w:id="1"/>
    </w:p>
    <w:p>
      <w:pPr>
        <w:pStyle w:val="2"/>
        <w:pStyle w:val="Heading2"/>
        <w:bidi w:val="false"/>
        <w:spacing w:after="120" w:before="240"/>
      </w:pPr>
      <w:bookmarkStart w:name="_Toc__condor_config_1776451330028"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_condor_configlocal_execute_node_1776451330028" w:id="1"/>
      <w:r>
        <w:rPr>
          <w:b/>
          <w:bCs/>
          <w:i w:val="false"/>
          <w:iCs w:val="false"/>
          <w:strike w:val="false"/>
          <w:color w:val="000000"/>
          <w:sz w:val="28"/>
          <w:szCs w:val="28"/>
          <w:rtl w:val="false"/>
        </w:rPr>
        <w:t xml:space="preserve">## condor_config.local (execute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chatgpt_response_Im_checki_1776451330028"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this against HTCondor’s own docs and source behavior, then I’ll map that back to your exact config and call out the concrete breakpoints rather than giving generic Windows advice.</w:t>
      </w:r>
    </w:p>
    <w:p>
      <w:pPr>
        <w:bidi w:val="false"/>
        <w:spacing w:after="240" w:before="240" w:line="240"/>
        <w:jc w:val="left"/>
      </w:pPr>
      <w:r>
        <w:rPr>
          <w:b w:val="false"/>
          <w:bCs w:val="false"/>
          <w:i w:val="false"/>
          <w:iCs w:val="false"/>
          <w:strike w:val="false"/>
          <w:color w:val="000000"/>
          <w:sz w:val="24"/>
          <w:szCs w:val="24"/>
          <w:rtl w:val="false"/>
        </w:rPr>
        <w:t xml:space="preserve">I’ve got two likely failure classes narrowed down already: one is how the credd is being secured, and the other is that your authorization rules are mixing host-style and identity-style access in a way that is brittle on Windows. I’m pulling the HTCondor security semantics now so I can separate “definitely wrong” from “risky but maybe works.”</w:t>
      </w:r>
    </w:p>
    <w:p>
      <w:pPr>
        <w:bidi w:val="false"/>
        <w:spacing w:after="240" w:before="240" w:line="240"/>
        <w:jc w:val="left"/>
      </w:pPr>
      <w:r>
        <w:rPr>
          <w:b w:val="false"/>
          <w:bCs w:val="false"/>
          <w:i w:val="false"/>
          <w:iCs w:val="false"/>
          <w:strike w:val="false"/>
          <w:color w:val="000000"/>
          <w:sz w:val="24"/>
          <w:szCs w:val="24"/>
          <w:rtl w:val="false"/>
        </w:rPr>
        <w:t xml:space="preserve">The main thing that is actually broken is not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itself. It is your secure path from the execute node to the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HTCondor’s own Windows docs say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that any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in 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test means secure communication with the credd is not working properly. If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the starter cannot fetch the submitting user’s password, so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cannot work. (</w:t>
      </w:r>
      <w:hyperlink w:history="1" r:id="rIdjzbf_fobkssqo6z_inrmr">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What I think is wrong in your config, in order of confidence:</w:t>
      </w:r>
    </w:p>
    <w:p>
      <w:pPr>
        <w:bidi w:val="false"/>
        <w:spacing w:after="240" w:before="240" w:line="240"/>
        <w:jc w:val="left"/>
      </w:pPr>
      <w:r>
        <w:rPr>
          <w:b w:val="false"/>
          <w:bCs w:val="false"/>
          <w:i w:val="false"/>
          <w:iCs w:val="false"/>
          <w:strike w:val="false"/>
          <w:color w:val="000000"/>
          <w:sz w:val="24"/>
          <w:szCs w:val="24"/>
          <w:rtl w:val="false"/>
        </w:rPr>
        <w:t xml:space="preserve">First, your submit node may not be loading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at all. On the CM and execute node, you explicitly load a local file with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On the submit node, you only define </w:t>
      </w:r>
      <w:r>
        <w:rPr>
          <w:rFonts w:ascii="Courier New" w:cs="Courier New" w:eastAsia="Courier New" w:hAnsi="Courier New"/>
          <w:color w:val="444444"/>
          <w:sz w:val="20"/>
          <w:szCs w:val="20"/>
          <w:shd w:fill="F5F5F5"/>
          <w:rtl w:val="false"/>
        </w:rPr>
        <w:t xml:space="preserve">LOCAL_CONFIG_DIR = $(LOCAL_DIR)\config</w:t>
      </w:r>
      <w:r>
        <w:rPr>
          <w:b w:val="false"/>
          <w:bCs w:val="false"/>
          <w:i w:val="false"/>
          <w:iCs w:val="false"/>
          <w:strike w:val="false"/>
          <w:color w:val="000000"/>
          <w:sz w:val="24"/>
          <w:szCs w:val="24"/>
          <w:rtl w:val="false"/>
        </w:rPr>
        <w:t xml:space="preserve">. HTCondor reads files from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separately. So if your submit override file is literally </w:t>
      </w:r>
      <w:r>
        <w:rPr>
          <w:rFonts w:ascii="Courier New" w:cs="Courier New" w:eastAsia="Courier New" w:hAnsi="Courier New"/>
          <w:color w:val="444444"/>
          <w:sz w:val="20"/>
          <w:szCs w:val="20"/>
          <w:shd w:fill="F5F5F5"/>
          <w:rtl w:val="false"/>
        </w:rPr>
        <w:t xml:space="preserve">$(LOCAL_DIR)\condor_config.local</w:t>
      </w:r>
      <w:r>
        <w:rPr>
          <w:b w:val="false"/>
          <w:bCs w:val="false"/>
          <w:i w:val="false"/>
          <w:iCs w:val="false"/>
          <w:strike w:val="false"/>
          <w:color w:val="000000"/>
          <w:sz w:val="24"/>
          <w:szCs w:val="24"/>
          <w:rtl w:val="false"/>
        </w:rPr>
        <w:t xml:space="preserve"> as labeled in your post, and not a file placed inside </w:t>
      </w:r>
      <w:r>
        <w:rPr>
          <w:rFonts w:ascii="Courier New" w:cs="Courier New" w:eastAsia="Courier New" w:hAnsi="Courier New"/>
          <w:color w:val="444444"/>
          <w:sz w:val="20"/>
          <w:szCs w:val="20"/>
          <w:shd w:fill="F5F5F5"/>
          <w:rtl w:val="false"/>
        </w:rPr>
        <w:t xml:space="preserve">$(LOCAL_DIR)\config\...</w:t>
      </w:r>
      <w:r>
        <w:rPr>
          <w:b w:val="false"/>
          <w:bCs w:val="false"/>
          <w:i w:val="false"/>
          <w:iCs w:val="false"/>
          <w:strike w:val="false"/>
          <w:color w:val="000000"/>
          <w:sz w:val="24"/>
          <w:szCs w:val="24"/>
          <w:rtl w:val="false"/>
        </w:rPr>
        <w:t xml:space="preserve">, then the submit node is ignoring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your security requirements, and the rest of that local override. That is a real config defect. (</w:t>
      </w:r>
      <w:hyperlink w:history="1" r:id="rIdyozdr731aymnrzgpzbfpi">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Second, your credd security is over-customized in a way that does not match the documented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pattern. HTCondor’s Windows guide says the sample settings for credd communication rely on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authentication among daemons, including communication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Your pool-wide daemon policy is indeed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but on the CM you also force </w:t>
      </w:r>
      <w:r>
        <w:rPr>
          <w:rFonts w:ascii="Courier New" w:cs="Courier New" w:eastAsia="Courier New" w:hAnsi="Courier New"/>
          <w:color w:val="444444"/>
          <w:sz w:val="20"/>
          <w:szCs w:val="20"/>
          <w:shd w:fill="F5F5F5"/>
          <w:rtl w:val="false"/>
        </w:rPr>
        <w:t xml:space="preserve">CREDD.SEC_DEFAULT_AUTHENTICATION_METHODS = NTSSPI</w:t>
      </w:r>
      <w:r>
        <w:rPr>
          <w:b w:val="false"/>
          <w:bCs w:val="false"/>
          <w:i w:val="false"/>
          <w:iCs w:val="false"/>
          <w:strike w:val="false"/>
          <w:color w:val="000000"/>
          <w:sz w:val="24"/>
          <w:szCs w:val="24"/>
          <w:rtl w:val="false"/>
        </w:rPr>
        <w:t xml:space="preserve">. That is not the documented pattern, and it is exactly the kind of mismatch that can make the credd path work for some interactions and fail for others. The safe move is to stop forcing the credd’s default auth methods to NTSSPI-only. (</w:t>
      </w:r>
      <w:hyperlink w:history="1" r:id="rId6po4d0gwp6pi0slwnizg0">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Third, your naming is inconsistent and brittle. Your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and advertise rules are all keyed to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but your CM and submit node use short names for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while the execute node uses an FQDN for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HTCondor’s authorization docs explicitly warn that host/domain authorization depends on DNS and that mismatches between policy names and the names HTCondor resolves are a common source of unexpected denials. For this feature, use FQDNs everywhere. (</w:t>
      </w:r>
      <w:hyperlink w:history="1" r:id="rId4t5wl42lychathrk1czfq">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Fourth, your authorization model is still mostly host-based. HTCondor’s current security model is user-based authorization with fully qualified identities, and host-based matching is still supported but older and more fragile. That matters here because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and credd traffic are security-sensitive operations, and host-only </w:t>
      </w:r>
      <w:r>
        <w:rPr>
          <w:rFonts w:ascii="Courier New" w:cs="Courier New" w:eastAsia="Courier New" w:hAnsi="Courier New"/>
          <w:color w:val="444444"/>
          <w:sz w:val="20"/>
          <w:szCs w:val="20"/>
          <w:shd w:fill="F5F5F5"/>
          <w:rtl w:val="false"/>
        </w:rPr>
        <w:t xml:space="preserve">ALLOW_WRITE = *.foo.bar.mil</w:t>
      </w:r>
      <w:r>
        <w:rPr>
          <w:b w:val="false"/>
          <w:bCs w:val="false"/>
          <w:i w:val="false"/>
          <w:iCs w:val="false"/>
          <w:strike w:val="false"/>
          <w:color w:val="000000"/>
          <w:sz w:val="24"/>
          <w:szCs w:val="24"/>
          <w:rtl w:val="false"/>
        </w:rPr>
        <w:t xml:space="preserve"> gives you less precise control and worse diagnostics than a user-based rule. (</w:t>
      </w:r>
      <w:hyperlink w:history="1" r:id="rIdiemip6nocwrocljwarvur">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Here is the fix I would make first.</w:t>
      </w:r>
    </w:p>
    <w:p>
      <w:pPr>
        <w:bidi w:val="false"/>
        <w:spacing w:after="240" w:before="240" w:line="240"/>
        <w:jc w:val="left"/>
      </w:pPr>
      <w:r>
        <w:rPr>
          <w:b w:val="false"/>
          <w:bCs w:val="false"/>
          <w:i w:val="false"/>
          <w:iCs w:val="false"/>
          <w:strike w:val="false"/>
          <w:color w:val="000000"/>
          <w:sz w:val="24"/>
          <w:szCs w:val="24"/>
          <w:rtl w:val="false"/>
        </w:rPr>
        <w:t xml:space="preserve">On the submit node, make sure the local override is definitely loaded: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p>
    <w:p>
      <w:pPr>
        <w:bidi w:val="false"/>
        <w:spacing w:after="240" w:before="240" w:line="240"/>
        <w:jc w:val="left"/>
      </w:pPr>
      <w:r>
        <w:rPr>
          <w:b w:val="false"/>
          <w:bCs w:val="false"/>
          <w:i w:val="false"/>
          <w:iCs w:val="false"/>
          <w:strike w:val="false"/>
          <w:color w:val="000000"/>
          <w:sz w:val="24"/>
          <w:szCs w:val="24"/>
          <w:rtl w:val="false"/>
        </w:rPr>
        <w:t xml:space="preserve">Then standardize the central manager and both other nodes on the same FQDN: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p>
    <w:p>
      <w:pPr>
        <w:bidi w:val="false"/>
        <w:spacing w:after="240" w:before="240" w:line="240"/>
        <w:jc w:val="left"/>
      </w:pPr>
      <w:r>
        <w:rPr>
          <w:b w:val="false"/>
          <w:bCs w:val="false"/>
          <w:i w:val="false"/>
          <w:iCs w:val="false"/>
          <w:strike w:val="false"/>
          <w:color w:val="000000"/>
          <w:sz w:val="24"/>
          <w:szCs w:val="24"/>
          <w:rtl w:val="false"/>
        </w:rPr>
        <w:t xml:space="preserve">On the submit node, also add local credential caching so it matches the documented pattern for nodes using the credd: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p>
    <w:p>
      <w:pPr>
        <w:bidi w:val="false"/>
        <w:spacing w:after="240" w:before="240" w:line="240"/>
        <w:jc w:val="left"/>
      </w:pPr>
      <w:r>
        <w:rPr>
          <w:b w:val="false"/>
          <w:bCs w:val="false"/>
          <w:i w:val="false"/>
          <w:iCs w:val="false"/>
          <w:strike w:val="false"/>
          <w:color w:val="000000"/>
          <w:sz w:val="24"/>
          <w:szCs w:val="24"/>
          <w:rtl w:val="false"/>
        </w:rPr>
        <w:t xml:space="preserve">Those changes line up with how HTCondor says local config files are parsed, how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supposed to be set, and how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works. (</w:t>
      </w:r>
      <w:hyperlink w:history="1" r:id="rIdqyl8aogrjjudjue6icfng">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On the CM, simplify the credd auth policy. I would change your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like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condor_pool@$(UID_DOMAIN)/*.foo.bar.mil</w:t>
      </w:r>
    </w:p>
    <w:p>
      <w:pPr>
        <w:bidi w:val="false"/>
        <w:spacing w:after="240" w:before="240" w:line="240"/>
        <w:jc w:val="left"/>
      </w:pPr>
      <w:r>
        <w:rPr>
          <w:b w:val="false"/>
          <w:bCs w:val="false"/>
          <w:i w:val="false"/>
          <w:iCs w:val="false"/>
          <w:strike w:val="false"/>
          <w:color w:val="000000"/>
          <w:sz w:val="24"/>
          <w:szCs w:val="24"/>
          <w:rtl w:val="false"/>
        </w:rPr>
        <w:t xml:space="preserve">And remove this line: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p>
    <w:p>
      <w:pPr>
        <w:bidi w:val="false"/>
        <w:spacing w:after="240" w:before="240" w:line="240"/>
        <w:jc w:val="left"/>
      </w:pPr>
      <w:r>
        <w:rPr>
          <w:b w:val="false"/>
          <w:bCs w:val="false"/>
          <w:i w:val="false"/>
          <w:iCs w:val="false"/>
          <w:strike w:val="false"/>
          <w:color w:val="000000"/>
          <w:sz w:val="24"/>
          <w:szCs w:val="24"/>
          <w:rtl w:val="false"/>
        </w:rPr>
        <w:t xml:space="preserve">That leaves NTSSPI available as a client capability where appropriate, but keeps the documented daemon-to-credd path on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which is the path your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test is exercising. (</w:t>
      </w:r>
      <w:hyperlink w:history="1" r:id="rIdfhimtuthrofnr8hrbnsdk">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After that, do the sequence HTCondor expects for Windows pools using a credd: make sure the pool password is stored identically on the credd host first and then on the other machines, 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 and rerun 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test. The docs are explicit that the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step is what causes each execute machine to test its ability to authenticate with the credd. (</w:t>
      </w:r>
      <w:hyperlink w:history="1" r:id="rIdljychc7xgegk1oeq1hhct">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For your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problem on the submit node, I would not take the “ALLOW_WRITE isn’t configured” text too literally until you verify the basics above. The doc-backed point is that the secure password path on Windows depends on the submit/execute machines and the centralized credd being able to communicate securely, and your current configuration already fails that exact health check via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Fix that first. Then verify the submit node is actually reading its local override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LOCAL_CONFIG_FILE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LOCAL_CONFIG_DIR</w:t>
      </w:r>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not coming from your submit node’s local file, that is your first concrete smoking gun. If it is, turn on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and look for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StartLog</w:t>
      </w:r>
      <w:r>
        <w:rPr>
          <w:b w:val="false"/>
          <w:bCs w:val="false"/>
          <w:i w:val="false"/>
          <w:iCs w:val="false"/>
          <w:strike w:val="false"/>
          <w:color w:val="000000"/>
          <w:sz w:val="24"/>
          <w:szCs w:val="24"/>
          <w:rtl w:val="false"/>
        </w:rPr>
        <w:t xml:space="preserve">; HTCondor’s security docs say those logs will explain why requests were denied, and </w:t>
      </w:r>
      <w:r>
        <w:rPr>
          <w:rFonts w:ascii="Courier New" w:cs="Courier New" w:eastAsia="Courier New" w:hAnsi="Courier New"/>
          <w:color w:val="444444"/>
          <w:sz w:val="20"/>
          <w:szCs w:val="20"/>
          <w:shd w:fill="F5F5F5"/>
          <w:rtl w:val="false"/>
        </w:rPr>
        <w:t xml:space="preserve">D_SECURITY</w:t>
      </w:r>
      <w:r>
        <w:rPr>
          <w:b w:val="false"/>
          <w:bCs w:val="false"/>
          <w:i w:val="false"/>
          <w:iCs w:val="false"/>
          <w:strike w:val="false"/>
          <w:color w:val="000000"/>
          <w:sz w:val="24"/>
          <w:szCs w:val="24"/>
          <w:rtl w:val="false"/>
        </w:rPr>
        <w:t xml:space="preserve"> adds grant/deny reasoning. (</w:t>
      </w:r>
      <w:hyperlink w:history="1" r:id="rIdcoy_q-dwezc17-0cepd0j">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Where your config deviates from the published “plain install with this feature” guidance:</w:t>
      </w:r>
    </w:p>
    <w:p>
      <w:pPr>
        <w:bidi w:val="false"/>
        <w:spacing w:after="240" w:before="240" w:line="240"/>
        <w:jc w:val="left"/>
      </w:pPr>
      <w:r>
        <w:rPr>
          <w:b w:val="false"/>
          <w:bCs w:val="false"/>
          <w:i w:val="false"/>
          <w:iCs w:val="false"/>
          <w:strike w:val="false"/>
          <w:color w:val="000000"/>
          <w:sz w:val="24"/>
          <w:szCs w:val="24"/>
          <w:rtl w:val="false"/>
        </w:rPr>
        <w:t xml:space="preserve">Your config uses short hostnames for CM/submit in places where the docs show FQDNs for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for examples involving remote operations like </w:t>
      </w:r>
      <w:r>
        <w:rPr>
          <w:rFonts w:ascii="Courier New" w:cs="Courier New" w:eastAsia="Courier New" w:hAnsi="Courier New"/>
          <w:color w:val="444444"/>
          <w:sz w:val="20"/>
          <w:szCs w:val="20"/>
          <w:shd w:fill="F5F5F5"/>
          <w:rtl w:val="false"/>
        </w:rPr>
        <w:t xml:space="preserve">condor_store_cred -c -n exec01.cs.wisc.edu</w:t>
      </w:r>
      <w:r>
        <w:rPr>
          <w:b w:val="false"/>
          <w:bCs w:val="false"/>
          <w:i w:val="false"/>
          <w:iCs w:val="false"/>
          <w:strike w:val="false"/>
          <w:color w:val="000000"/>
          <w:sz w:val="24"/>
          <w:szCs w:val="24"/>
          <w:rtl w:val="false"/>
        </w:rPr>
        <w:t xml:space="preserve">. (</w:t>
      </w:r>
      <w:hyperlink w:history="1" r:id="rIdpwc5dyl_7kjr6lkhffj1h">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Your submit node does not clearly implement the documented credd example because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is missing there, and its local override may not even be loaded because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is absent. (</w:t>
      </w:r>
      <w:hyperlink w:history="1" r:id="rIdjq6znyqfeb7nu4oovoq05">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Your CM forces </w:t>
      </w:r>
      <w:r>
        <w:rPr>
          <w:rFonts w:ascii="Courier New" w:cs="Courier New" w:eastAsia="Courier New" w:hAnsi="Courier New"/>
          <w:color w:val="444444"/>
          <w:sz w:val="20"/>
          <w:szCs w:val="20"/>
          <w:shd w:fill="F5F5F5"/>
          <w:rtl w:val="false"/>
        </w:rPr>
        <w:t xml:space="preserve">CREDD.SEC_DEFAULT_AUTHENTICATION_METHODS = NTSSPI</w:t>
      </w:r>
      <w:r>
        <w:rPr>
          <w:b w:val="false"/>
          <w:bCs w:val="false"/>
          <w:i w:val="false"/>
          <w:iCs w:val="false"/>
          <w:strike w:val="false"/>
          <w:color w:val="000000"/>
          <w:sz w:val="24"/>
          <w:szCs w:val="24"/>
          <w:rtl w:val="false"/>
        </w:rPr>
        <w:t xml:space="preserve">, while the documented Windows credd example says the sample settings rely on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for communication among daemons, including communication with the credd. (</w:t>
      </w:r>
      <w:hyperlink w:history="1" r:id="rIdmvjgyk9pzuplvagi8i5z3">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Your authorization is mostly host-based (</w:t>
      </w:r>
      <w:r>
        <w:rPr>
          <w:rFonts w:ascii="Courier New" w:cs="Courier New" w:eastAsia="Courier New" w:hAnsi="Courier New"/>
          <w:color w:val="444444"/>
          <w:sz w:val="20"/>
          <w:szCs w:val="20"/>
          <w:shd w:fill="F5F5F5"/>
          <w:rtl w:val="false"/>
        </w:rPr>
        <w:t xml:space="preserve">ALLOW_READ = *.foo.bar.mil</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ALLOW_WRITE = *.foo.bar.mil</w:t>
      </w:r>
      <w:r>
        <w:rPr>
          <w:b w:val="false"/>
          <w:bCs w:val="false"/>
          <w:i w:val="false"/>
          <w:iCs w:val="false"/>
          <w:strike w:val="false"/>
          <w:color w:val="000000"/>
          <w:sz w:val="24"/>
          <w:szCs w:val="24"/>
          <w:rtl w:val="false"/>
        </w:rPr>
        <w:t xml:space="preserve">), while the security manual presents user-based authorization as the current model and explicitly warns that host/domain matching is DNS-sensitive. (</w:t>
      </w:r>
      <w:hyperlink w:history="1" r:id="rIda5cdpxvaqqrsgcfzobkd0">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Your config includes a lot of unrelated knobs that are not part of a plain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setup at all: </w:t>
      </w:r>
      <w:r>
        <w:rPr>
          <w:rFonts w:ascii="Courier New" w:cs="Courier New" w:eastAsia="Courier New" w:hAnsi="Courier New"/>
          <w:color w:val="444444"/>
          <w:sz w:val="20"/>
          <w:szCs w:val="20"/>
          <w:shd w:fill="F5F5F5"/>
          <w:rtl w:val="false"/>
        </w:rPr>
        <w:t xml:space="preserve">COLLECTOR_NAME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JAVA</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use POLICY : ALWAYS_RUN_JOBS</w:t>
      </w:r>
      <w:r>
        <w:rPr>
          <w:b w:val="false"/>
          <w:bCs w:val="false"/>
          <w:i w:val="false"/>
          <w:iCs w:val="false"/>
          <w:strike w:val="false"/>
          <w:color w:val="000000"/>
          <w:sz w:val="24"/>
          <w:szCs w:val="24"/>
          <w:rtl w:val="false"/>
        </w:rPr>
        <w:t xml:space="preserve">, custom debug settings, and the explicit advertise rules. Those are not inherently wrong, but they are noise when you are trying to prove out one Windows security feature. (</w:t>
      </w:r>
      <w:hyperlink w:history="1" r:id="rIdffrzdfoshk74tkiu_uebo">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My blunt conclusion: the most likely path to a working pool is to stop treating this like a generic security-tuning exercise and collapse it back to the documented Windows credd pattern. Make the submit node definitely load its local file, use one FQDN everywhere, remove the credd NTSSPI-only default, ensure the pool password is on every node, reconfig all daemons, and don’t trust any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result until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stops coming back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w:t>
      </w:r>
      <w:hyperlink w:history="1" r:id="rIdrkhnxw90y9uktirtx9r17">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If you want, I can turn your posted config into a cleaned, corrected three-node version with exact replacement blocks for each file.</w:t>
      </w:r>
    </w:p>
    <w:p>
      <w:pPr>
        <w:pStyle w:val="1"/>
        <w:pStyle w:val="Heading1"/>
        <w:bidi w:val="false"/>
        <w:spacing w:after="120" w:before="480"/>
      </w:pPr>
      <w:bookmarkStart w:name="_Toc_you_asked_Yes_1776451330030" w:id="1"/>
      <w:r>
        <w:rPr>
          <w:b w:val="false"/>
          <w:bCs w:val="false"/>
          <w:i w:val="false"/>
          <w:iCs w:val="false"/>
          <w:strike w:val="false"/>
          <w:color w:val="000000"/>
          <w:sz w:val="32"/>
          <w:szCs w:val="32"/>
          <w:rtl w:val="false"/>
        </w:rPr>
        <w:t xml:space="preserve">you asked: Yes</w:t>
      </w:r>
      <w:bookmarkEnd w:id="1"/>
    </w:p>
    <w:p>
      <w:pPr>
        <w:bidi w:val="false"/>
        <w:spacing w:after="240" w:before="240" w:line="240"/>
        <w:jc w:val="left"/>
      </w:pPr>
      <w:r>
        <w:rPr>
          <w:b w:val="false"/>
          <w:bCs w:val="false"/>
          <w:i w:val="false"/>
          <w:iCs w:val="false"/>
          <w:strike w:val="false"/>
          <w:color w:val="000000"/>
          <w:sz w:val="24"/>
          <w:szCs w:val="24"/>
          <w:rtl w:val="false"/>
        </w:rPr>
        <w:t xml:space="preserve">Yes</w:t>
      </w:r>
    </w:p>
    <w:p>
      <w:pPr>
        <w:pStyle w:val="1"/>
        <w:pStyle w:val="Heading1"/>
        <w:bidi w:val="false"/>
        <w:spacing w:after="120" w:before="480"/>
      </w:pPr>
      <w:bookmarkStart w:name="_Toc_chatgpt_response_Im_turnin_1776451330030" w:id="1"/>
      <w:r>
        <w:rPr>
          <w:b w:val="false"/>
          <w:bCs w:val="false"/>
          <w:i w:val="false"/>
          <w:iCs w:val="false"/>
          <w:strike w:val="false"/>
          <w:color w:val="000000"/>
          <w:sz w:val="32"/>
          <w:szCs w:val="32"/>
          <w:rtl w:val="false"/>
        </w:rPr>
        <w:t xml:space="preserve">chatgpt response: I’m turnin</w:t>
      </w:r>
      <w:bookmarkEnd w:id="1"/>
    </w:p>
    <w:p>
      <w:pPr>
        <w:bidi w:val="false"/>
        <w:spacing w:after="240" w:before="240" w:line="240"/>
        <w:jc w:val="left"/>
      </w:pPr>
      <w:r>
        <w:rPr>
          <w:b w:val="false"/>
          <w:bCs w:val="false"/>
          <w:i w:val="false"/>
          <w:iCs w:val="false"/>
          <w:strike w:val="false"/>
          <w:color w:val="000000"/>
          <w:sz w:val="24"/>
          <w:szCs w:val="24"/>
          <w:rtl w:val="false"/>
        </w:rPr>
        <w:t xml:space="preserve">I’m turning this into a corrected three-node baseline now, using the documented Windows credd pattern and trimming the knobs that are muddying the test.</w:t>
      </w:r>
    </w:p>
    <w:p>
      <w:pPr>
        <w:bidi w:val="false"/>
        <w:spacing w:after="240" w:before="240" w:line="240"/>
        <w:jc w:val="left"/>
      </w:pPr>
      <w:r>
        <w:rPr>
          <w:b w:val="false"/>
          <w:bCs w:val="false"/>
          <w:i w:val="false"/>
          <w:iCs w:val="false"/>
          <w:strike w:val="false"/>
          <w:color w:val="000000"/>
          <w:sz w:val="24"/>
          <w:szCs w:val="24"/>
          <w:rtl w:val="false"/>
        </w:rPr>
        <w:t xml:space="preserve">Here’s the cleaned baseline I would use for your three-node Windows pool.</w:t>
      </w:r>
    </w:p>
    <w:p>
      <w:pPr>
        <w:bidi w:val="false"/>
        <w:spacing w:after="240" w:before="240" w:line="240"/>
        <w:jc w:val="left"/>
      </w:pPr>
      <w:r>
        <w:rPr>
          <w:b w:val="false"/>
          <w:bCs w:val="false"/>
          <w:i w:val="false"/>
          <w:iCs w:val="false"/>
          <w:strike w:val="false"/>
          <w:color w:val="000000"/>
          <w:sz w:val="24"/>
          <w:szCs w:val="24"/>
          <w:rtl w:val="false"/>
        </w:rPr>
        <w:t xml:space="preserve">My best read is that you have two real breakpoints, not one: the submit node may not actually be loading its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at all unless that file physically lives inside </w:t>
      </w:r>
      <w:r>
        <w:rPr>
          <w:rFonts w:ascii="Courier New" w:cs="Courier New" w:eastAsia="Courier New" w:hAnsi="Courier New"/>
          <w:color w:val="444444"/>
          <w:sz w:val="20"/>
          <w:szCs w:val="20"/>
          <w:shd w:fill="F5F5F5"/>
          <w:rtl w:val="false"/>
        </w:rPr>
        <w:t xml:space="preserve">$(LOCAL_DIR)\config</w:t>
      </w:r>
      <w:r>
        <w:rPr>
          <w:b w:val="false"/>
          <w:bCs w:val="false"/>
          <w:i w:val="false"/>
          <w:iCs w:val="false"/>
          <w:strike w:val="false"/>
          <w:color w:val="000000"/>
          <w:sz w:val="24"/>
          <w:szCs w:val="24"/>
          <w:rtl w:val="false"/>
        </w:rPr>
        <w:t xml:space="preserve">, and your credd path is not aligned with HTCondor’s documented Windows pattern because you force </w:t>
      </w:r>
      <w:r>
        <w:rPr>
          <w:rFonts w:ascii="Courier New" w:cs="Courier New" w:eastAsia="Courier New" w:hAnsi="Courier New"/>
          <w:color w:val="444444"/>
          <w:sz w:val="20"/>
          <w:szCs w:val="20"/>
          <w:shd w:fill="F5F5F5"/>
          <w:rtl w:val="false"/>
        </w:rPr>
        <w:t xml:space="preserve">CREDD.SEC_DEFAULT_AUTHENTICATION_METHODS = NTSSPI</w:t>
      </w:r>
      <w:r>
        <w:rPr>
          <w:b w:val="false"/>
          <w:bCs w:val="false"/>
          <w:i w:val="false"/>
          <w:iCs w:val="false"/>
          <w:strike w:val="false"/>
          <w:color w:val="000000"/>
          <w:sz w:val="24"/>
          <w:szCs w:val="24"/>
          <w:rtl w:val="false"/>
        </w:rPr>
        <w:t xml:space="preserve"> even though the documented credd example relies on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for daemon-to-daemon communication, including the credd path. Your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result is the big red alarm: HTCondor says that test is the one to use after distributing the pool password, and it specifically reflects whether execute nodes can authenticate to the centralized credd. (</w:t>
      </w:r>
      <w:hyperlink w:history="1" r:id="rIdofbrrqxbhzsgqcnilwfdd">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1_Corrected_config_set_1776451330030" w:id="1"/>
      <w:r>
        <w:rPr>
          <w:b w:val="false"/>
          <w:bCs w:val="false"/>
          <w:i w:val="false"/>
          <w:iCs w:val="false"/>
          <w:strike w:val="false"/>
          <w:color w:val="000000"/>
          <w:sz w:val="28"/>
          <w:szCs w:val="28"/>
          <w:rtl w:val="false"/>
        </w:rPr>
        <w:t xml:space="preserve">1) Corrected config set</w:t>
      </w:r>
      <w:bookmarkEnd w:id="1"/>
    </w:p>
    <w:p>
      <w:pPr>
        <w:pStyle w:val="3"/>
        <w:pStyle w:val="Heading3"/>
        <w:bidi w:val="false"/>
        <w:spacing w:after="120" w:before="240"/>
      </w:pPr>
      <w:bookmarkStart w:name="_Toc_CM_central_manager_condor_config_1776451330030" w:id="1"/>
      <w:r>
        <w:rPr>
          <w:b w:val="false"/>
          <w:bCs w:val="false"/>
          <w:i w:val="false"/>
          <w:iCs w:val="false"/>
          <w:strike w:val="false"/>
          <w:color w:val="000000"/>
          <w:sz w:val="24"/>
          <w:szCs w:val="24"/>
          <w:rtl w:val="false"/>
        </w:rPr>
        <w:t xml:space="preserve">CM / central manager: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pStyle w:val="3"/>
        <w:pStyle w:val="Heading3"/>
        <w:bidi w:val="false"/>
        <w:spacing w:after="120" w:before="240"/>
      </w:pPr>
      <w:bookmarkStart w:name="_Toc_CM_condor_configlocal_1776451330031" w:id="1"/>
      <w:r>
        <w:rPr>
          <w:b w:val="false"/>
          <w:bCs w:val="false"/>
          <w:i w:val="false"/>
          <w:iCs w:val="false"/>
          <w:strike w:val="false"/>
          <w:color w:val="000000"/>
          <w:sz w:val="24"/>
          <w:szCs w:val="24"/>
          <w:rtl w:val="false"/>
        </w:rPr>
        <w:t xml:space="preserve">CM: `condor_config.local`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condor_pool@$(UID_DOMAIN)/*.foo.bar.mil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condor_pool@$(UID_DOMAIN)/*.foo.bar.mil</w:t>
      </w:r>
    </w:p>
    <w:p>
      <w:pPr>
        <w:pStyle w:val="3"/>
        <w:pStyle w:val="Heading3"/>
        <w:bidi w:val="false"/>
        <w:spacing w:after="120" w:before="240"/>
      </w:pPr>
      <w:bookmarkStart w:name="_Toc_CM_condor_configlocalcredd_1776451330031" w:id="1"/>
      <w:r>
        <w:rPr>
          <w:b w:val="false"/>
          <w:bCs w:val="false"/>
          <w:i w:val="false"/>
          <w:iCs w:val="false"/>
          <w:strike w:val="false"/>
          <w:color w:val="000000"/>
          <w:sz w:val="24"/>
          <w:szCs w:val="24"/>
          <w:rtl w:val="false"/>
        </w:rPr>
        <w:t xml:space="preserve">CM: `condor_config.local.credd`</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condor_pool@$(UID_DOMAIN)/*.foo.bar.mil</w:t>
      </w:r>
    </w:p>
    <w:p>
      <w:pPr>
        <w:pStyle w:val="3"/>
        <w:pStyle w:val="Heading3"/>
        <w:bidi w:val="false"/>
        <w:spacing w:after="120" w:before="240"/>
      </w:pPr>
      <w:bookmarkStart w:name="_Toc_Submit_node_condor_config_1776451330031" w:id="1"/>
      <w:r>
        <w:rPr>
          <w:b w:val="false"/>
          <w:bCs w:val="false"/>
          <w:i w:val="false"/>
          <w:iCs w:val="false"/>
          <w:strike w:val="false"/>
          <w:color w:val="000000"/>
          <w:sz w:val="24"/>
          <w:szCs w:val="24"/>
          <w:rtl w:val="false"/>
        </w:rPr>
        <w:t xml:space="preserve">Submit node: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p>
    <w:p>
      <w:pPr>
        <w:pStyle w:val="3"/>
        <w:pStyle w:val="Heading3"/>
        <w:bidi w:val="false"/>
        <w:spacing w:after="120" w:before="240"/>
      </w:pPr>
      <w:bookmarkStart w:name="_Toc_Submit_node_condor_configlocal_1776451330031" w:id="1"/>
      <w:r>
        <w:rPr>
          <w:b w:val="false"/>
          <w:bCs w:val="false"/>
          <w:i w:val="false"/>
          <w:iCs w:val="false"/>
          <w:strike w:val="false"/>
          <w:color w:val="000000"/>
          <w:sz w:val="24"/>
          <w:szCs w:val="24"/>
          <w:rtl w:val="false"/>
        </w:rPr>
        <w:t xml:space="preserve">Submit node: `condor_config.local`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condor_pool@$(UID_DOMAIN)/*.foo.bar.mil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condor_pool@$(UID_DOMAIN)/*.foo.bar.mil</w:t>
      </w:r>
    </w:p>
    <w:p>
      <w:pPr>
        <w:pStyle w:val="3"/>
        <w:pStyle w:val="Heading3"/>
        <w:bidi w:val="false"/>
        <w:spacing w:after="120" w:before="240"/>
      </w:pPr>
      <w:bookmarkStart w:name="_Toc_Execute_node_condor_config_1776451330031" w:id="1"/>
      <w:r>
        <w:rPr>
          <w:b w:val="false"/>
          <w:bCs w:val="false"/>
          <w:i w:val="false"/>
          <w:iCs w:val="false"/>
          <w:strike w:val="false"/>
          <w:color w:val="000000"/>
          <w:sz w:val="24"/>
          <w:szCs w:val="24"/>
          <w:rtl w:val="false"/>
        </w:rPr>
        <w:t xml:space="preserve">Execute node: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3"/>
        <w:pStyle w:val="Heading3"/>
        <w:bidi w:val="false"/>
        <w:spacing w:after="120" w:before="240"/>
      </w:pPr>
      <w:bookmarkStart w:name="_Toc_Execute_node_condor_configlocal_1776451330031" w:id="1"/>
      <w:r>
        <w:rPr>
          <w:b w:val="false"/>
          <w:bCs w:val="false"/>
          <w:i w:val="false"/>
          <w:iCs w:val="false"/>
          <w:strike w:val="false"/>
          <w:color w:val="000000"/>
          <w:sz w:val="24"/>
          <w:szCs w:val="24"/>
          <w:rtl w:val="false"/>
        </w:rPr>
        <w:t xml:space="preserve">Execute node: `condor_config.local`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condor_pool@$(UID_DOMAIN)/*.foo.bar.mil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condor_pool@$(UID_DOMAIN)/*.foo.bar.mil</w:t>
      </w:r>
    </w:p>
    <w:p>
      <w:pPr>
        <w:bidi w:val="false"/>
        <w:spacing w:after="240" w:before="240" w:line="240"/>
        <w:jc w:val="left"/>
      </w:pPr>
      <w:r>
        <w:rPr>
          <w:b w:val="false"/>
          <w:bCs w:val="false"/>
          <w:i w:val="false"/>
          <w:iCs w:val="false"/>
          <w:strike w:val="false"/>
          <w:color w:val="000000"/>
          <w:sz w:val="24"/>
          <w:szCs w:val="24"/>
          <w:rtl w:val="false"/>
        </w:rPr>
        <w:t xml:space="preserve">Those edits intentionally do four things: they make the submit node definitely load its local override, they make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consistent and fully qualified everywhere, they put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on every node that participates in the credd flow, and they stop overriding the credd’s default auth methods to NTSSPI-only while keeping daemon auth on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which is the pattern the Windows manual describes for credd communication. HTCondor’s security docs also say fully qualified user-based authorization is the stronger/current model, while host-based authorization is older and DNS-sensitive, so I tightened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with fully qualified identities for the pool-password daemon user. (</w:t>
      </w:r>
      <w:hyperlink w:history="1" r:id="rIddjupowquxteznuky3exy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2_What_I_would_remove_from_your_current_1776451330031" w:id="1"/>
      <w:r>
        <w:rPr>
          <w:b w:val="false"/>
          <w:bCs w:val="false"/>
          <w:i w:val="false"/>
          <w:iCs w:val="false"/>
          <w:strike w:val="false"/>
          <w:color w:val="000000"/>
          <w:sz w:val="28"/>
          <w:szCs w:val="28"/>
          <w:rtl w:val="false"/>
        </w:rPr>
        <w:t xml:space="preserve">2) What I would remove from your current config</w:t>
      </w:r>
      <w:bookmarkEnd w:id="1"/>
    </w:p>
    <w:p>
      <w:pPr>
        <w:bidi w:val="false"/>
        <w:spacing w:after="240" w:before="240" w:line="240"/>
        <w:jc w:val="left"/>
      </w:pPr>
      <w:r>
        <w:rPr>
          <w:b w:val="false"/>
          <w:bCs w:val="false"/>
          <w:i w:val="false"/>
          <w:iCs w:val="false"/>
          <w:strike w:val="false"/>
          <w:color w:val="000000"/>
          <w:sz w:val="24"/>
          <w:szCs w:val="24"/>
          <w:rtl w:val="false"/>
        </w:rPr>
        <w:t xml:space="preserve">Delete this line from the CM credd 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p>
    <w:p>
      <w:pPr>
        <w:bidi w:val="false"/>
        <w:spacing w:after="240" w:before="240" w:line="240"/>
        <w:jc w:val="left"/>
      </w:pPr>
      <w:r>
        <w:rPr>
          <w:b w:val="false"/>
          <w:bCs w:val="false"/>
          <w:i w:val="false"/>
          <w:iCs w:val="false"/>
          <w:strike w:val="false"/>
          <w:color w:val="000000"/>
          <w:sz w:val="24"/>
          <w:szCs w:val="24"/>
          <w:rtl w:val="false"/>
        </w:rPr>
        <w:t xml:space="preserve">That is the biggest config line I actively distrust in your current setup. The Windows manual’s own credd example says the daemon-to-daemon side, including credd communication, relies on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forcing the credd’s default auth method to NTSSPI is not the documented baseline and is the wrong thing to customize while trying to get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to stop being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w:t>
      </w:r>
      <w:hyperlink w:history="1" r:id="rIdycir5aaycnhfq8vok-ml_">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3_Exact_rollout_order_1776451330031" w:id="1"/>
      <w:r>
        <w:rPr>
          <w:b w:val="false"/>
          <w:bCs w:val="false"/>
          <w:i w:val="false"/>
          <w:iCs w:val="false"/>
          <w:strike w:val="false"/>
          <w:color w:val="000000"/>
          <w:sz w:val="28"/>
          <w:szCs w:val="28"/>
          <w:rtl w:val="false"/>
        </w:rPr>
        <w:t xml:space="preserve">3) Exact rollout order</w:t>
      </w:r>
      <w:bookmarkEnd w:id="1"/>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Put the new files in place. If on the submit node you want to keep using only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then physically move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into </w:t>
      </w:r>
      <w:r>
        <w:rPr>
          <w:rFonts w:ascii="Courier New" w:cs="Courier New" w:eastAsia="Courier New" w:hAnsi="Courier New"/>
          <w:color w:val="444444"/>
          <w:sz w:val="20"/>
          <w:szCs w:val="20"/>
          <w:shd w:fill="F5F5F5"/>
          <w:rtl w:val="false"/>
        </w:rPr>
        <w:t xml:space="preserve">$(LOCAL_DIR)\config\...</w:t>
      </w:r>
      <w:r>
        <w:rPr>
          <w:b w:val="false"/>
          <w:bCs w:val="false"/>
          <w:i w:val="false"/>
          <w:iCs w:val="false"/>
          <w:strike w:val="false"/>
          <w:color w:val="000000"/>
          <w:sz w:val="24"/>
          <w:szCs w:val="24"/>
          <w:rtl w:val="false"/>
        </w:rPr>
        <w:t xml:space="preserve">. Otherwise keep the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line I added. HTCondor processes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separately; a file in one is not magically read from the other location. (</w:t>
      </w:r>
      <w:hyperlink w:history="1" r:id="rIdkupjcbf7ey1h4d59llz_d">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Restart the CM so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actually comes up with the new config. The Windows manual says to copy the credd settings into a local config file for the credd host and run </w:t>
      </w:r>
      <w:r>
        <w:rPr>
          <w:rFonts w:ascii="Courier New" w:cs="Courier New" w:eastAsia="Courier New" w:hAnsi="Courier New"/>
          <w:color w:val="444444"/>
          <w:sz w:val="20"/>
          <w:szCs w:val="20"/>
          <w:shd w:fill="F5F5F5"/>
          <w:rtl w:val="false"/>
        </w:rPr>
        <w:t xml:space="preserve">condor_restart</w:t>
      </w:r>
      <w:r>
        <w:rPr>
          <w:b w:val="false"/>
          <w:bCs w:val="false"/>
          <w:i w:val="false"/>
          <w:iCs w:val="false"/>
          <w:strike w:val="false"/>
          <w:color w:val="000000"/>
          <w:sz w:val="24"/>
          <w:szCs w:val="24"/>
          <w:rtl w:val="false"/>
        </w:rPr>
        <w:t xml:space="preserve">, then verify that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process is running. (</w:t>
      </w:r>
      <w:hyperlink w:history="1" r:id="rId9_jowalpf2eqe3mz6l67w">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Re-store the pool password, in this order:</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On the CM: </w:t>
      </w:r>
      <w:r>
        <w:rPr>
          <w:rFonts w:ascii="Courier New" w:cs="Courier New" w:eastAsia="Courier New" w:hAnsi="Courier New"/>
          <w:color w:val="444444"/>
          <w:sz w:val="20"/>
          <w:szCs w:val="20"/>
          <w:shd w:fill="F5F5F5"/>
          <w:rtl w:val="false"/>
        </w:rPr>
        <w:t xml:space="preserve">condor_store_cred add -c</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On the submit node: </w:t>
      </w:r>
      <w:r>
        <w:rPr>
          <w:rFonts w:ascii="Courier New" w:cs="Courier New" w:eastAsia="Courier New" w:hAnsi="Courier New"/>
          <w:color w:val="444444"/>
          <w:sz w:val="20"/>
          <w:szCs w:val="20"/>
          <w:shd w:fill="F5F5F5"/>
          <w:rtl w:val="false"/>
        </w:rPr>
        <w:t xml:space="preserve">condor_store_cred add -c</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On the execute node: </w:t>
      </w:r>
      <w:r>
        <w:rPr>
          <w:rFonts w:ascii="Courier New" w:cs="Courier New" w:eastAsia="Courier New" w:hAnsi="Courier New"/>
          <w:color w:val="444444"/>
          <w:sz w:val="20"/>
          <w:szCs w:val="20"/>
          <w:shd w:fill="F5F5F5"/>
          <w:rtl w:val="false"/>
        </w:rPr>
        <w:t xml:space="preserve">condor_store_cred add -c</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HTCondor says the pool password used for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 must be stored identically on each machine, and the recommended order is credd host first, then the other machines. (</w:t>
      </w:r>
      <w:hyperlink w:history="1" r:id="rIdjz6u0ousymaoxgglpbmfp">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Run from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p>
    <w:p>
      <w:pPr>
        <w:bidi w:val="false"/>
        <w:spacing w:after="240" w:before="240" w:line="240"/>
        <w:jc w:val="left"/>
      </w:pPr>
      <w:r>
        <w:rPr>
          <w:b w:val="false"/>
          <w:bCs w:val="false"/>
          <w:i w:val="false"/>
          <w:iCs w:val="false"/>
          <w:strike w:val="false"/>
          <w:color w:val="000000"/>
          <w:sz w:val="24"/>
          <w:szCs w:val="24"/>
          <w:rtl w:val="false"/>
        </w:rPr>
        <w:t xml:space="preserve">HTCondor says this causes each execute machine to test whether it can authenticate to the credd. (</w:t>
      </w:r>
      <w:hyperlink w:history="1" r:id="rIda2vnxixygqokyrx44mt51">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5. Re-run: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You want the execute node to stop showing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That command is the documented check for whether the credd path is working. (</w:t>
      </w:r>
      <w:hyperlink w:history="1" r:id="rIdkznlc3dcjj9ebvfrke6s8">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6. After that, store the submitting user’s password: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bidi w:val="false"/>
        <w:spacing w:after="240" w:before="240" w:line="240"/>
        <w:jc w:val="left"/>
      </w:pPr>
      <w:r>
        <w:rPr>
          <w:b w:val="false"/>
          <w:bCs w:val="false"/>
          <w:i w:val="false"/>
          <w:iCs w:val="false"/>
          <w:strike w:val="false"/>
          <w:color w:val="000000"/>
          <w:sz w:val="24"/>
          <w:szCs w:val="24"/>
          <w:rtl w:val="false"/>
        </w:rPr>
        <w:t xml:space="preserve">Run that as the actual submitting user on the Windows submit machine. HTCondor says Windows submit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use cases require a securely stored user password so HTCondor can act on the user’s behalf. (</w:t>
      </w:r>
      <w:hyperlink w:history="1" r:id="rId6l6w9evfxhennmafisbzu">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7. Remove and resubmit any jobs that were already queued before the credd/schedd fix. A 2024 HTCondor mailing-list reply from John Knoeller says you may need to remove and resubmit jobs after changing the schedd to use the credd daemon. (</w:t>
      </w:r>
      <w:hyperlink w:history="1" r:id="rId__suxfhmeeirt1djnafnr">
        <w:r>
          <w:rPr>
            <w:b w:val="false"/>
            <w:bCs w:val="false"/>
            <w:i w:val="false"/>
            <w:iCs w:val="false"/>
            <w:strike w:val="false"/>
            <w:color w:val="0000FF"/>
            <w:sz w:val="24"/>
            <w:szCs w:val="24"/>
            <w:u w:val="single"/>
            <w:rtl w:val="false"/>
          </w:rPr>
          <w:t xml:space="preserve">Computer Systems Lab</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4_Sanity_checks_before_you_do_anything__1776451330032" w:id="1"/>
      <w:r>
        <w:rPr>
          <w:b w:val="false"/>
          <w:bCs w:val="false"/>
          <w:i w:val="false"/>
          <w:iCs w:val="false"/>
          <w:strike w:val="false"/>
          <w:color w:val="000000"/>
          <w:sz w:val="28"/>
          <w:szCs w:val="28"/>
          <w:rtl w:val="false"/>
        </w:rPr>
        <w:t xml:space="preserve">4) Sanity checks before you do anything else</w:t>
      </w:r>
      <w:bookmarkEnd w:id="1"/>
    </w:p>
    <w:p>
      <w:pPr>
        <w:bidi w:val="false"/>
        <w:spacing w:after="240" w:before="240" w:line="240"/>
        <w:jc w:val="left"/>
      </w:pPr>
      <w:r>
        <w:rPr>
          <w:b w:val="false"/>
          <w:bCs w:val="false"/>
          <w:i w:val="false"/>
          <w:iCs w:val="false"/>
          <w:strike w:val="false"/>
          <w:color w:val="000000"/>
          <w:sz w:val="24"/>
          <w:szCs w:val="24"/>
          <w:rtl w:val="false"/>
        </w:rPr>
        <w:t xml:space="preserve">Run these on the submit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LOCAL_CONFIG_FILE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LOCAL_CONFIG_DIR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SEC_DAEMON_AUTHENTICATION_METHODS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ALLOW_DAEMON</w:t>
      </w:r>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does not resolve to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 from the loaded config, or if the submit node still shows no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and your override file is not inside </w:t>
      </w:r>
      <w:r>
        <w:rPr>
          <w:rFonts w:ascii="Courier New" w:cs="Courier New" w:eastAsia="Courier New" w:hAnsi="Courier New"/>
          <w:color w:val="444444"/>
          <w:sz w:val="20"/>
          <w:szCs w:val="20"/>
          <w:shd w:fill="F5F5F5"/>
          <w:rtl w:val="false"/>
        </w:rPr>
        <w:t xml:space="preserve">$(LOCAL_DIR)\config</w:t>
      </w:r>
      <w:r>
        <w:rPr>
          <w:b w:val="false"/>
          <w:bCs w:val="false"/>
          <w:i w:val="false"/>
          <w:iCs w:val="false"/>
          <w:strike w:val="false"/>
          <w:color w:val="000000"/>
          <w:sz w:val="24"/>
          <w:szCs w:val="24"/>
          <w:rtl w:val="false"/>
        </w:rPr>
        <w:t xml:space="preserve">, then you have found a very concrete reason your submit-side behavior is inconsistent. The configuration manual is explicit about how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are processed. (</w:t>
      </w:r>
      <w:hyperlink w:history="1" r:id="rIdc6tbb2s0ri5b3nweu4_ho">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5_Why_this_should_also_fix_the_weird_co_1776451330032" w:id="1"/>
      <w:r>
        <w:rPr>
          <w:b w:val="false"/>
          <w:bCs w:val="false"/>
          <w:i w:val="false"/>
          <w:iCs w:val="false"/>
          <w:strike w:val="false"/>
          <w:color w:val="000000"/>
          <w:sz w:val="28"/>
          <w:szCs w:val="28"/>
          <w:rtl w:val="false"/>
        </w:rPr>
        <w:t xml:space="preserve">5) Why this should also fix the weird `condor_store_cred add` error</w:t>
      </w:r>
      <w:bookmarkEnd w:id="1"/>
    </w:p>
    <w:p>
      <w:pPr>
        <w:bidi w:val="false"/>
        <w:spacing w:after="240" w:before="240" w:line="240"/>
        <w:jc w:val="left"/>
      </w:pPr>
      <w:r>
        <w:rPr>
          <w:b w:val="false"/>
          <w:bCs w:val="false"/>
          <w:i w:val="false"/>
          <w:iCs w:val="false"/>
          <w:strike w:val="false"/>
          <w:color w:val="000000"/>
          <w:sz w:val="24"/>
          <w:szCs w:val="24"/>
          <w:rtl w:val="false"/>
        </w:rPr>
        <w:t xml:space="preserve">I would treat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isn’t configured” message as secondary until the credd path is healthy. HTCondor’s docs are clear that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requires a centralized credd, a shared pool password for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auth, authenticated+encrypted communication, and daemon-level authorization to the credd. Your current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proves that path is failing right now, so it is entirely plausible for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on the submit node to surface a misleading or partial authorization complaint while the underlying credd/daemon security negotiation is broken. (</w:t>
      </w:r>
      <w:hyperlink w:history="1" r:id="rIdlosdsnc2nzne8vzcc4o47">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6_Where_your_config_diverged_from_the_p_1776451330032" w:id="1"/>
      <w:r>
        <w:rPr>
          <w:b w:val="false"/>
          <w:bCs w:val="false"/>
          <w:i w:val="false"/>
          <w:iCs w:val="false"/>
          <w:strike w:val="false"/>
          <w:color w:val="000000"/>
          <w:sz w:val="28"/>
          <w:szCs w:val="28"/>
          <w:rtl w:val="false"/>
        </w:rPr>
        <w:t xml:space="preserve">6) Where your config diverged from the plain documented pattern</w:t>
      </w:r>
      <w:bookmarkEnd w:id="1"/>
    </w:p>
    <w:p>
      <w:pPr>
        <w:bidi w:val="false"/>
        <w:spacing w:after="240" w:before="240" w:line="240"/>
        <w:jc w:val="left"/>
      </w:pPr>
      <w:r>
        <w:rPr>
          <w:b w:val="false"/>
          <w:bCs w:val="false"/>
          <w:i w:val="false"/>
          <w:iCs w:val="false"/>
          <w:strike w:val="false"/>
          <w:color w:val="000000"/>
          <w:sz w:val="24"/>
          <w:szCs w:val="24"/>
          <w:rtl w:val="false"/>
        </w:rPr>
        <w:t xml:space="preserve">The documented Windows credd example includes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SEC_CLIENT_AUTHENTICATION_METHODS = NTSSPI, PASSWORD</w:t>
      </w:r>
      <w:r>
        <w:rPr>
          <w:b w:val="false"/>
          <w:bCs w:val="false"/>
          <w:i w:val="false"/>
          <w:iCs w:val="false"/>
          <w:strike w:val="false"/>
          <w:color w:val="000000"/>
          <w:sz w:val="24"/>
          <w:szCs w:val="24"/>
          <w:rtl w:val="false"/>
        </w:rPr>
        <w:t xml:space="preserve">, and the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requirements. Your setup had most of that, but it diverged in the places that matter for this failure: you forced </w:t>
      </w:r>
      <w:r>
        <w:rPr>
          <w:rFonts w:ascii="Courier New" w:cs="Courier New" w:eastAsia="Courier New" w:hAnsi="Courier New"/>
          <w:color w:val="444444"/>
          <w:sz w:val="20"/>
          <w:szCs w:val="20"/>
          <w:shd w:fill="F5F5F5"/>
          <w:rtl w:val="false"/>
        </w:rPr>
        <w:t xml:space="preserve">CREDD.SEC_DEFAULT_AUTHENTICATION_METHODS = NTSSPI</w:t>
      </w:r>
      <w:r>
        <w:rPr>
          <w:b w:val="false"/>
          <w:bCs w:val="false"/>
          <w:i w:val="false"/>
          <w:iCs w:val="false"/>
          <w:strike w:val="false"/>
          <w:color w:val="000000"/>
          <w:sz w:val="24"/>
          <w:szCs w:val="24"/>
          <w:rtl w:val="false"/>
        </w:rPr>
        <w:t xml:space="preserve">, you used mixed short-name/FQDN naming, your submit node did not clearly load a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and you omitted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there. (</w:t>
      </w:r>
      <w:hyperlink w:history="1" r:id="rIdea266sox653xu_boaihph">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You also leaned heavily on host-based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rules. HTCondor still supports that, but its current security model is user-based authorization using fully qualified identities, and the docs warn that host/domain authorization depends on DNS correctness. That is why I added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entries using </w:t>
      </w:r>
      <w:r>
        <w:rPr>
          <w:rFonts w:ascii="Courier New" w:cs="Courier New" w:eastAsia="Courier New" w:hAnsi="Courier New"/>
          <w:color w:val="444444"/>
          <w:sz w:val="20"/>
          <w:szCs w:val="20"/>
          <w:shd w:fill="F5F5F5"/>
          <w:rtl w:val="false"/>
        </w:rPr>
        <w:t xml:space="preserve">condor_pool@$(UID_DOMAIN)/*.foo.bar.mil</w:t>
      </w:r>
      <w:r>
        <w:rPr>
          <w:b w:val="false"/>
          <w:bCs w:val="false"/>
          <w:i w:val="false"/>
          <w:iCs w:val="false"/>
          <w:strike w:val="false"/>
          <w:color w:val="000000"/>
          <w:sz w:val="24"/>
          <w:szCs w:val="24"/>
          <w:rtl w:val="false"/>
        </w:rPr>
        <w:t xml:space="preserve"> and admin identities instead of trusting only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w:t>
      </w:r>
      <w:hyperlink w:history="1" r:id="rIdwn5nr-z_5pcigotguuu3x">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If you want, next I can give you a line-by-line “old value → new value → reason” change sheet for each of your three files.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zbf_fobkssqo6z_inrmr" Type="http://schemas.openxmlformats.org/officeDocument/2006/relationships/hyperlink" Target="https://htcondor.readthedocs.io/en/23.0/platform-specific/microsoft-windows.html" TargetMode="External"/><Relationship Id="rIdyozdr731aymnrzgpzbfpi" Type="http://schemas.openxmlformats.org/officeDocument/2006/relationships/hyperlink" Target="https://htcondor.readthedocs.io/en/25.0/admin-manual/introduction-to-configuration.html" TargetMode="External"/><Relationship Id="rId6po4d0gwp6pi0slwnizg0" Type="http://schemas.openxmlformats.org/officeDocument/2006/relationships/hyperlink" Target="https://htcondor.readthedocs.io/en/23.0/platform-specific/microsoft-windows.html" TargetMode="External"/><Relationship Id="rId4t5wl42lychathrk1czfq" Type="http://schemas.openxmlformats.org/officeDocument/2006/relationships/hyperlink" Target="https://github.com/htcondor/htcondor/blob/main/docs/admin-manual/security.rst" TargetMode="External"/><Relationship Id="rIdiemip6nocwrocljwarvur" Type="http://schemas.openxmlformats.org/officeDocument/2006/relationships/hyperlink" Target="https://github.com/htcondor/htcondor/blob/main/docs/admin-manual/security.rst" TargetMode="External"/><Relationship Id="rIdqyl8aogrjjudjue6icfng" Type="http://schemas.openxmlformats.org/officeDocument/2006/relationships/hyperlink" Target="https://htcondor.readthedocs.io/en/25.0/admin-manual/introduction-to-configuration.html" TargetMode="External"/><Relationship Id="rIdfhimtuthrofnr8hrbnsdk" Type="http://schemas.openxmlformats.org/officeDocument/2006/relationships/hyperlink" Target="https://htcondor.readthedocs.io/en/lts/platform-specific/microsoft-windows.html" TargetMode="External"/><Relationship Id="rIdljychc7xgegk1oeq1hhct" Type="http://schemas.openxmlformats.org/officeDocument/2006/relationships/hyperlink" Target="https://htcondor.readthedocs.io/en/lts/platform-specific/microsoft-windows.html" TargetMode="External"/><Relationship Id="rIdcoy_q-dwezc17-0cepd0j" Type="http://schemas.openxmlformats.org/officeDocument/2006/relationships/hyperlink" Target="https://github.com/htcondor/htcondor/blob/main/docs/admin-manual/security.rst" TargetMode="External"/><Relationship Id="rIdpwc5dyl_7kjr6lkhffj1h" Type="http://schemas.openxmlformats.org/officeDocument/2006/relationships/hyperlink" Target="https://htcondor.readthedocs.io/en/lts/platform-specific/microsoft-windows.html" TargetMode="External"/><Relationship Id="rIdjq6znyqfeb7nu4oovoq05" Type="http://schemas.openxmlformats.org/officeDocument/2006/relationships/hyperlink" Target="https://htcondor.readthedocs.io/en/lts/platform-specific/microsoft-windows.html" TargetMode="External"/><Relationship Id="rIdmvjgyk9pzuplvagi8i5z3" Type="http://schemas.openxmlformats.org/officeDocument/2006/relationships/hyperlink" Target="https://htcondor.readthedocs.io/en/lts/platform-specific/microsoft-windows.html" TargetMode="External"/><Relationship Id="rIda5cdpxvaqqrsgcfzobkd0" Type="http://schemas.openxmlformats.org/officeDocument/2006/relationships/hyperlink" Target="https://github.com/htcondor/htcondor/blob/main/docs/admin-manual/security.rst" TargetMode="External"/><Relationship Id="rIdffrzdfoshk74tkiu_uebo" Type="http://schemas.openxmlformats.org/officeDocument/2006/relationships/hyperlink" Target="https://htcondor.readthedocs.io/en/lts/platform-specific/microsoft-windows.html" TargetMode="External"/><Relationship Id="rIdrkhnxw90y9uktirtx9r17" Type="http://schemas.openxmlformats.org/officeDocument/2006/relationships/hyperlink" Target="https://htcondor.readthedocs.io/en/lts/platform-specific/microsoft-windows.html" TargetMode="External"/><Relationship Id="rIdofbrrqxbhzsgqcnilwfdd" Type="http://schemas.openxmlformats.org/officeDocument/2006/relationships/hyperlink" Target="https://htcondor.readthedocs.io/en/lts/admin-manual/configuration-macros.html" TargetMode="External"/><Relationship Id="rIddjupowquxteznuky3exyq" Type="http://schemas.openxmlformats.org/officeDocument/2006/relationships/hyperlink" Target="https://htcondor.readthedocs.io/en/lts/admin-manual/configuration-macros.html" TargetMode="External"/><Relationship Id="rIdycir5aaycnhfq8vok-ml_" Type="http://schemas.openxmlformats.org/officeDocument/2006/relationships/hyperlink" Target="https://htcondor.readthedocs.io/en/lts/platform-specific/microsoft-windows.html" TargetMode="External"/><Relationship Id="rIdkupjcbf7ey1h4d59llz_d" Type="http://schemas.openxmlformats.org/officeDocument/2006/relationships/hyperlink" Target="https://htcondor.readthedocs.io/en/lts/admin-manual/configuration-macros.html" TargetMode="External"/><Relationship Id="rId9_jowalpf2eqe3mz6l67w" Type="http://schemas.openxmlformats.org/officeDocument/2006/relationships/hyperlink" Target="https://htcondor.readthedocs.io/en/lts/platform-specific/microsoft-windows.html" TargetMode="External"/><Relationship Id="rIdjz6u0ousymaoxgglpbmfp" Type="http://schemas.openxmlformats.org/officeDocument/2006/relationships/hyperlink" Target="https://htcondor.readthedocs.io/en/lts/platform-specific/microsoft-windows.html" TargetMode="External"/><Relationship Id="rIda2vnxixygqokyrx44mt51" Type="http://schemas.openxmlformats.org/officeDocument/2006/relationships/hyperlink" Target="https://htcondor.readthedocs.io/en/lts/platform-specific/microsoft-windows.html" TargetMode="External"/><Relationship Id="rIdkznlc3dcjj9ebvfrke6s8" Type="http://schemas.openxmlformats.org/officeDocument/2006/relationships/hyperlink" Target="https://htcondor.readthedocs.io/en/lts/platform-specific/microsoft-windows.html" TargetMode="External"/><Relationship Id="rId6l6w9evfxhennmafisbzu" Type="http://schemas.openxmlformats.org/officeDocument/2006/relationships/hyperlink" Target="https://htcondor.readthedocs.io/en/lts/platform-specific/microsoft-windows.html" TargetMode="External"/><Relationship Id="rId__suxfhmeeirt1djnafnr" Type="http://schemas.openxmlformats.org/officeDocument/2006/relationships/hyperlink" Target="https://www-auth.cs.wisc.edu/lists/htcondor-users/2024-June/msg00006.shtml" TargetMode="External"/><Relationship Id="rIdc6tbb2s0ri5b3nweu4_ho" Type="http://schemas.openxmlformats.org/officeDocument/2006/relationships/hyperlink" Target="https://htcondor.readthedocs.io/en/lts/admin-manual/configuration-macros.html" TargetMode="External"/><Relationship Id="rIdlosdsnc2nzne8vzcc4o47" Type="http://schemas.openxmlformats.org/officeDocument/2006/relationships/hyperlink" Target="https://htcondor.readthedocs.io/en/lts/platform-specific/microsoft-windows.html" TargetMode="External"/><Relationship Id="rIdea266sox653xu_boaihph" Type="http://schemas.openxmlformats.org/officeDocument/2006/relationships/hyperlink" Target="https://htcondor.readthedocs.io/en/lts/platform-specific/microsoft-windows.html" TargetMode="External"/><Relationship Id="rIdwn5nr-z_5pcigotguuu3x" Type="http://schemas.openxmlformats.org/officeDocument/2006/relationships/hyperlink" Target="https://github.com/htcondor/htcondor/blob/main/docs/admin-manual/security.rst"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2026-04-17T18:42:10.033Z</dcterms:created>
  <dcterms:modified xsi:type="dcterms:W3CDTF">2026-04-17T18:42:10.033Z</dcterms:modified>
</cp:coreProperties>
</file>

<file path=docProps/custom.xml><?xml version="1.0" encoding="utf-8"?>
<Properties xmlns="http://schemas.openxmlformats.org/officeDocument/2006/custom-properties" xmlns:vt="http://schemas.openxmlformats.org/officeDocument/2006/docPropsVTypes"/>
</file>