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0B58" w14:textId="77777777" w:rsidR="005A7745" w:rsidRDefault="00A2141E">
      <w:pPr>
        <w:tabs>
          <w:tab w:val="right" w:pos="10522"/>
        </w:tabs>
        <w:spacing w:after="259" w:line="259" w:lineRule="auto"/>
        <w:ind w:left="0" w:right="-1099"/>
      </w:pPr>
      <w:r>
        <w:t xml:space="preserve"> </w:t>
      </w:r>
      <w:r>
        <w:tab/>
      </w:r>
      <w:r>
        <w:rPr>
          <w:noProof/>
        </w:rPr>
        <w:drawing>
          <wp:inline distT="0" distB="0" distL="0" distR="0" wp14:anchorId="1ED0DDFE" wp14:editId="4DE10901">
            <wp:extent cx="1440180" cy="4749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440180" cy="474980"/>
                    </a:xfrm>
                    <a:prstGeom prst="rect">
                      <a:avLst/>
                    </a:prstGeom>
                  </pic:spPr>
                </pic:pic>
              </a:graphicData>
            </a:graphic>
          </wp:inline>
        </w:drawing>
      </w:r>
    </w:p>
    <w:p w14:paraId="7BA91791" w14:textId="77777777" w:rsidR="005A7745" w:rsidRDefault="00A2141E">
      <w:pPr>
        <w:spacing w:after="0" w:line="259" w:lineRule="auto"/>
        <w:ind w:left="0" w:right="148"/>
        <w:jc w:val="center"/>
      </w:pPr>
      <w:r>
        <w:rPr>
          <w:b/>
          <w:sz w:val="32"/>
        </w:rPr>
        <w:t xml:space="preserve">User Access Dashboard- </w:t>
      </w:r>
      <w:r>
        <w:rPr>
          <w:b/>
          <w:color w:val="FF0000"/>
          <w:sz w:val="32"/>
        </w:rPr>
        <w:t>REDCap</w:t>
      </w:r>
      <w:r>
        <w:rPr>
          <w:b/>
          <w:sz w:val="32"/>
        </w:rPr>
        <w:t xml:space="preserve"> – How-To Guide </w:t>
      </w:r>
    </w:p>
    <w:p w14:paraId="20FA0565" w14:textId="77777777" w:rsidR="005A7745" w:rsidRDefault="00A2141E">
      <w:pPr>
        <w:spacing w:after="14" w:line="259" w:lineRule="auto"/>
        <w:ind w:left="0" w:right="0"/>
      </w:pPr>
      <w:r>
        <w:rPr>
          <w:b/>
          <w:color w:val="4472C4"/>
          <w:sz w:val="26"/>
        </w:rPr>
        <w:t xml:space="preserve"> </w:t>
      </w:r>
    </w:p>
    <w:p w14:paraId="32ADC6F0" w14:textId="77777777" w:rsidR="005A7745" w:rsidRDefault="00A2141E">
      <w:pPr>
        <w:spacing w:after="115" w:line="259" w:lineRule="auto"/>
        <w:ind w:right="0"/>
      </w:pPr>
      <w:r>
        <w:rPr>
          <w:color w:val="1F3763"/>
          <w:sz w:val="24"/>
        </w:rPr>
        <w:t xml:space="preserve"> </w:t>
      </w:r>
    </w:p>
    <w:p w14:paraId="4FB5B775" w14:textId="77777777" w:rsidR="005A7745" w:rsidRDefault="00A2141E">
      <w:pPr>
        <w:pStyle w:val="Heading1"/>
      </w:pPr>
      <w:r>
        <w:t xml:space="preserve">User Access Dashboard  </w:t>
      </w:r>
    </w:p>
    <w:p w14:paraId="094BEE48" w14:textId="77777777" w:rsidR="005A7745" w:rsidRDefault="00A2141E">
      <w:r>
        <w:t xml:space="preserve">The “User Access Dashboard” is a reporting tool designed to assist you in the management of users </w:t>
      </w:r>
      <w:r>
        <w:t xml:space="preserve">that have been granted access to your REDCap projects. If you </w:t>
      </w:r>
      <w:proofErr w:type="gramStart"/>
      <w:r>
        <w:t>are able to</w:t>
      </w:r>
      <w:proofErr w:type="gramEnd"/>
      <w:r>
        <w:t xml:space="preserve"> view this dashboard, you have rights to the User Rights application for at least one</w:t>
      </w:r>
      <w:r>
        <w:t xml:space="preserve"> project. A summary of all the projects in which you </w:t>
      </w:r>
      <w:proofErr w:type="gramStart"/>
      <w:r>
        <w:t>are able to</w:t>
      </w:r>
      <w:proofErr w:type="gramEnd"/>
      <w:r>
        <w:t xml:space="preserve"> grant other users access, or to edit their user privileges, is provided below. The list can be filtered by project status and project purpose. Please review the table every 30 days to ensure </w:t>
      </w:r>
      <w:r>
        <w:t>that each person listed still requires access to each project. If a user should no longer have access to a given project, you may click the radio button to delete that person from the project or expire that person's access to the project (default yesterday</w:t>
      </w:r>
      <w:r>
        <w:t xml:space="preserve">'s date). You must click the button at the bottom of the page </w:t>
      </w:r>
      <w:proofErr w:type="gramStart"/>
      <w:r>
        <w:t>in order to</w:t>
      </w:r>
      <w:proofErr w:type="gramEnd"/>
      <w:r>
        <w:t xml:space="preserve"> implement any changes. Changes would then take effect immediately. If you prefer, these updates may still be done within individual projects, as before, but the tool will help stream</w:t>
      </w:r>
      <w:r>
        <w:t xml:space="preserve">line the process. It is recommended that you access the User Access Dashboard at least once a month to review which users still have access to your projects. To access </w:t>
      </w:r>
      <w:r>
        <w:t xml:space="preserve">the dashboard, click on the “User Access Dashboard” link. </w:t>
      </w:r>
      <w:r>
        <w:t xml:space="preserve"> </w:t>
      </w:r>
    </w:p>
    <w:p w14:paraId="4100ED6A" w14:textId="77777777" w:rsidR="005A7745" w:rsidRDefault="00A2141E">
      <w:pPr>
        <w:spacing w:after="1988" w:line="259" w:lineRule="auto"/>
        <w:ind w:left="107" w:right="-94"/>
      </w:pPr>
      <w:r>
        <w:rPr>
          <w:noProof/>
        </w:rPr>
        <mc:AlternateContent>
          <mc:Choice Requires="wpg">
            <w:drawing>
              <wp:inline distT="0" distB="0" distL="0" distR="0" wp14:anchorId="4D2339E3" wp14:editId="5B70A117">
                <wp:extent cx="5975060" cy="924962"/>
                <wp:effectExtent l="0" t="0" r="0" b="0"/>
                <wp:docPr id="530" name="Group 530"/>
                <wp:cNvGraphicFramePr/>
                <a:graphic xmlns:a="http://schemas.openxmlformats.org/drawingml/2006/main">
                  <a:graphicData uri="http://schemas.microsoft.com/office/word/2010/wordprocessingGroup">
                    <wpg:wgp>
                      <wpg:cNvGrpSpPr/>
                      <wpg:grpSpPr>
                        <a:xfrm>
                          <a:off x="0" y="0"/>
                          <a:ext cx="5975060" cy="924962"/>
                          <a:chOff x="0" y="0"/>
                          <a:chExt cx="5975060" cy="924962"/>
                        </a:xfrm>
                      </wpg:grpSpPr>
                      <wps:wsp>
                        <wps:cNvPr id="44" name="Rectangle 44"/>
                        <wps:cNvSpPr/>
                        <wps:spPr>
                          <a:xfrm>
                            <a:off x="5954395" y="831826"/>
                            <a:ext cx="27485" cy="123872"/>
                          </a:xfrm>
                          <a:prstGeom prst="rect">
                            <a:avLst/>
                          </a:prstGeom>
                          <a:ln>
                            <a:noFill/>
                          </a:ln>
                        </wps:spPr>
                        <wps:txbx>
                          <w:txbxContent>
                            <w:p w14:paraId="2745B301" w14:textId="77777777" w:rsidR="005A7745" w:rsidRDefault="00A2141E">
                              <w:pPr>
                                <w:spacing w:after="160" w:line="259" w:lineRule="auto"/>
                                <w:ind w:left="0" w:right="0"/>
                              </w:pPr>
                              <w:r>
                                <w:rPr>
                                  <w:sz w:val="14"/>
                                </w:rPr>
                                <w:t xml:space="preserve"> </w:t>
                              </w:r>
                            </w:p>
                          </w:txbxContent>
                        </wps:txbx>
                        <wps:bodyPr horzOverflow="overflow" vert="horz" lIns="0" tIns="0" rIns="0" bIns="0" rtlCol="0">
                          <a:noAutofit/>
                        </wps:bodyPr>
                      </wps:wsp>
                      <pic:pic xmlns:pic="http://schemas.openxmlformats.org/drawingml/2006/picture">
                        <pic:nvPicPr>
                          <pic:cNvPr id="663" name="Picture 663"/>
                          <pic:cNvPicPr/>
                        </pic:nvPicPr>
                        <pic:blipFill>
                          <a:blip r:embed="rId5"/>
                          <a:stretch>
                            <a:fillRect/>
                          </a:stretch>
                        </pic:blipFill>
                        <pic:spPr>
                          <a:xfrm>
                            <a:off x="-3174" y="-3071"/>
                            <a:ext cx="5946649" cy="871728"/>
                          </a:xfrm>
                          <a:prstGeom prst="rect">
                            <a:avLst/>
                          </a:prstGeom>
                        </pic:spPr>
                      </pic:pic>
                      <wps:wsp>
                        <wps:cNvPr id="55" name="Shape 55"/>
                        <wps:cNvSpPr/>
                        <wps:spPr>
                          <a:xfrm>
                            <a:off x="3002915" y="427077"/>
                            <a:ext cx="694690" cy="78740"/>
                          </a:xfrm>
                          <a:custGeom>
                            <a:avLst/>
                            <a:gdLst/>
                            <a:ahLst/>
                            <a:cxnLst/>
                            <a:rect l="0" t="0" r="0" b="0"/>
                            <a:pathLst>
                              <a:path w="694690" h="78740">
                                <a:moveTo>
                                  <a:pt x="0" y="78740"/>
                                </a:moveTo>
                                <a:lnTo>
                                  <a:pt x="694690" y="78740"/>
                                </a:lnTo>
                                <a:lnTo>
                                  <a:pt x="694690" y="0"/>
                                </a:lnTo>
                                <a:lnTo>
                                  <a:pt x="0" y="0"/>
                                </a:lnTo>
                                <a:close/>
                              </a:path>
                            </a:pathLst>
                          </a:custGeom>
                          <a:ln w="1905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0" style="width:470.477pt;height:72.8317pt;mso-position-horizontal-relative:char;mso-position-vertical-relative:line" coordsize="59750,9249">
                <v:rect id="Rectangle 44" style="position:absolute;width:274;height:1238;left:59543;top:8318;" filled="f" stroked="f">
                  <v:textbox inset="0,0,0,0">
                    <w:txbxContent>
                      <w:p>
                        <w:pPr>
                          <w:spacing w:before="0" w:after="160" w:line="259" w:lineRule="auto"/>
                          <w:ind w:left="0" w:right="0"/>
                        </w:pPr>
                        <w:r>
                          <w:rPr>
                            <w:sz w:val="14"/>
                          </w:rPr>
                          <w:t xml:space="preserve"> </w:t>
                        </w:r>
                      </w:p>
                    </w:txbxContent>
                  </v:textbox>
                </v:rect>
                <v:shape id="Picture 663" style="position:absolute;width:59466;height:8717;left:-31;top:-30;" filled="f">
                  <v:imagedata r:id="rId6"/>
                </v:shape>
                <v:shape id="Shape 55" style="position:absolute;width:6946;height:787;left:30029;top:4270;" coordsize="694690,78740" path="m0,78740l694690,78740l694690,0l0,0x">
                  <v:stroke weight="1.5pt" endcap="flat" joinstyle="miter" miterlimit="10" on="true" color="#ff0000"/>
                  <v:fill on="false" color="#000000" opacity="0"/>
                </v:shape>
              </v:group>
            </w:pict>
          </mc:Fallback>
        </mc:AlternateContent>
      </w:r>
    </w:p>
    <w:p w14:paraId="5BA0CA42" w14:textId="77777777" w:rsidR="005A7745" w:rsidRDefault="00A2141E">
      <w:pPr>
        <w:spacing w:after="9" w:line="259" w:lineRule="auto"/>
        <w:ind w:left="0" w:right="576"/>
        <w:jc w:val="right"/>
      </w:pPr>
      <w:r>
        <w:t xml:space="preserve"> </w:t>
      </w:r>
    </w:p>
    <w:p w14:paraId="427C1C25" w14:textId="77777777" w:rsidR="005A7745" w:rsidRDefault="00A2141E">
      <w:pPr>
        <w:spacing w:after="0" w:line="259" w:lineRule="auto"/>
        <w:ind w:left="0" w:right="576"/>
        <w:jc w:val="right"/>
      </w:pPr>
      <w:r>
        <w:t xml:space="preserve"> </w:t>
      </w:r>
    </w:p>
    <w:p w14:paraId="2E508CF0" w14:textId="77777777" w:rsidR="005A7745" w:rsidRDefault="00A2141E">
      <w:pPr>
        <w:spacing w:after="0" w:line="259" w:lineRule="auto"/>
        <w:ind w:left="0" w:right="576"/>
        <w:jc w:val="right"/>
      </w:pPr>
      <w:r>
        <w:t xml:space="preserve"> </w:t>
      </w:r>
    </w:p>
    <w:p w14:paraId="633B9054" w14:textId="77777777" w:rsidR="005A7745" w:rsidRDefault="00A2141E">
      <w:pPr>
        <w:spacing w:after="0" w:line="259" w:lineRule="auto"/>
        <w:ind w:left="0" w:right="576"/>
        <w:jc w:val="right"/>
      </w:pPr>
      <w:r>
        <w:t xml:space="preserve"> </w:t>
      </w:r>
    </w:p>
    <w:p w14:paraId="7F1CC8BE" w14:textId="77777777" w:rsidR="005A7745" w:rsidRDefault="00A2141E">
      <w:pPr>
        <w:spacing w:after="0" w:line="259" w:lineRule="auto"/>
        <w:ind w:left="0" w:right="576"/>
        <w:jc w:val="right"/>
      </w:pPr>
      <w:r>
        <w:t xml:space="preserve"> </w:t>
      </w:r>
    </w:p>
    <w:p w14:paraId="0E4E2640" w14:textId="77777777" w:rsidR="005A7745" w:rsidRDefault="00A2141E">
      <w:pPr>
        <w:spacing w:after="0" w:line="259" w:lineRule="auto"/>
        <w:ind w:left="0" w:right="576"/>
        <w:jc w:val="right"/>
      </w:pPr>
      <w:r>
        <w:t xml:space="preserve"> </w:t>
      </w:r>
    </w:p>
    <w:p w14:paraId="671E173A" w14:textId="77777777" w:rsidR="005A7745" w:rsidRDefault="00A2141E">
      <w:pPr>
        <w:spacing w:after="0" w:line="259" w:lineRule="auto"/>
        <w:ind w:left="0" w:right="576"/>
        <w:jc w:val="right"/>
      </w:pPr>
      <w:r>
        <w:t xml:space="preserve"> </w:t>
      </w:r>
    </w:p>
    <w:p w14:paraId="086DEBD5" w14:textId="77777777" w:rsidR="005A7745" w:rsidRDefault="00A2141E">
      <w:pPr>
        <w:spacing w:after="0" w:line="259" w:lineRule="auto"/>
        <w:ind w:left="0" w:right="576"/>
        <w:jc w:val="right"/>
      </w:pPr>
      <w:r>
        <w:t xml:space="preserve"> </w:t>
      </w:r>
    </w:p>
    <w:p w14:paraId="7BFD0319" w14:textId="77777777" w:rsidR="005A7745" w:rsidRDefault="00A2141E">
      <w:pPr>
        <w:tabs>
          <w:tab w:val="right" w:pos="10522"/>
        </w:tabs>
        <w:spacing w:after="182" w:line="259" w:lineRule="auto"/>
        <w:ind w:left="0" w:right="-1099"/>
      </w:pPr>
      <w:r>
        <w:lastRenderedPageBreak/>
        <w:t xml:space="preserve"> </w:t>
      </w:r>
      <w:r>
        <w:tab/>
      </w:r>
      <w:r>
        <w:rPr>
          <w:noProof/>
        </w:rPr>
        <w:drawing>
          <wp:inline distT="0" distB="0" distL="0" distR="0" wp14:anchorId="0AE0D137" wp14:editId="6DC6E6FF">
            <wp:extent cx="1440180" cy="47498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
                    <a:stretch>
                      <a:fillRect/>
                    </a:stretch>
                  </pic:blipFill>
                  <pic:spPr>
                    <a:xfrm>
                      <a:off x="0" y="0"/>
                      <a:ext cx="1440180" cy="474980"/>
                    </a:xfrm>
                    <a:prstGeom prst="rect">
                      <a:avLst/>
                    </a:prstGeom>
                  </pic:spPr>
                </pic:pic>
              </a:graphicData>
            </a:graphic>
          </wp:inline>
        </w:drawing>
      </w:r>
    </w:p>
    <w:p w14:paraId="346CC32E" w14:textId="77777777" w:rsidR="005A7745" w:rsidRDefault="00A2141E">
      <w:pPr>
        <w:spacing w:after="0" w:line="260" w:lineRule="auto"/>
        <w:ind w:left="0" w:right="9260"/>
        <w:jc w:val="both"/>
      </w:pPr>
      <w:r>
        <w:rPr>
          <w:sz w:val="16"/>
        </w:rPr>
        <w:t xml:space="preserve"> </w:t>
      </w:r>
      <w:r>
        <w:t xml:space="preserve">  </w:t>
      </w:r>
    </w:p>
    <w:p w14:paraId="4B88812B" w14:textId="77777777" w:rsidR="005A7745" w:rsidRDefault="00A2141E">
      <w:pPr>
        <w:spacing w:after="11" w:line="259" w:lineRule="auto"/>
        <w:ind w:left="0" w:right="0"/>
      </w:pPr>
      <w:r>
        <w:rPr>
          <w:sz w:val="16"/>
        </w:rPr>
        <w:t xml:space="preserve"> </w:t>
      </w:r>
    </w:p>
    <w:p w14:paraId="4ED03712" w14:textId="77777777" w:rsidR="005A7745" w:rsidRDefault="00A2141E">
      <w:pPr>
        <w:spacing w:after="153" w:line="259" w:lineRule="auto"/>
        <w:ind w:left="-2" w:right="0"/>
        <w:jc w:val="right"/>
      </w:pPr>
      <w:r>
        <w:rPr>
          <w:noProof/>
        </w:rPr>
        <w:drawing>
          <wp:inline distT="0" distB="0" distL="0" distR="0" wp14:anchorId="0298B170" wp14:editId="36DBBF46">
            <wp:extent cx="5943219" cy="238125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5943219" cy="2381250"/>
                    </a:xfrm>
                    <a:prstGeom prst="rect">
                      <a:avLst/>
                    </a:prstGeom>
                  </pic:spPr>
                </pic:pic>
              </a:graphicData>
            </a:graphic>
          </wp:inline>
        </w:drawing>
      </w:r>
      <w:r>
        <w:t xml:space="preserve"> </w:t>
      </w:r>
    </w:p>
    <w:p w14:paraId="24DD8F53" w14:textId="77777777" w:rsidR="005A7745" w:rsidRDefault="00A2141E">
      <w:pPr>
        <w:spacing w:after="0" w:line="259" w:lineRule="auto"/>
        <w:ind w:left="0" w:right="0"/>
      </w:pPr>
      <w:r>
        <w:rPr>
          <w:b/>
          <w:color w:val="4472C4"/>
          <w:sz w:val="26"/>
        </w:rPr>
        <w:t xml:space="preserve">  </w:t>
      </w:r>
    </w:p>
    <w:p w14:paraId="62D01833" w14:textId="77777777" w:rsidR="005A7745" w:rsidRDefault="00A2141E">
      <w:pPr>
        <w:spacing w:after="0" w:line="259" w:lineRule="auto"/>
        <w:ind w:left="0" w:right="0"/>
      </w:pPr>
      <w:r>
        <w:t xml:space="preserve"> </w:t>
      </w:r>
    </w:p>
    <w:p w14:paraId="643D4D71" w14:textId="77777777" w:rsidR="005A7745" w:rsidRDefault="00A2141E">
      <w:pPr>
        <w:spacing w:after="0" w:line="259" w:lineRule="auto"/>
        <w:ind w:left="0" w:right="0"/>
      </w:pPr>
      <w:r>
        <w:t xml:space="preserve"> </w:t>
      </w:r>
    </w:p>
    <w:sectPr w:rsidR="005A7745">
      <w:pgSz w:w="12240" w:h="15840"/>
      <w:pgMar w:top="504" w:right="1375" w:bottom="152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45"/>
    <w:rsid w:val="005A7745"/>
    <w:rsid w:val="00A2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B77D"/>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1" w:line="235" w:lineRule="auto"/>
      <w:ind w:left="112" w:right="234"/>
    </w:pPr>
    <w:rPr>
      <w:rFonts w:ascii="Calibri" w:eastAsia="Calibri" w:hAnsi="Calibri" w:cs="Calibri"/>
      <w:color w:val="000000"/>
    </w:rPr>
  </w:style>
  <w:style w:type="paragraph" w:styleId="Heading1">
    <w:name w:val="heading 1"/>
    <w:next w:val="Normal"/>
    <w:link w:val="Heading1Char"/>
    <w:uiPriority w:val="9"/>
    <w:qFormat/>
    <w:pPr>
      <w:keepNext/>
      <w:keepLines/>
      <w:spacing w:after="62"/>
      <w:ind w:left="112"/>
      <w:outlineLvl w:val="0"/>
    </w:pPr>
    <w:rPr>
      <w:rFonts w:ascii="Calibri" w:eastAsia="Calibri" w:hAnsi="Calibri" w:cs="Calibri"/>
      <w:b/>
      <w:color w:val="4472C4"/>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2C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1164</Characters>
  <Application>Microsoft Office Word</Application>
  <DocSecurity>0</DocSecurity>
  <Lines>9</Lines>
  <Paragraphs>2</Paragraphs>
  <ScaleCrop>false</ScaleCrop>
  <Company>Wake Forest Baptist Medical Center</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dcterms:created xsi:type="dcterms:W3CDTF">2022-06-10T16:53:00Z</dcterms:created>
  <dcterms:modified xsi:type="dcterms:W3CDTF">2022-06-10T16:53:00Z</dcterms:modified>
</cp:coreProperties>
</file>