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Pb(II) adsorption onto dead B-culture</w:t>
      </w:r>
    </w:p>
    <w:p>
      <w:pPr>
        <w:pStyle w:val="Subtitle"/>
        <w:bidi w:val="0"/>
        <w:jc w:val="left"/>
        <w:rPr>
          <w:rFonts w:ascii="Bitstream Charter" w:hAnsi="Bitstream Charter" w:eastAsia="Noto Sans CJK SC" w:cs="Lohit Devanagari"/>
          <w:sz w:val="36"/>
          <w:szCs w:val="36"/>
          <w:lang w:val="en-ZA"/>
        </w:rPr>
      </w:pP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 xml:space="preserve">A 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>seven page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 xml:space="preserve"> minimum-detail-rough-r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 xml:space="preserve">ecap 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>with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 xml:space="preserve"> </w:t>
      </w:r>
      <w:r>
        <w:rPr>
          <w:rFonts w:eastAsia="Noto Sans CJK SC" w:cs="Lohit Devanagari" w:ascii="Bitstream Charter" w:hAnsi="Bitstream Charter"/>
          <w:sz w:val="36"/>
          <w:szCs w:val="36"/>
          <w:lang w:val="en-ZA"/>
        </w:rPr>
        <w:t>pictures</w:t>
      </w:r>
    </w:p>
    <w:p>
      <w:pPr>
        <w:pStyle w:val="Heading1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Initialisation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Initial experiments (50 m</w:t>
      </w:r>
      <w:r>
        <w:rPr>
          <w:rFonts w:ascii="Bitstream Charter" w:hAnsi="Bitstream Charter"/>
          <w:lang w:val="en-ZA"/>
        </w:rPr>
        <w:t>M</w:t>
      </w:r>
      <w:r>
        <w:rPr>
          <w:rFonts w:ascii="Bitstream Charter" w:hAnsi="Bitstream Charter"/>
          <w:lang w:val="en-ZA"/>
        </w:rPr>
        <w:t xml:space="preserve">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NaN</w:t>
      </w:r>
      <w:r>
        <w:rPr>
          <w:rFonts w:ascii="Bitstream Charter" w:hAnsi="Bitstream Charter"/>
          <w:vertAlign w:val="subscript"/>
          <w:lang w:val="en-ZA"/>
        </w:rPr>
        <w:t>3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)</w:t>
      </w:r>
      <w:r>
        <w:rPr>
          <w:rFonts w:ascii="Bitstream Charter" w:hAnsi="Bitstream Charter"/>
          <w:vertAlign w:val="subscript"/>
          <w:lang w:val="en-ZA"/>
        </w:rPr>
        <w:t xml:space="preserve">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g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a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ve</w:t>
      </w:r>
      <w:r>
        <w:rPr>
          <w:rFonts w:ascii="Bitstream Charter" w:hAnsi="Bitstream Charter"/>
          <w:lang w:val="en-ZA"/>
        </w:rPr>
        <w:t xml:space="preserve"> </w:t>
      </w:r>
      <w:r>
        <w:rPr>
          <w:rFonts w:ascii="Bitstream Charter" w:hAnsi="Bitstream Charter"/>
          <w:lang w:val="en-ZA"/>
        </w:rPr>
        <w:t xml:space="preserve">me </w:t>
      </w:r>
      <w:r>
        <w:rPr>
          <w:rFonts w:ascii="Bitstream Charter" w:hAnsi="Bitstream Charter"/>
          <w:lang w:val="en-ZA"/>
        </w:rPr>
        <w:t>an idea of how Pb removal is influenced by initial Pb conc</w:t>
      </w:r>
      <w:r>
        <w:rPr>
          <w:rFonts w:ascii="Bitstream Charter" w:hAnsi="Bitstream Charter"/>
          <w:lang w:val="en-ZA"/>
        </w:rPr>
        <w:t>entration</w:t>
      </w:r>
      <w:r>
        <w:rPr>
          <w:rFonts w:ascii="Bitstream Charter" w:hAnsi="Bitstream Charter"/>
          <w:lang w:val="en-ZA"/>
        </w:rPr>
        <w:t xml:space="preserve"> and biomass conc</w:t>
      </w:r>
      <w:r>
        <w:rPr>
          <w:rFonts w:ascii="Bitstream Charter" w:hAnsi="Bitstream Charter"/>
          <w:lang w:val="en-ZA"/>
        </w:rPr>
        <w:t>entration</w:t>
      </w:r>
      <w:r>
        <w:rPr>
          <w:rFonts w:ascii="Bitstream Charter" w:hAnsi="Bitstream Charter"/>
          <w:lang w:val="en-ZA"/>
        </w:rPr>
        <w:t xml:space="preserve">). </w:t>
      </w:r>
      <w:r>
        <w:rPr>
          <w:rFonts w:ascii="Bitstream Charter" w:hAnsi="Bitstream Charter"/>
          <w:lang w:val="en-ZA"/>
        </w:rPr>
        <w:t>From figure b) it seems</w:t>
      </w:r>
      <w:r>
        <w:rPr>
          <w:rFonts w:ascii="Bitstream Charter" w:hAnsi="Bitstream Charter"/>
          <w:lang w:val="en-ZA"/>
        </w:rPr>
        <w:t xml:space="preserve"> like max adsorption is about 2700 mg Pb(II) per gram bacteria, </w:t>
      </w:r>
      <w:r>
        <w:rPr>
          <w:rFonts w:ascii="Bitstream Charter" w:hAnsi="Bitstream Charter"/>
          <w:lang w:val="en-ZA"/>
        </w:rPr>
        <w:t>and this can be calculated with some isotherm model (like Langmuir, etc.)</w:t>
      </w:r>
      <w:r>
        <w:rPr>
          <w:rFonts w:ascii="Bitstream Charter" w:hAnsi="Bitstream Charter"/>
          <w:lang w:val="en-ZA"/>
        </w:rPr>
        <w:t xml:space="preserve">. Also, looks like peak lead removal </w:t>
      </w:r>
      <w:r>
        <w:rPr>
          <w:rFonts w:ascii="Bitstream Charter" w:hAnsi="Bitstream Charter"/>
          <w:lang w:val="en-ZA"/>
        </w:rPr>
        <w:t>percentage</w:t>
      </w:r>
      <w:r>
        <w:rPr>
          <w:rFonts w:ascii="Bitstream Charter" w:hAnsi="Bitstream Charter"/>
          <w:lang w:val="en-ZA"/>
        </w:rPr>
        <w:t xml:space="preserve"> occurs at a certain concentration; perhaps because higher concentrations overwhelm the adsorbent but lower concentrations don’t have a high </w:t>
      </w:r>
      <w:r>
        <w:rPr>
          <w:rFonts w:ascii="Bitstream Charter" w:hAnsi="Bitstream Charter"/>
          <w:lang w:val="en-ZA"/>
        </w:rPr>
        <w:t xml:space="preserve">enough </w:t>
      </w:r>
      <w:r>
        <w:rPr>
          <w:rFonts w:ascii="Bitstream Charter" w:hAnsi="Bitstream Charter"/>
          <w:lang w:val="en-ZA"/>
        </w:rPr>
        <w:t>concentration gradient.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968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Kinetics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 xml:space="preserve">The difference between living bacteria and dead bacteria Pb(II) adsorption starts to become apparent. Results from Carla’s </w:t>
      </w:r>
      <w:r>
        <w:rPr>
          <w:rFonts w:ascii="Bitstream Charter" w:hAnsi="Bitstream Charter"/>
          <w:lang w:val="en-ZA"/>
        </w:rPr>
        <w:t>masters</w:t>
      </w:r>
      <w:r>
        <w:rPr>
          <w:rFonts w:ascii="Bitstream Charter" w:hAnsi="Bitstream Charter"/>
          <w:lang w:val="en-ZA"/>
        </w:rPr>
        <w:t xml:space="preserve"> </w:t>
      </w:r>
      <w:r>
        <w:rPr>
          <w:rFonts w:ascii="Bitstream Charter" w:hAnsi="Bitstream Charter"/>
          <w:lang w:val="en-ZA"/>
        </w:rPr>
        <w:t>could not</w:t>
      </w:r>
      <w:r>
        <w:rPr>
          <w:rFonts w:ascii="Bitstream Charter" w:hAnsi="Bitstream Charter"/>
          <w:lang w:val="en-ZA"/>
        </w:rPr>
        <w:t xml:space="preserve"> be replicated </w:t>
      </w:r>
      <w:r>
        <w:rPr>
          <w:rFonts w:ascii="Bitstream Charter" w:hAnsi="Bitstream Charter"/>
          <w:lang w:val="en-ZA"/>
        </w:rPr>
        <w:t>with  living bacteria</w:t>
      </w:r>
      <w:r>
        <w:rPr>
          <w:rFonts w:ascii="Bitstream Charter" w:hAnsi="Bitstream Charter"/>
          <w:lang w:val="en-ZA"/>
        </w:rPr>
        <w:t xml:space="preserve">, possibly indicating that her cultures contained a lot of dead bacteria. </w:t>
      </w:r>
      <w:r>
        <w:rPr>
          <w:rFonts w:ascii="Bitstream Charter" w:hAnsi="Bitstream Charter"/>
          <w:lang w:val="en-ZA"/>
        </w:rPr>
        <w:t>The shape of y</w:t>
      </w:r>
      <w:r>
        <w:rPr>
          <w:rFonts w:ascii="Bitstream Charter" w:hAnsi="Bitstream Charter"/>
          <w:lang w:val="en-ZA"/>
        </w:rPr>
        <w:t>our temperature effects experiments seem similar to mine.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996950</wp:posOffset>
            </wp:positionH>
            <wp:positionV relativeFrom="paragraph">
              <wp:posOffset>3810</wp:posOffset>
            </wp:positionV>
            <wp:extent cx="4075430" cy="27882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43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0"/>
        </w:numPr>
        <w:bidi w:val="0"/>
        <w:jc w:val="left"/>
        <w:outlineLvl w:val="0"/>
        <w:rPr>
          <w:rFonts w:ascii="Bitstream Charter" w:hAnsi="Bitstream Charter" w:eastAsia="Noto Sans CJK SC" w:cs="Lohit Devanagari"/>
          <w:b/>
          <w:b/>
          <w:bCs/>
          <w:sz w:val="36"/>
          <w:szCs w:val="36"/>
          <w:lang w:val="en-ZA"/>
        </w:rPr>
      </w:pPr>
      <w:r>
        <w:rPr>
          <w:rFonts w:eastAsia="Noto Sans CJK SC" w:cs="Lohit Devanagari" w:ascii="Bitstream Charter" w:hAnsi="Bitstream Charter"/>
          <w:b/>
          <w:bCs/>
          <w:sz w:val="36"/>
          <w:szCs w:val="36"/>
          <w:lang w:val="en-ZA"/>
        </w:rPr>
      </w:r>
      <w:r>
        <w:br w:type="page"/>
      </w:r>
    </w:p>
    <w:p>
      <w:pPr>
        <w:pStyle w:val="Heading1"/>
        <w:bidi w:val="0"/>
        <w:jc w:val="left"/>
        <w:rPr>
          <w:rFonts w:ascii="Bitstream Charter" w:hAnsi="Bitstream Charter" w:eastAsia="Noto Sans CJK SC" w:cs="Lohit Devanagari"/>
          <w:b/>
          <w:b/>
          <w:bCs/>
          <w:sz w:val="36"/>
          <w:szCs w:val="36"/>
          <w:lang w:val="en-ZA"/>
        </w:rPr>
      </w:pPr>
      <w:r>
        <w:rPr>
          <w:rFonts w:eastAsia="Noto Sans CJK SC" w:cs="Lohit Devanagari" w:ascii="Bitstream Charter" w:hAnsi="Bitstream Charter"/>
          <w:b/>
          <w:bCs/>
          <w:sz w:val="36"/>
          <w:szCs w:val="36"/>
          <w:lang w:val="en-ZA"/>
        </w:rPr>
        <w:t>FTIR</w:t>
      </w:r>
    </w:p>
    <w:p>
      <w:pPr>
        <w:pStyle w:val="TextBody"/>
        <w:bidi w:val="0"/>
        <w:jc w:val="left"/>
        <w:rPr/>
      </w:pPr>
      <w:r>
        <w:rPr>
          <w:rFonts w:ascii="Bitstream Charter" w:hAnsi="Bitstream Charter"/>
        </w:rPr>
        <w:t xml:space="preserve">This </w:t>
      </w:r>
      <w:r>
        <w:rPr>
          <w:rFonts w:ascii="Bitstream Charter" w:hAnsi="Bitstream Charter"/>
        </w:rPr>
        <w:t>was</w:t>
      </w:r>
      <w:r>
        <w:rPr>
          <w:rFonts w:ascii="Bitstream Charter" w:hAnsi="Bitstream Charter"/>
        </w:rPr>
        <w:t xml:space="preserve"> covered in the paper </w:t>
      </w:r>
      <w:hyperlink r:id="rId4">
        <w:r>
          <w:rPr>
            <w:rStyle w:val="InternetLink"/>
            <w:rFonts w:ascii="Bitstream Charter" w:hAnsi="Bitstream Charter"/>
          </w:rPr>
          <w:t>Microbial Pb(II) Precipitation: the Role of  Biosorption as a Pb(II) Removal Mechanism</w:t>
        </w:r>
      </w:hyperlink>
      <w:r>
        <w:rPr>
          <w:rFonts w:ascii="Bitstream Charter" w:hAnsi="Bitstream Charter"/>
        </w:rPr>
        <w:t>, and gives insight into the different functional groups on the surface of the bacteria. It also show</w:t>
      </w:r>
      <w:r>
        <w:rPr>
          <w:rFonts w:ascii="Bitstream Charter" w:hAnsi="Bitstream Charter"/>
        </w:rPr>
        <w:t>ed</w:t>
      </w:r>
      <w:r>
        <w:rPr>
          <w:rFonts w:ascii="Bitstream Charter" w:hAnsi="Bitstream Charter"/>
        </w:rPr>
        <w:t xml:space="preserve"> that NaN</w:t>
      </w:r>
      <w:r>
        <w:rPr>
          <w:rFonts w:ascii="Bitstream Charter" w:hAnsi="Bitstream Charter"/>
          <w:vertAlign w:val="subscript"/>
        </w:rPr>
        <w:t xml:space="preserve">3 </w:t>
      </w:r>
      <w:r>
        <w:rPr>
          <w:rFonts w:ascii="Bitstream Charter" w:hAnsi="Bitstream Charter"/>
          <w:position w:val="0"/>
          <w:sz w:val="24"/>
          <w:vertAlign w:val="baseline"/>
        </w:rPr>
        <w:t>does not affect the surface significantly.</w:t>
      </w:r>
    </w:p>
    <w:p>
      <w:pPr>
        <w:pStyle w:val="TextBody"/>
        <w:bidi w:val="0"/>
        <w:jc w:val="left"/>
        <w:rPr>
          <w:rFonts w:ascii="Bitstream Charter" w:hAnsi="Bitstream Charter"/>
        </w:rPr>
      </w:pPr>
      <w:r>
        <w:rPr>
          <w:rFonts w:ascii="Bitstream Charter" w:hAnsi="Bitstream Charte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08195" cy="3354070"/>
            <wp:effectExtent l="0" t="0" r="0" b="0"/>
            <wp:wrapSquare wrapText="largest"/>
            <wp:docPr id="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19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bidi w:val="0"/>
        <w:jc w:val="left"/>
        <w:rPr>
          <w:rFonts w:ascii="Bitstream Charter" w:hAnsi="Bitstream Charter" w:eastAsia="Noto Sans CJK SC" w:cs="Lohit Devanagari"/>
          <w:b/>
          <w:b/>
          <w:bCs/>
          <w:sz w:val="36"/>
          <w:szCs w:val="36"/>
          <w:lang w:val="en-ZA"/>
        </w:rPr>
      </w:pPr>
      <w:r>
        <w:rPr>
          <w:rFonts w:eastAsia="Noto Sans CJK SC" w:cs="Lohit Devanagari" w:ascii="Bitstream Charter" w:hAnsi="Bitstream Charter"/>
          <w:b/>
          <w:bCs/>
          <w:sz w:val="36"/>
          <w:szCs w:val="36"/>
          <w:lang w:val="en-ZA"/>
        </w:rPr>
        <w:t>XPS</w:t>
      </w:r>
    </w:p>
    <w:p>
      <w:pPr>
        <w:pStyle w:val="TextBody"/>
        <w:bidi w:val="0"/>
        <w:jc w:val="left"/>
        <w:rPr/>
      </w:pPr>
      <w:r>
        <w:rPr>
          <w:rFonts w:eastAsia="Noto Sans CJK SC" w:cs="Lohit Devanagari" w:ascii="Bitstream Charter" w:hAnsi="Bitstream Charter"/>
          <w:b w:val="false"/>
          <w:bCs w:val="false"/>
          <w:sz w:val="24"/>
          <w:szCs w:val="24"/>
          <w:lang w:val="en-ZA"/>
        </w:rPr>
        <w:t xml:space="preserve">This </w:t>
      </w:r>
      <w:r>
        <w:rPr>
          <w:rFonts w:eastAsia="Noto Sans CJK SC" w:cs="Lohit Devanagari" w:ascii="Bitstream Charter" w:hAnsi="Bitstream Charter"/>
          <w:b w:val="false"/>
          <w:bCs w:val="false"/>
          <w:sz w:val="24"/>
          <w:szCs w:val="24"/>
          <w:lang w:val="en-ZA"/>
        </w:rPr>
        <w:t xml:space="preserve">x-ray photo-spectroscopy was meant to investigate what mechanism is present in Pb binding. I discussed XPS in lead binding onto biomass </w:t>
      </w:r>
      <w:r>
        <w:rPr>
          <w:rFonts w:eastAsia="Noto Sans CJK SC" w:cs="Lohit Devanagari" w:ascii="Bitstream Charter" w:hAnsi="Bitstream Charter"/>
          <w:b w:val="false"/>
          <w:bCs w:val="false"/>
          <w:sz w:val="24"/>
          <w:szCs w:val="24"/>
          <w:lang w:val="en-ZA"/>
        </w:rPr>
        <w:t xml:space="preserve">at length </w:t>
      </w:r>
      <w:r>
        <w:rPr>
          <w:rFonts w:eastAsia="Noto Sans CJK SC" w:cs="Lohit Devanagari" w:ascii="Bitstream Charter" w:hAnsi="Bitstream Charter"/>
          <w:b w:val="false"/>
          <w:bCs w:val="false"/>
          <w:sz w:val="24"/>
          <w:szCs w:val="24"/>
          <w:lang w:val="en-ZA"/>
        </w:rPr>
        <w:t xml:space="preserve">in </w:t>
      </w:r>
      <w:hyperlink r:id="rId6">
        <w:r>
          <w:rPr>
            <w:rStyle w:val="InternetLink"/>
            <w:rFonts w:eastAsia="Noto Sans CJK SC" w:cs="Lohit Devanagari" w:ascii="Bitstream Charter" w:hAnsi="Bitstream Charter"/>
            <w:b w:val="false"/>
            <w:bCs w:val="false"/>
            <w:sz w:val="24"/>
            <w:szCs w:val="24"/>
            <w:lang w:val="en-ZA"/>
          </w:rPr>
          <w:t>High capacity Pb(II) adsorption characteristics onto raw- and chemically activated waste activated sludge</w:t>
        </w:r>
      </w:hyperlink>
      <w:r>
        <w:rPr>
          <w:rFonts w:eastAsia="Noto Sans CJK SC" w:cs="Lohit Devanagari" w:ascii="Bitstream Charter" w:hAnsi="Bitstream Charter"/>
          <w:b w:val="false"/>
          <w:bCs w:val="false"/>
          <w:sz w:val="24"/>
          <w:szCs w:val="24"/>
          <w:lang w:val="en-ZA"/>
        </w:rPr>
        <w:t xml:space="preserve">. It has lots of potential, I’m just not sure I did it right. </w:t>
      </w:r>
    </w:p>
    <w:p>
      <w:pPr>
        <w:pStyle w:val="TextBody"/>
        <w:bidi w:val="0"/>
        <w:jc w:val="left"/>
        <w:rPr>
          <w:rFonts w:ascii="Bitstream Charter" w:hAnsi="Bitstream Charter" w:eastAsia="Noto Sans CJK SC" w:cs="Lohit Devanagari"/>
          <w:b/>
          <w:b/>
          <w:bCs/>
          <w:sz w:val="36"/>
          <w:szCs w:val="36"/>
          <w:lang w:val="en-ZA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485890"/>
            <wp:effectExtent l="0" t="0" r="0" b="0"/>
            <wp:wrapSquare wrapText="largest"/>
            <wp:docPr id="4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48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Heading1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Titrations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 xml:space="preserve">I did some titrations on the </w:t>
      </w:r>
      <w:r>
        <w:rPr>
          <w:rFonts w:ascii="Bitstream Charter" w:hAnsi="Bitstream Charter"/>
          <w:lang w:val="en-ZA"/>
        </w:rPr>
        <w:t>dead</w:t>
      </w:r>
      <w:r>
        <w:rPr>
          <w:rFonts w:ascii="Bitstream Charter" w:hAnsi="Bitstream Charter"/>
          <w:lang w:val="en-ZA"/>
        </w:rPr>
        <w:t xml:space="preserve"> bacteria to try and gauge the acid-base site characteristics. These sites are very important as H</w:t>
      </w:r>
      <w:r>
        <w:rPr>
          <w:rFonts w:ascii="Bitstream Charter" w:hAnsi="Bitstream Charter"/>
          <w:vertAlign w:val="superscript"/>
          <w:lang w:val="en-ZA"/>
        </w:rPr>
        <w:t>+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competes with Pb</w:t>
      </w:r>
      <w:r>
        <w:rPr>
          <w:rFonts w:ascii="Bitstream Charter" w:hAnsi="Bitstream Charter"/>
          <w:vertAlign w:val="superscript"/>
          <w:lang w:val="en-ZA"/>
        </w:rPr>
        <w:t>2+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for adsorption. 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The titrations demonstrate how the pH of a bacteria-HNO</w:t>
      </w:r>
      <w:r>
        <w:rPr>
          <w:rFonts w:ascii="Bitstream Charter" w:hAnsi="Bitstream Charter"/>
          <w:vertAlign w:val="subscript"/>
          <w:lang w:val="en-ZA"/>
        </w:rPr>
        <w:t>3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solution changes when NaOH is added.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Shown here is a look at how different concentrations of bacteria affect the titration: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422910</wp:posOffset>
            </wp:positionH>
            <wp:positionV relativeFrom="paragraph">
              <wp:posOffset>-71120</wp:posOffset>
            </wp:positionV>
            <wp:extent cx="5486400" cy="36576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itstream Charter" w:hAnsi="Bitstream Charter"/>
          <w:lang w:val="en-ZA"/>
        </w:rPr>
        <w:t xml:space="preserve">With this titration data </w:t>
      </w:r>
      <w:r>
        <w:rPr>
          <w:rFonts w:ascii="Bitstream Charter" w:hAnsi="Bitstream Charter"/>
          <w:lang w:val="en-ZA"/>
        </w:rPr>
        <w:t>I</w:t>
      </w:r>
      <w:r>
        <w:rPr>
          <w:rFonts w:ascii="Bitstream Charter" w:hAnsi="Bitstream Charter"/>
          <w:lang w:val="en-ZA"/>
        </w:rPr>
        <w:t xml:space="preserve"> fit different acid-base models in combination with different electrostatic models </w:t>
      </w:r>
      <w:r>
        <w:rPr>
          <w:rFonts w:ascii="Bitstream Charter" w:hAnsi="Bitstream Charter"/>
          <w:lang w:val="en-ZA"/>
        </w:rPr>
        <w:t>(see lit review)</w:t>
      </w:r>
      <w:r>
        <w:rPr>
          <w:rFonts w:ascii="Bitstream Charter" w:hAnsi="Bitstream Charter"/>
          <w:lang w:val="en-ZA"/>
        </w:rPr>
        <w:t xml:space="preserve">. According to the results it looked like 4 different types of acid sites are present (one </w:t>
      </w:r>
      <w:r>
        <w:rPr>
          <w:rFonts w:ascii="Bitstream Charter" w:hAnsi="Bitstream Charter"/>
          <w:lang w:val="en-ZA"/>
        </w:rPr>
        <w:t xml:space="preserve">site </w:t>
      </w:r>
      <w:r>
        <w:rPr>
          <w:rFonts w:ascii="Bitstream Charter" w:hAnsi="Bitstream Charter"/>
          <w:lang w:val="en-ZA"/>
        </w:rPr>
        <w:t xml:space="preserve">would be  </w:t>
      </w:r>
      <w:r>
        <w:rPr>
          <w:rFonts w:eastAsia="Liberation Serif" w:cs="Liberation Serif" w:ascii="Liberation Serif" w:hAnsi="Liberation Serif"/>
          <w:lang w:val="en-ZA"/>
        </w:rPr>
        <w:t>−</w:t>
      </w:r>
      <w:r>
        <w:rPr>
          <w:rFonts w:eastAsia="Liberation Serif" w:cs="Liberation Serif" w:ascii="Liberation Serif" w:hAnsi="Liberation Serif"/>
          <w:lang w:val="en-ZA"/>
        </w:rPr>
        <w:t>CO</w:t>
      </w:r>
      <w:r>
        <w:rPr>
          <w:rFonts w:ascii="Bitstream Charter" w:hAnsi="Bitstream Charter"/>
          <w:lang w:val="en-ZA"/>
        </w:rPr>
        <w:t>OH</w:t>
      </w:r>
      <w:r>
        <w:rPr>
          <w:rFonts w:ascii="Liberation Sans" w:hAnsi="Liberation Sans"/>
          <w:sz w:val="32"/>
          <w:lang w:val="en-ZA"/>
        </w:rPr>
        <w:t xml:space="preserve"> </w:t>
      </w:r>
      <w:r>
        <w:rPr>
          <w:rFonts w:eastAsia="Liberation Sans" w:cs="Liberation Sans" w:ascii="Liberation Sans" w:hAnsi="Liberation Sans"/>
          <w:position w:val="0"/>
          <w:sz w:val="32"/>
          <w:sz w:val="32"/>
          <w:vertAlign w:val="baseline"/>
          <w:lang w:val="en-ZA"/>
        </w:rPr>
        <w:t>→</w:t>
      </w:r>
      <w:r>
        <w:rPr>
          <w:rFonts w:ascii="Liberation Sans" w:hAnsi="Liberation Sans"/>
          <w:lang w:val="en-ZA"/>
        </w:rPr>
        <w:t xml:space="preserve"> </w:t>
      </w:r>
      <w:r>
        <w:rPr>
          <w:rFonts w:eastAsia="Liberation Serif" w:cs="Liberation Serif" w:ascii="Liberation Serif" w:hAnsi="Liberation Serif"/>
          <w:lang w:val="en-ZA"/>
        </w:rPr>
        <w:t>−</w:t>
      </w:r>
      <w:r>
        <w:rPr>
          <w:rFonts w:eastAsia="Liberation Serif" w:cs="Liberation Serif" w:ascii="Liberation Serif" w:hAnsi="Liberation Serif"/>
          <w:lang w:val="en-ZA"/>
        </w:rPr>
        <w:t>CO</w:t>
      </w:r>
      <w:r>
        <w:rPr>
          <w:rFonts w:ascii="Bitstream Charter" w:hAnsi="Bitstream Charter"/>
          <w:lang w:val="en-ZA"/>
        </w:rPr>
        <w:t>O</w:t>
      </w:r>
      <w:r>
        <w:rPr>
          <w:rFonts w:ascii="Bitstream Charter" w:hAnsi="Bitstream Charter"/>
          <w:vertAlign w:val="superscript"/>
          <w:lang w:val="en-ZA"/>
        </w:rPr>
        <w:t>-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+ H</w:t>
      </w:r>
      <w:r>
        <w:rPr>
          <w:rFonts w:ascii="Bitstream Charter" w:hAnsi="Bitstream Charter"/>
          <w:vertAlign w:val="superscript"/>
          <w:lang w:val="en-ZA"/>
        </w:rPr>
        <w:t xml:space="preserve">+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for example) and the Donnan shell electrostatic model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(DSM)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fits best.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This is circled on the figure.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There should be some info on the lit review about all of this,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but its only important if you want to focus a great deal on modelling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(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or if you want some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killer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graphics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)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.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mc:AlternateContent>
          <mc:Choice Requires="wps">
            <w:drawing>
              <wp:anchor behindDoc="0" distT="18415" distB="18415" distL="18415" distR="18415" simplePos="0" locked="0" layoutInCell="0" allowOverlap="1" relativeHeight="10">
                <wp:simplePos x="0" y="0"/>
                <wp:positionH relativeFrom="column">
                  <wp:posOffset>1701165</wp:posOffset>
                </wp:positionH>
                <wp:positionV relativeFrom="paragraph">
                  <wp:posOffset>1544320</wp:posOffset>
                </wp:positionV>
                <wp:extent cx="437515" cy="365125"/>
                <wp:effectExtent l="0" t="0" r="0" b="0"/>
                <wp:wrapNone/>
                <wp:docPr id="6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40" cy="364320"/>
                        </a:xfrm>
                        <a:prstGeom prst="ellipse">
                          <a:avLst/>
                        </a:prstGeom>
                        <a:noFill/>
                        <a:ln w="36720">
                          <a:solidFill>
                            <a:srgbClr val="00ffe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2" stroked="t" style="position:absolute;margin-left:133.95pt;margin-top:121.6pt;width:34.35pt;height:28.65pt;mso-wrap-style:none;v-text-anchor:middle">
                <v:fill o:detectmouseclick="t" on="false"/>
                <v:stroke color="#00ffee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11">
                <wp:simplePos x="0" y="0"/>
                <wp:positionH relativeFrom="column">
                  <wp:posOffset>2796540</wp:posOffset>
                </wp:positionH>
                <wp:positionV relativeFrom="paragraph">
                  <wp:posOffset>1544320</wp:posOffset>
                </wp:positionV>
                <wp:extent cx="437515" cy="365125"/>
                <wp:effectExtent l="0" t="0" r="0" b="0"/>
                <wp:wrapNone/>
                <wp:docPr id="7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040" cy="364320"/>
                        </a:xfrm>
                        <a:prstGeom prst="ellipse">
                          <a:avLst/>
                        </a:prstGeom>
                        <a:noFill/>
                        <a:ln w="36720">
                          <a:solidFill>
                            <a:srgbClr val="00ffe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2_0" stroked="t" style="position:absolute;margin-left:220.2pt;margin-top:121.6pt;width:34.35pt;height:28.65pt;mso-wrap-style:none;v-text-anchor:middle">
                <v:fill o:detectmouseclick="t" on="false"/>
                <v:stroke color="#00ffee" weight="36720" joinstyle="round" endcap="flat"/>
                <w10:wrap type="none"/>
              </v:oval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0" allowOverlap="1" relativeHeight="12">
                <wp:simplePos x="0" y="0"/>
                <wp:positionH relativeFrom="column">
                  <wp:posOffset>3884295</wp:posOffset>
                </wp:positionH>
                <wp:positionV relativeFrom="paragraph">
                  <wp:posOffset>1528445</wp:posOffset>
                </wp:positionV>
                <wp:extent cx="453390" cy="381000"/>
                <wp:effectExtent l="0" t="0" r="0" b="0"/>
                <wp:wrapNone/>
                <wp:docPr id="8" name="Shape2_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880" cy="380520"/>
                        </a:xfrm>
                        <a:prstGeom prst="ellipse">
                          <a:avLst/>
                        </a:prstGeom>
                        <a:noFill/>
                        <a:ln w="36720">
                          <a:solidFill>
                            <a:srgbClr val="00ffee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id="shape_0" ID="Shape2_1" stroked="t" style="position:absolute;margin-left:305.85pt;margin-top:120.35pt;width:35.6pt;height:29.9pt;mso-wrap-style:none;v-text-anchor:middle">
                <v:fill o:detectmouseclick="t" on="false"/>
                <v:stroke color="#00ffee" weight="36720" joinstyle="round" endcap="flat"/>
                <w10:wrap type="none"/>
              </v:oval>
            </w:pict>
          </mc:Fallback>
        </mc:AlternateContent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692785</wp:posOffset>
            </wp:positionH>
            <wp:positionV relativeFrom="paragraph">
              <wp:posOffset>2540</wp:posOffset>
            </wp:positionV>
            <wp:extent cx="5075555" cy="211899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8654" r="0" b="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>My othe</w:t>
      </w:r>
      <w:r>
        <w:rPr/>
        <w:t xml:space="preserve">r titrations tried to look at ionic strength </w:t>
      </w:r>
      <w:r>
        <w:rPr/>
        <w:t>(salt concentration)</w:t>
      </w:r>
      <w:r>
        <w:rPr/>
        <w:t xml:space="preserve"> effects: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382905</wp:posOffset>
            </wp:positionH>
            <wp:positionV relativeFrom="paragraph">
              <wp:posOffset>-16510</wp:posOffset>
            </wp:positionV>
            <wp:extent cx="5486400" cy="323024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9961" r="0" b="17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 xml:space="preserve">and how the presence of Pb(II) affects </w:t>
      </w:r>
      <w:r>
        <w:rPr/>
        <w:t xml:space="preserve">the </w:t>
      </w:r>
      <w:r>
        <w:rPr/>
        <w:t xml:space="preserve">titration </w:t>
      </w:r>
      <w:r>
        <w:rPr/>
        <w:t>curve</w:t>
      </w:r>
      <w:r>
        <w:rPr/>
        <w:t>: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589915</wp:posOffset>
            </wp:positionH>
            <wp:positionV relativeFrom="paragraph">
              <wp:posOffset>-26670</wp:posOffset>
            </wp:positionV>
            <wp:extent cx="5486400" cy="334327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859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lang w:val="en-ZA"/>
        </w:rPr>
        <w:t>Effects of NaN</w:t>
      </w:r>
      <w:r>
        <w:rPr>
          <w:rFonts w:ascii="Bitstream Charter" w:hAnsi="Bitstream Charter"/>
          <w:vertAlign w:val="subscript"/>
          <w:lang w:val="en-ZA"/>
        </w:rPr>
        <w:t>3</w:t>
      </w:r>
      <w:r>
        <w:rPr>
          <w:rFonts w:ascii="Bitstream Charter" w:hAnsi="Bitstream Charter"/>
          <w:position w:val="0"/>
          <w:sz w:val="36"/>
          <w:vertAlign w:val="baseline"/>
          <w:lang w:val="en-ZA"/>
        </w:rPr>
        <w:t xml:space="preserve"> on cell viability</w:t>
      </w:r>
    </w:p>
    <w:p>
      <w:pPr>
        <w:pStyle w:val="TextBody"/>
        <w:bidi w:val="0"/>
        <w:jc w:val="left"/>
        <w:rPr>
          <w:rFonts w:ascii="Bitstream Charter" w:hAnsi="Bitstream Charter"/>
          <w:lang w:val="en-ZA"/>
        </w:rPr>
      </w:pP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A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>plot twist! NaN</w:t>
      </w:r>
      <w:r>
        <w:rPr>
          <w:rFonts w:ascii="Bitstream Charter" w:hAnsi="Bitstream Charter"/>
          <w:vertAlign w:val="subscript"/>
          <w:lang w:val="en-ZA"/>
        </w:rPr>
        <w:t>3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 does not even kill our bacteria! Even at ten times the recommended literature concentration, our consortium viability is reduced to only half. </w:t>
      </w:r>
      <w:r>
        <w:rPr>
          <w:rFonts w:ascii="Bitstream Charter" w:hAnsi="Bitstream Charter"/>
          <w:position w:val="0"/>
          <w:sz w:val="24"/>
          <w:vertAlign w:val="baseline"/>
          <w:lang w:val="en-ZA"/>
        </w:rPr>
        <w:t xml:space="preserve">This might mean that all my previous research is somewhat invalid because I worked with </w:t>
      </w:r>
      <w:r>
        <w:rPr>
          <w:rFonts w:ascii="Bitstream Charter" w:hAnsi="Bitstream Charter"/>
          <w:i/>
          <w:iCs/>
          <w:position w:val="0"/>
          <w:sz w:val="24"/>
          <w:vertAlign w:val="baseline"/>
          <w:lang w:val="en-ZA"/>
        </w:rPr>
        <w:t>inhibited</w:t>
      </w:r>
      <w:r>
        <w:rPr>
          <w:rFonts w:ascii="Bitstream Charter" w:hAnsi="Bitstream Charter"/>
          <w:i w:val="false"/>
          <w:iCs w:val="false"/>
          <w:position w:val="0"/>
          <w:sz w:val="24"/>
          <w:vertAlign w:val="baseline"/>
          <w:lang w:val="en-ZA"/>
        </w:rPr>
        <w:t xml:space="preserve"> and not </w:t>
      </w:r>
      <w:r>
        <w:rPr>
          <w:rFonts w:ascii="Bitstream Charter" w:hAnsi="Bitstream Charter"/>
          <w:i w:val="false"/>
          <w:iCs w:val="false"/>
          <w:position w:val="0"/>
          <w:sz w:val="24"/>
          <w:vertAlign w:val="baseline"/>
          <w:lang w:val="en-ZA"/>
        </w:rPr>
        <w:t>fully</w:t>
      </w:r>
      <w:r>
        <w:rPr>
          <w:rFonts w:ascii="Bitstream Charter" w:hAnsi="Bitstream Charter"/>
          <w:i w:val="false"/>
          <w:iCs w:val="false"/>
          <w:position w:val="0"/>
          <w:sz w:val="24"/>
          <w:vertAlign w:val="baseline"/>
          <w:lang w:val="en-ZA"/>
        </w:rPr>
        <w:t xml:space="preserve"> </w:t>
      </w:r>
      <w:r>
        <w:rPr>
          <w:rFonts w:ascii="Bitstream Charter" w:hAnsi="Bitstream Charter"/>
          <w:i/>
          <w:iCs/>
          <w:position w:val="0"/>
          <w:sz w:val="24"/>
          <w:vertAlign w:val="baseline"/>
          <w:lang w:val="en-ZA"/>
        </w:rPr>
        <w:t>dead</w:t>
      </w:r>
      <w:r>
        <w:rPr>
          <w:rFonts w:ascii="Bitstream Charter" w:hAnsi="Bitstream Charter"/>
          <w:i w:val="false"/>
          <w:iCs w:val="false"/>
          <w:position w:val="0"/>
          <w:sz w:val="24"/>
          <w:vertAlign w:val="baseline"/>
          <w:lang w:val="en-ZA"/>
        </w:rPr>
        <w:t xml:space="preserve"> bacteria. I had a little cry after this realisation, but it should have been my first experiment.</w:t>
      </w:r>
    </w:p>
    <w:p>
      <w:pPr>
        <w:pStyle w:val="TextBody"/>
        <w:bidi w:val="0"/>
        <w:jc w:val="left"/>
        <w:rPr>
          <w:position w:val="0"/>
          <w:sz w:val="24"/>
          <w:vertAlign w:val="baseline"/>
        </w:rPr>
      </w:pPr>
      <w:r>
        <w:rPr>
          <w:rFonts w:ascii="Bitstream Charter" w:hAnsi="Bitstream Charter"/>
          <w:lang w:val="en-ZA"/>
        </w:rPr>
      </w:r>
    </w:p>
    <w:p>
      <w:pPr>
        <w:pStyle w:val="TextBody"/>
        <w:bidi w:val="0"/>
        <w:jc w:val="left"/>
        <w:rPr>
          <w:position w:val="0"/>
          <w:sz w:val="24"/>
          <w:vertAlign w:val="baseline"/>
        </w:rPr>
      </w:pPr>
      <w:r>
        <w:rPr>
          <w:rFonts w:ascii="Bitstream Charter" w:hAnsi="Bitstream Charter"/>
          <w:lang w:val="en-Z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-98425</wp:posOffset>
            </wp:positionV>
            <wp:extent cx="6332220" cy="225806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rFonts w:ascii="Bitstream Charter" w:hAnsi="Bitstream Charter" w:eastAsia="Noto Sans CJK SC" w:cs="Lohit Devanagari"/>
          <w:b/>
          <w:b/>
          <w:bCs/>
          <w:position w:val="0"/>
          <w:sz w:val="24"/>
          <w:sz w:val="36"/>
          <w:szCs w:val="36"/>
          <w:vertAlign w:val="baseline"/>
          <w:lang w:val="en-ZA"/>
        </w:rPr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Bitstream Charter"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Sans">
    <w:altName w:val="Arial"/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PreformattedText"/>
    <w:next w:val="TextBody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qFormat/>
    <w:pPr>
      <w:spacing w:before="60" w:after="120"/>
      <w:jc w:val="center"/>
    </w:pPr>
    <w:rPr>
      <w:sz w:val="36"/>
      <w:szCs w:val="36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dx.doi.org/10.3303/CET2186031" TargetMode="External"/><Relationship Id="rId5" Type="http://schemas.openxmlformats.org/officeDocument/2006/relationships/image" Target="media/image3.png"/><Relationship Id="rId6" Type="http://schemas.openxmlformats.org/officeDocument/2006/relationships/hyperlink" Target="https://doi.org/10.1016/j.jhazmat.2021.125943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LibreOffice/7.1.6.2$Linux_X86_64 LibreOffice_project/10$Build-2</Application>
  <AppVersion>15.0000</AppVersion>
  <Pages>7</Pages>
  <Words>483</Words>
  <Characters>2520</Characters>
  <CharactersWithSpaces>2985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2021-10-03T18:59:45Z</dcterms:created>
  <dc:creator/>
  <dc:description/>
  <dc:language>en-US</dc:language>
  <cp:lastModifiedBy/>
  <dcterms:modified xsi:type="dcterms:W3CDTF">2021-10-03T20:37:33Z</dcterms:modified>
  <cp:revision>3</cp:revision>
  <dc:subject/>
  <dc:title/>
</cp:coreProperties>
</file>