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360" w:lineRule="auto"/>
      </w:pPr>
      <w:r>
        <w:rPr>
          <w:rFonts w:ascii="Calibri" w:cs="Calibri" w:eastAsia="Calibri" w:hAnsi="Calibri"/>
          <w:b w:val="false"/>
          <w:bCs w:val="false"/>
          <w:i w:val="false"/>
          <w:iCs w:val="false"/>
          <w:strike w:val="false"/>
          <w:color w:val="888888"/>
          <w:sz w:val="22"/>
          <w:szCs w:val="22"/>
        </w:rPr>
        <w:t xml:space="preserve">PORTFOLIO WORK SAMPLE — FACILITATOR GUIDE</w:t>
      </w:r>
    </w:p>
    <w:p>
      <w:pPr>
        <w:pStyle w:val="Heading1"/>
        <w:spacing w:after="80" w:before="160" w:line="312" w:lineRule="auto"/>
      </w:pPr>
      <w:r>
        <w:rPr>
          <w:rFonts w:ascii="Calibri" w:cs="Calibri" w:eastAsia="Calibri" w:hAnsi="Calibri"/>
          <w:color w:val="2B5797"/>
          <w:sz w:val="44"/>
          <w:szCs w:val="44"/>
        </w:rPr>
        <w:t xml:space="preserve">Sample Facilitator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AI-Enabled Learning Operations: Tools, Workflows, and Real-World Applications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Author</w:t>
            </w:r>
          </w:p>
        </w:tc>
        <w:tc>
          <w:tcPr>
            <w:tcW w:type="pct" w:w="7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Brandon M. Weninger</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Delivery Format</w:t>
            </w:r>
          </w:p>
        </w:tc>
        <w:tc>
          <w:tcPr>
            <w:tcW w:type="pct" w:w="78%"/>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Virtual Instructor-Led Training (vILT)</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Total Duration</w:t>
            </w:r>
          </w:p>
        </w:tc>
        <w:tc>
          <w:tcPr>
            <w:tcW w:type="pct" w:w="78%"/>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45 Minutes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Audience</w:t>
            </w:r>
          </w:p>
        </w:tc>
        <w:tc>
          <w:tcPr>
            <w:tcW w:type="pct" w:w="78%"/>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Sales Enablement Teams, Customer Success Managers, Training Coordinators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Prerequisites</w:t>
            </w:r>
          </w:p>
        </w:tc>
        <w:tc>
          <w:tcPr>
            <w:tcW w:type="pct" w:w="78%"/>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Basic familiarity with LMS platforms and sales processes</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Version</w:t>
            </w:r>
          </w:p>
        </w:tc>
        <w:tc>
          <w:tcPr>
            <w:tcW w:type="pct" w:w="78%"/>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1.0 — July 20, 2026</w:t>
            </w:r>
          </w:p>
        </w:tc>
      </w:tr>
      <w:tr>
        <w:trPr>
          <w:tblHeader w:val="false"/>
        </w:trPr>
        <w:tc>
          <w:tcPr>
            <w:tcW w:type="pct" w:w="22%"/>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Classification</w:t>
            </w:r>
          </w:p>
        </w:tc>
        <w:tc>
          <w:tcPr>
            <w:tcW w:type="pct" w:w="78%"/>
            <w:tcMar>
              <w:top w:type="dxa" w:w="90"/>
              <w:left w:type="dxa" w:w="120"/>
              <w:bottom w:type="dxa" w:w="90"/>
              <w:right w:type="dxa" w:w="120"/>
            </w:tcMar>
          </w:tcPr>
          <w:p>
            <w:r>
              <w:rPr>
                <w:rFonts w:ascii="Calibri" w:cs="Calibri" w:eastAsia="Calibri" w:hAnsi="Calibri"/>
                <w:b/>
                <w:bCs/>
                <w:i w:val="false"/>
                <w:iCs w:val="false"/>
                <w:strike w:val="false"/>
                <w:color w:val="2B5797"/>
                <w:sz w:val="20"/>
                <w:szCs w:val="20"/>
              </w:rPr>
              <w:t xml:space="preserve">Portfolio Sample — Internal Use</w:t>
            </w:r>
          </w:p>
        </w:tc>
      </w:tr>
    </w:tbl>
    <w:p>
      <w:pPr>
        <w:spacing w:after="20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180"/>
              <w:bottom w:type="dxa" w:w="150"/>
              <w:right w:type="dxa" w:w="180"/>
            </w:tcMar>
          </w:tcPr>
          <w:p>
            <w:pPr>
              <w:spacing w:after="120" w:line="408" w:lineRule="auto"/>
            </w:pPr>
            <w:r>
              <w:rPr>
                <w:b/>
                <w:bCs/>
                <w:i w:val="false"/>
                <w:iCs w:val="false"/>
                <w:color w:val="333333"/>
              </w:rPr>
              <w:t xml:space="preserve">How to Use This Facilitator Guide</w:t>
            </w:r>
          </w:p>
          <w:p>
            <w:pPr>
              <w:spacing w:after="80" w:line="360" w:lineRule="auto"/>
            </w:pPr>
            <w:r>
              <w:rPr>
                <w:rFonts w:ascii="Calibri" w:cs="Calibri" w:eastAsia="Calibri" w:hAnsi="Calibri"/>
                <w:b w:val="false"/>
                <w:bCs w:val="false"/>
                <w:i w:val="false"/>
                <w:iCs w:val="false"/>
                <w:strike w:val="false"/>
                <w:color w:val="000000"/>
                <w:sz w:val="22"/>
                <w:szCs w:val="22"/>
              </w:rPr>
              <w:t xml:space="preserve">This guide is designed for experienced facilitators delivering this course via a virtual platform (e.g., Microsoft Teams, Zoom, Webex). It contains everything you need to facilitate confidently — from pre-session setup to post-session wrap-up.</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Facilitator Instructions</w:t>
            </w:r>
            <w:r>
              <w:rPr>
                <w:rFonts w:ascii="Calibri" w:cs="Calibri" w:eastAsia="Calibri" w:hAnsi="Calibri"/>
                <w:b w:val="false"/>
                <w:bCs w:val="false"/>
                <w:i w:val="false"/>
                <w:iCs w:val="false"/>
                <w:strike w:val="false"/>
                <w:color w:val="000000"/>
                <w:sz w:val="22"/>
                <w:szCs w:val="22"/>
              </w:rPr>
              <w:t xml:space="preserve"> appear in standard text and labeled callout boxes.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Talking Points</w:t>
            </w:r>
            <w:r>
              <w:rPr>
                <w:rFonts w:ascii="Calibri" w:cs="Calibri" w:eastAsia="Calibri" w:hAnsi="Calibri"/>
                <w:b w:val="false"/>
                <w:bCs w:val="false"/>
                <w:i w:val="false"/>
                <w:iCs w:val="false"/>
                <w:strike w:val="false"/>
                <w:color w:val="000000"/>
                <w:sz w:val="22"/>
                <w:szCs w:val="22"/>
              </w:rPr>
              <w:t xml:space="preserve"> are written as </w:t>
            </w:r>
            <w:r>
              <w:rPr>
                <w:rFonts w:ascii="Calibri" w:cs="Calibri" w:eastAsia="Calibri" w:hAnsi="Calibri"/>
                <w:b w:val="false"/>
                <w:bCs w:val="false"/>
                <w:i/>
                <w:iCs/>
                <w:strike w:val="false"/>
                <w:color w:val="000000"/>
                <w:sz w:val="22"/>
                <w:szCs w:val="22"/>
              </w:rPr>
              <w:t xml:space="preserve">what you say</w:t>
            </w:r>
            <w:r>
              <w:rPr>
                <w:rFonts w:ascii="Calibri" w:cs="Calibri" w:eastAsia="Calibri" w:hAnsi="Calibri"/>
                <w:b w:val="false"/>
                <w:bCs w:val="false"/>
                <w:i w:val="false"/>
                <w:iCs w:val="false"/>
                <w:strike w:val="false"/>
                <w:color w:val="000000"/>
                <w:sz w:val="22"/>
                <w:szCs w:val="22"/>
              </w:rPr>
              <w:t xml:space="preserve"> — not just headers. Adapt them to your natural voice.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Slide Descriptions</w:t>
            </w:r>
            <w:r>
              <w:rPr>
                <w:rFonts w:ascii="Calibri" w:cs="Calibri" w:eastAsia="Calibri" w:hAnsi="Calibri"/>
                <w:b w:val="false"/>
                <w:bCs w:val="false"/>
                <w:i w:val="false"/>
                <w:iCs w:val="false"/>
                <w:strike w:val="false"/>
                <w:color w:val="000000"/>
                <w:sz w:val="22"/>
                <w:szCs w:val="22"/>
              </w:rPr>
              <w:t xml:space="preserve"> appear in blue callout boxes labeled "ON SCREEN."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Facilitator Notes &amp; Tips</w:t>
            </w:r>
            <w:r>
              <w:rPr>
                <w:rFonts w:ascii="Calibri" w:cs="Calibri" w:eastAsia="Calibri" w:hAnsi="Calibri"/>
                <w:b w:val="false"/>
                <w:bCs w:val="false"/>
                <w:i w:val="false"/>
                <w:iCs w:val="false"/>
                <w:strike w:val="false"/>
                <w:color w:val="000000"/>
                <w:sz w:val="22"/>
                <w:szCs w:val="22"/>
              </w:rPr>
              <w:t xml:space="preserve"> appear in the blue tip boxes.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Scripts</w:t>
            </w:r>
            <w:r>
              <w:rPr>
                <w:rFonts w:ascii="Calibri" w:cs="Calibri" w:eastAsia="Calibri" w:hAnsi="Calibri"/>
                <w:b w:val="false"/>
                <w:bCs w:val="false"/>
                <w:i w:val="false"/>
                <w:iCs w:val="false"/>
                <w:strike w:val="false"/>
                <w:color w:val="000000"/>
                <w:sz w:val="22"/>
                <w:szCs w:val="22"/>
              </w:rPr>
              <w:t xml:space="preserve"> for welcome and transitions appear in purple callout boxes.</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Timing</w:t>
            </w:r>
            <w:r>
              <w:rPr>
                <w:rFonts w:ascii="Calibri" w:cs="Calibri" w:eastAsia="Calibri" w:hAnsi="Calibri"/>
                <w:b w:val="false"/>
                <w:bCs w:val="false"/>
                <w:i w:val="false"/>
                <w:iCs w:val="false"/>
                <w:strike w:val="false"/>
                <w:color w:val="000000"/>
                <w:sz w:val="22"/>
                <w:szCs w:val="22"/>
              </w:rPr>
              <w:t xml:space="preserve"> is shown at the top of each section block. Keep a timer visible during delivery.</w:t>
            </w:r>
          </w:p>
        </w:tc>
      </w:tr>
    </w:tbl>
    <w:p>
      <w:pPr>
        <w:spacing w:after="240" w:before="0"/>
      </w:pPr>
    </w:p>
    <w:p>
      <w:pPr>
        <w:pStyle w:val="Heading2"/>
        <w:spacing w:after="120" w:before="320" w:line="312" w:lineRule="auto"/>
      </w:pPr>
      <w:r>
        <w:rPr>
          <w:rFonts w:ascii="Calibri" w:cs="Calibri" w:eastAsia="Calibri" w:hAnsi="Calibri"/>
          <w:color w:val="1A1A1A"/>
          <w:sz w:val="32"/>
          <w:szCs w:val="32"/>
        </w:rPr>
        <w:t xml:space="preserve">Table of Contents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 Allotted</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Cumulative Time</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Pre-Session Setup Checklist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Before session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Welcome &amp; Introduction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 – 0:02</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1: What AI-Enabled Learning Operations Means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0:02 – 0:10</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2: How AI Improves Training SKU Accuracy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0:10 – 0:20</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3: How AI Supports Live Sales Conversations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0:20 – 0:30</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4: Integrating AI Outputs into LMS Workflows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0:30 – 0:40</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5: Hands-On Exercise — Build a Training Package Using AI Inputs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0:40 – 0:47 </w:t>
            </w:r>
            <w:r>
              <w:rPr>
                <w:rFonts w:ascii="Calibri" w:cs="Calibri" w:eastAsia="Calibri" w:hAnsi="Calibri"/>
                <w:b w:val="false"/>
                <w:bCs w:val="false"/>
                <w:i/>
                <w:iCs/>
                <w:strike w:val="false"/>
                <w:color w:val="000000"/>
                <w:sz w:val="22"/>
                <w:szCs w:val="22"/>
              </w:rPr>
              <w:t xml:space="preserve">(incl. 2 min flex)</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Wrap-Up, Q&amp;A, and Close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0:42 – 0:45</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Appendix A: Troubleshooting Guide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r>
        <w:trPr>
          <w:tblHeader w:val="false"/>
        </w:trPr>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Appendix B: Key Terms Glossary</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r>
    </w:tbl>
    <w:p>
      <w:pPr>
        <w:spacing w:after="200" w:before="0"/>
      </w:pPr>
    </w:p>
    <w:p>
      <w:pPr>
        <w:pStyle w:val="Heading1"/>
        <w:spacing w:after="120" w:before="440" w:line="312" w:lineRule="auto"/>
      </w:pPr>
      <w:r>
        <w:rPr>
          <w:rFonts w:ascii="Calibri" w:cs="Calibri" w:eastAsia="Calibri" w:hAnsi="Calibri"/>
          <w:color w:val="1A1A1A"/>
          <w:sz w:val="44"/>
          <w:szCs w:val="44"/>
        </w:rPr>
        <w:t xml:space="preserve">Pre-Session Setup Checklist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all items below </w:t>
      </w:r>
      <w:r>
        <w:rPr>
          <w:rFonts w:ascii="Calibri" w:cs="Calibri" w:eastAsia="Calibri" w:hAnsi="Calibri"/>
          <w:b/>
          <w:bCs/>
          <w:i w:val="false"/>
          <w:iCs w:val="false"/>
          <w:strike w:val="false"/>
          <w:color w:val="000000"/>
          <w:sz w:val="22"/>
          <w:szCs w:val="22"/>
        </w:rPr>
        <w:t xml:space="preserve">at least 15 minutes before the session starts</w:t>
      </w:r>
      <w:r>
        <w:rPr>
          <w:rFonts w:ascii="Calibri" w:cs="Calibri" w:eastAsia="Calibri" w:hAnsi="Calibri"/>
          <w:b w:val="false"/>
          <w:bCs w:val="false"/>
          <w:i w:val="false"/>
          <w:iCs w:val="false"/>
          <w:strike w:val="false"/>
          <w:color w:val="000000"/>
          <w:sz w:val="22"/>
          <w:szCs w:val="22"/>
        </w:rPr>
        <w:t xml:space="preserve">. Mark each item as complete before admitting participants.</w:t>
      </w:r>
    </w:p>
    <w:p>
      <w:pPr>
        <w:pStyle w:val="Heading3"/>
        <w:spacing w:after="80" w:before="240" w:line="312" w:lineRule="auto"/>
      </w:pPr>
      <w:r>
        <w:rPr>
          <w:rFonts w:ascii="Calibri" w:cs="Calibri" w:eastAsia="Calibri" w:hAnsi="Calibri"/>
          <w:color w:val="1A1A1A"/>
          <w:sz w:val="26"/>
          <w:szCs w:val="26"/>
        </w:rPr>
        <w:t xml:space="preserve">Technology Check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Item</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meeting platform is open and session link is confirmed</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 audio and video before participants join</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Slide deck is loaded, display-ready, and set to Slide 1</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Have a backup PDF version saved locally</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Screen share is tested and confirmed visible to co-facilitator or colleague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Confirm resolution looks clean at 1080p</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Chat panel is open and moderated (designate a chat monitor if class &gt; 10)</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Pin the agenda or resource link in chat before starting</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Breakout rooms are pre-configured (if used for Section 5 exercise)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Room names: "Group A," "Group B," "Group C"</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Polling tool is staged with Section 1 and Section 3 polls ready</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platform-native polling or Mentimeter</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Timer visible on facilitator's screen (browser tab, phone, or physical timer)</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Recommended: use a large-display countdown app</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Recording is staged and ready (confirm consent policy with organizer)</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Announce recording status to participants at session start</w:t>
            </w:r>
          </w:p>
        </w:tc>
      </w:tr>
    </w:tbl>
    <w:p>
      <w:pPr>
        <w:spacing w:after="200" w:before="0"/>
      </w:pPr>
    </w:p>
    <w:p>
      <w:pPr>
        <w:pStyle w:val="Heading3"/>
        <w:spacing w:after="80" w:before="240" w:line="312" w:lineRule="auto"/>
      </w:pPr>
      <w:r>
        <w:rPr>
          <w:rFonts w:ascii="Calibri" w:cs="Calibri" w:eastAsia="Calibri" w:hAnsi="Calibri"/>
          <w:color w:val="1A1A1A"/>
          <w:sz w:val="26"/>
          <w:szCs w:val="26"/>
        </w:rPr>
        <w:t xml:space="preserve">Materials Check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Item</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 job aid (PDF) is ready to share via chat link or LMS</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Title: "AI Tools Quick Reference Card"</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5 exercise worksheet is accessible (shared doc link or LMS module)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Title: "Training Package Builder — AI-Enabled Exercise"</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Post-session evaluation link is ready to paste in chat</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Paste during final 2 minutes of session</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 terms glossary link or PDF is ready to distribute</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Included in Appendix B of this guide</w:t>
            </w:r>
          </w:p>
        </w:tc>
      </w:tr>
    </w:tbl>
    <w:p>
      <w:pPr>
        <w:spacing w:after="200" w:before="0"/>
      </w:pPr>
    </w:p>
    <w:p>
      <w:pPr>
        <w:pStyle w:val="Heading3"/>
        <w:spacing w:after="80" w:before="240" w:line="312" w:lineRule="auto"/>
      </w:pPr>
      <w:r>
        <w:rPr>
          <w:rFonts w:ascii="Calibri" w:cs="Calibri" w:eastAsia="Calibri" w:hAnsi="Calibri"/>
          <w:color w:val="1A1A1A"/>
          <w:sz w:val="26"/>
          <w:szCs w:val="26"/>
        </w:rPr>
        <w:t xml:space="preserve">Copilot Agent Access Check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5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Item</w:t>
            </w:r>
          </w:p>
        </w:tc>
        <w:tc>
          <w:tcPr>
            <w:tcW w:type="pct" w:w="3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Notes</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Copilot agent is accessible from facilitator's browser (Microsoft 365 tenant)</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Navigate to copilot.microsoft.com to verify sign-in</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sample Copilot prompt has been tested and returns expected output</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See Section 3 talking points for sample prompt text</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Backup demo screenshots are saved locally in case of agent unavailability</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See Appendix A — Troubleshooting for contingency plan</w:t>
            </w:r>
          </w:p>
        </w:tc>
      </w:tr>
      <w:tr>
        <w:trPr>
          <w:tblHeader w:val="false"/>
        </w:trPr>
        <w:tc>
          <w:tcPr>
            <w:tcW w:type="pct" w:w="9%"/>
            <w:tcMar>
              <w:top w:type="dxa" w:w="90"/>
              <w:left w:type="dxa" w:w="120"/>
              <w:bottom w:type="dxa" w:w="90"/>
              <w:right w:type="dxa" w:w="120"/>
            </w:tcMar>
          </w:tcPr>
          <w:p>
            <w:r>
              <w:rPr>
                <w:b w:val="false"/>
                <w:bCs w:val="false"/>
              </w:rPr>
              <w:t xml:space="preserve"/>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Participants have been informed of any tool access requirements in advance</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Pre-work email should reference M365 account requirement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Room Setup</w:t>
            </w:r>
          </w:p>
          <w:p>
            <w:pPr>
              <w:spacing w:after="120" w:line="360" w:lineRule="auto"/>
            </w:pPr>
            <w:r>
              <w:rPr>
                <w:rFonts w:ascii="Calibri" w:cs="Calibri" w:eastAsia="Calibri" w:hAnsi="Calibri"/>
                <w:b w:val="false"/>
                <w:bCs w:val="false"/>
                <w:i w:val="false"/>
                <w:iCs w:val="false"/>
                <w:strike w:val="false"/>
                <w:color w:val="000000"/>
                <w:sz w:val="22"/>
                <w:szCs w:val="22"/>
              </w:rPr>
              <w:t xml:space="preserve">Keep this guide open in a second window or on a second monitor. Avoid switching back to the guide on your shared screen. Participants should never see your facilitator notes.</w:t>
            </w:r>
          </w:p>
        </w:tc>
      </w:tr>
    </w:tbl>
    <w:p>
      <w:pPr>
        <w:spacing w:after="240" w:before="0"/>
      </w:pPr>
    </w:p>
    <w:p>
      <w:pPr>
        <w:pStyle w:val="Heading1"/>
        <w:spacing w:after="120" w:before="440" w:line="312" w:lineRule="auto"/>
      </w:pPr>
      <w:r>
        <w:rPr>
          <w:rFonts w:ascii="Calibri" w:cs="Calibri" w:eastAsia="Calibri" w:hAnsi="Calibri"/>
          <w:color w:val="1A1A1A"/>
          <w:sz w:val="44"/>
          <w:szCs w:val="44"/>
        </w:rPr>
        <w:t xml:space="preserve">Welcome &amp; Introduction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2 Minutes</w:t>
            </w:r>
          </w:p>
          <w:p>
            <w:pPr>
              <w:spacing w:after="120" w:line="408" w:lineRule="auto"/>
            </w:pPr>
            <w:r>
              <w:t xml:space="preserve">|</w:t>
            </w:r>
          </w:p>
          <w:p>
            <w:pPr>
              <w:spacing w:after="120" w:line="408" w:lineRule="auto"/>
            </w:pPr>
            <w:r>
              <w:t xml:space="preserve">Cumulative: 0:00 – 0:02</w:t>
            </w:r>
          </w:p>
        </w:tc>
      </w:tr>
    </w:tbl>
    <w:p>
      <w:pPr>
        <w:spacing w:after="240" w:before="0"/>
      </w:pP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1: TITLE SLIDE</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Course title displayed prominently: </w:t>
            </w:r>
            <w:r>
              <w:rPr>
                <w:rFonts w:ascii="Calibri" w:cs="Calibri" w:eastAsia="Calibri" w:hAnsi="Calibri"/>
                <w:b w:val="false"/>
                <w:bCs w:val="false"/>
                <w:i/>
                <w:iCs/>
                <w:strike w:val="false"/>
                <w:color w:val="000000"/>
                <w:sz w:val="22"/>
                <w:szCs w:val="22"/>
              </w:rPr>
              <w:t xml:space="preserve">"AI-Enabled Learning Operations: Tools, Workflows, and Real-World Applications."</w:t>
            </w:r>
            <w:r>
              <w:rPr>
                <w:rFonts w:ascii="Calibri" w:cs="Calibri" w:eastAsia="Calibri" w:hAnsi="Calibri"/>
                <w:b w:val="false"/>
                <w:bCs w:val="false"/>
                <w:i w:val="false"/>
                <w:iCs w:val="false"/>
                <w:strike w:val="false"/>
                <w:color w:val="000000"/>
                <w:sz w:val="22"/>
                <w:szCs w:val="22"/>
              </w:rPr>
              <w:t xml:space="preserve"> Subtitle: </w:t>
            </w:r>
            <w:r>
              <w:rPr>
                <w:rFonts w:ascii="Calibri" w:cs="Calibri" w:eastAsia="Calibri" w:hAnsi="Calibri"/>
                <w:b w:val="false"/>
                <w:bCs w:val="false"/>
                <w:i/>
                <w:iCs/>
                <w:strike w:val="false"/>
                <w:color w:val="000000"/>
                <w:sz w:val="22"/>
                <w:szCs w:val="22"/>
              </w:rPr>
              <w:t xml:space="preserve">"A 45-Minute Practical Training for Sales Enablement, Customer Success &amp; Training Teams."</w:t>
            </w:r>
            <w:r>
              <w:rPr>
                <w:rFonts w:ascii="Calibri" w:cs="Calibri" w:eastAsia="Calibri" w:hAnsi="Calibri"/>
                <w:b w:val="false"/>
                <w:bCs w:val="false"/>
                <w:i w:val="false"/>
                <w:iCs w:val="false"/>
                <w:strike w:val="false"/>
                <w:color w:val="000000"/>
                <w:sz w:val="22"/>
                <w:szCs w:val="22"/>
              </w:rPr>
              <w:t xml:space="preserve"> Facilitator name, date, and company logo in footer.</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SCRIPT — WELCOME</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EEFA" w:color="auto" w:val="clear"/>
            <w:tcMar>
              <w:top w:type="dxa" w:w="150"/>
              <w:left w:type="dxa" w:w="180"/>
              <w:bottom w:type="dxa" w:w="150"/>
              <w:right w:type="dxa" w:w="180"/>
            </w:tcMar>
          </w:tcPr>
          <w:p>
            <w:pPr>
              <w:spacing w:after="120" w:line="408" w:lineRule="auto"/>
            </w:pPr>
            <w:r>
              <w:rPr>
                <w:b/>
                <w:bCs/>
                <w:i w:val="false"/>
                <w:iCs w:val="false"/>
                <w:color w:val="5A2D82"/>
              </w:rPr>
              <w:t xml:space="preserve">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"Welcome, everyone — glad you're here. Give me a quick thumbs-up in the reaction bar if you can hear me clearly and see my screen. Great."</w:t>
            </w:r>
          </w:p>
          <w:p>
            <w:pPr>
              <w:spacing w:after="120" w:line="360" w:lineRule="auto"/>
            </w:pPr>
            <w:r>
              <w:rPr>
                <w:rFonts w:ascii="Calibri" w:cs="Calibri" w:eastAsia="Calibri" w:hAnsi="Calibri"/>
                <w:b w:val="false"/>
                <w:bCs w:val="false"/>
                <w:i w:val="false"/>
                <w:iCs w:val="false"/>
                <w:strike w:val="false"/>
                <w:color w:val="000000"/>
                <w:sz w:val="22"/>
                <w:szCs w:val="22"/>
              </w:rPr>
              <w:t xml:space="preserve">"Over the next 45 minutes, we're going to look at something that I think is genuinely changing how learning operations teams work — and that's AI. Not the theoretical version you read about in articles, but the practical, day-to-day version: how it plugs into your workflows, how it makes training more accurate, and how it helps your sales reps have better conversations with customers."</w:t>
            </w:r>
          </w:p>
          <w:p>
            <w:pPr>
              <w:spacing w:after="120" w:line="360" w:lineRule="auto"/>
            </w:pPr>
            <w:r>
              <w:rPr>
                <w:rFonts w:ascii="Calibri" w:cs="Calibri" w:eastAsia="Calibri" w:hAnsi="Calibri"/>
                <w:b w:val="false"/>
                <w:bCs w:val="false"/>
                <w:i w:val="false"/>
                <w:iCs w:val="false"/>
                <w:strike w:val="false"/>
                <w:color w:val="000000"/>
                <w:sz w:val="22"/>
                <w:szCs w:val="22"/>
              </w:rPr>
              <w:t xml:space="preserve">"My name is [Your Name], and I've been working in learning and enablement for [X years]. This session is built around real tools and real use cases — so I encourage you to ask questions in chat as we go. I'll watch for them, and we'll address them throughout."</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we dive in — a few quick logistics: [Note recording status. Confirm chat is monitored. Share job aid link.] We'll have a hands-on exercise near the end, so keep your browser ready to go."</w:t>
            </w:r>
          </w:p>
          <w:p>
            <w:pPr>
              <w:spacing w:after="120" w:line="360" w:lineRule="auto"/>
            </w:pPr>
            <w:r>
              <w:rPr>
                <w:rFonts w:ascii="Calibri" w:cs="Calibri" w:eastAsia="Calibri" w:hAnsi="Calibri"/>
                <w:b w:val="false"/>
                <w:bCs w:val="false"/>
                <w:i w:val="false"/>
                <w:iCs w:val="false"/>
                <w:strike w:val="false"/>
                <w:color w:val="000000"/>
                <w:sz w:val="22"/>
                <w:szCs w:val="22"/>
              </w:rPr>
              <w:t xml:space="preserve">"Alright — let's get into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w:t>
            </w:r>
          </w:p>
          <w:p>
            <w:pPr>
              <w:spacing w:after="120" w:line="360" w:lineRule="auto"/>
            </w:pPr>
            <w:r>
              <w:rPr>
                <w:rFonts w:ascii="Calibri" w:cs="Calibri" w:eastAsia="Calibri" w:hAnsi="Calibri"/>
                <w:b w:val="false"/>
                <w:bCs w:val="false"/>
                <w:i w:val="false"/>
                <w:iCs w:val="false"/>
                <w:strike w:val="false"/>
                <w:color w:val="000000"/>
                <w:sz w:val="22"/>
                <w:szCs w:val="22"/>
              </w:rPr>
              <w:t xml:space="preserve">Keep the welcome tight — 2 minutes max. Participants appreciate facilitators who start on time and with energy. If you're waiting for a few more people to join, play an upbeat countdown slide rather than dead air. Do not extend the welcome to accommodate latecomers.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80"/>
              <w:bottom w:type="dxa" w:w="90"/>
              <w:right w:type="dxa" w:w="180"/>
            </w:tcMar>
          </w:tcPr>
          <w:p>
            <w:pPr>
              <w:spacing w:after="120" w:line="408" w:lineRule="auto"/>
            </w:pPr>
            <w:r>
              <w:t xml:space="preserve">Section 1</w:t>
            </w:r>
          </w:p>
          <w:p>
            <w:pPr>
              <w:spacing w:after="120" w:line="408" w:lineRule="auto"/>
            </w:pPr>
            <w:r>
              <w:t xml:space="preserve">|</w:t>
            </w:r>
          </w:p>
          <w:p>
            <w:pPr>
              <w:spacing w:after="120" w:line="408" w:lineRule="auto"/>
            </w:pPr>
            <w:r>
              <w:t xml:space="preserve">What AI-Enabled Learning Operations Means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8 Minutes</w:t>
            </w:r>
          </w:p>
          <w:p>
            <w:pPr>
              <w:spacing w:after="120" w:line="408" w:lineRule="auto"/>
            </w:pPr>
            <w:r>
              <w:t xml:space="preserve">|</w:t>
            </w:r>
          </w:p>
          <w:p>
            <w:pPr>
              <w:spacing w:after="120" w:line="408" w:lineRule="auto"/>
            </w:pPr>
            <w:r>
              <w:t xml:space="preserve">Cumulative: 0:02 – 0:10</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Section Learning Objectives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the end of this section, learners will be able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Define "AI-Enabled Learning Operations" in the context of their team's 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Distinguish between AI as automation versus AI as a collaborative decision-support tool.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at least two pain points in current learning operations that AI can address.</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2: SECTION TITLE + POLL</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Section title: </w:t>
            </w:r>
            <w:r>
              <w:rPr>
                <w:rFonts w:ascii="Calibri" w:cs="Calibri" w:eastAsia="Calibri" w:hAnsi="Calibri"/>
                <w:b w:val="false"/>
                <w:bCs w:val="false"/>
                <w:i/>
                <w:iCs/>
                <w:strike w:val="false"/>
                <w:color w:val="000000"/>
                <w:sz w:val="22"/>
                <w:szCs w:val="22"/>
              </w:rPr>
              <w:t xml:space="preserve">"What AI-Enabled Learning Operations Means."</w:t>
            </w:r>
            <w:r>
              <w:rPr>
                <w:rFonts w:ascii="Calibri" w:cs="Calibri" w:eastAsia="Calibri" w:hAnsi="Calibri"/>
                <w:b w:val="false"/>
                <w:bCs w:val="false"/>
                <w:i w:val="false"/>
                <w:iCs w:val="false"/>
                <w:strike w:val="false"/>
                <w:color w:val="000000"/>
                <w:sz w:val="22"/>
                <w:szCs w:val="22"/>
              </w:rPr>
              <w:t xml:space="preserve"> Below the title, a live poll prompt appears: </w:t>
            </w:r>
            <w:r>
              <w:rPr>
                <w:rFonts w:ascii="Calibri" w:cs="Calibri" w:eastAsia="Calibri" w:hAnsi="Calibri"/>
                <w:b w:val="false"/>
                <w:bCs w:val="false"/>
                <w:i/>
                <w:iCs/>
                <w:strike w:val="false"/>
                <w:color w:val="000000"/>
                <w:sz w:val="22"/>
                <w:szCs w:val="22"/>
              </w:rPr>
              <w:t xml:space="preserve">"How are you currently using AI in your training or enablement work?"</w:t>
            </w:r>
            <w:r>
              <w:rPr>
                <w:rFonts w:ascii="Calibri" w:cs="Calibri" w:eastAsia="Calibri" w:hAnsi="Calibri"/>
                <w:b w:val="false"/>
                <w:bCs w:val="false"/>
                <w:i w:val="false"/>
                <w:iCs w:val="false"/>
                <w:strike w:val="false"/>
                <w:color w:val="000000"/>
                <w:sz w:val="22"/>
                <w:szCs w:val="22"/>
              </w:rPr>
              <w:t xml:space="preserve"> Answer choices: (A) Not at all yet, (B) Experimenting with a few tools, (C) Using it regularly in workflows, (D) Leading AI adoption on my team.</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TALKING POINTS</w:t>
      </w:r>
    </w:p>
    <w:p>
      <w:pPr>
        <w:pBdr>
          <w:bottom w:val="single" w:color="2B5797" w:sz="6"/>
        </w:pBdr>
        <w:spacing w:after="240" w:before="24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Launch the poll.</w:t>
      </w:r>
      <w:r>
        <w:rPr>
          <w:rFonts w:ascii="Calibri" w:cs="Calibri" w:eastAsia="Calibri" w:hAnsi="Calibri"/>
          <w:b w:val="false"/>
          <w:bCs w:val="false"/>
          <w:i w:val="false"/>
          <w:iCs w:val="false"/>
          <w:strike w:val="false"/>
          <w:color w:val="000000"/>
          <w:sz w:val="22"/>
          <w:szCs w:val="22"/>
        </w:rPr>
        <w:t xml:space="preserve"> Give participants 30–45 seconds to respond. Read results aloud and acknowledge where the group is starting from. Use the results to calibrate your energy — if most say "Not at all yet," lead with more reassurance; if most say "Using it regularly," increase the pace and depth.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Define the term.</w:t>
      </w:r>
      <w:r>
        <w:rPr>
          <w:rFonts w:ascii="Calibri" w:cs="Calibri" w:eastAsia="Calibri" w:hAnsi="Calibri"/>
          <w:b w:val="false"/>
          <w:bCs w:val="false"/>
          <w:i w:val="false"/>
          <w:iCs w:val="false"/>
          <w:strike w:val="false"/>
          <w:color w:val="000000"/>
          <w:sz w:val="22"/>
          <w:szCs w:val="22"/>
        </w:rPr>
        <w:t xml:space="preserve"> Say: "AI-Enabled Learning Operations — let's break that phrase down. 'Learning Operations' is the behind-the-scenes work that keeps training running: building content, managing your catalog, onboarding reps, tracking completions, updating SKUs when products change. It's the engine room. AI-Enabled means we're now giving that engine room a set of power tools it's never had before."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Address the misconception.</w:t>
      </w:r>
      <w:r>
        <w:rPr>
          <w:rFonts w:ascii="Calibri" w:cs="Calibri" w:eastAsia="Calibri" w:hAnsi="Calibri"/>
          <w:b w:val="false"/>
          <w:bCs w:val="false"/>
          <w:i w:val="false"/>
          <w:iCs w:val="false"/>
          <w:strike w:val="false"/>
          <w:color w:val="000000"/>
          <w:sz w:val="22"/>
          <w:szCs w:val="22"/>
        </w:rPr>
        <w:t xml:space="preserve"> Say: "One thing I want to be clear about from the start: AI in this context is not a replacement for your judgment. It doesn't know your business, your customers, or your culture the way you do. What it does is give you better raw material to work with — faster, and at a scale that wasn't possible before. You're still the expert. AI is your very fast research assistant."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Use the three-layer model.</w:t>
      </w:r>
      <w:r>
        <w:rPr>
          <w:rFonts w:ascii="Calibri" w:cs="Calibri" w:eastAsia="Calibri" w:hAnsi="Calibri"/>
          <w:b w:val="false"/>
          <w:bCs w:val="false"/>
          <w:i w:val="false"/>
          <w:iCs w:val="false"/>
          <w:strike w:val="false"/>
          <w:color w:val="000000"/>
          <w:sz w:val="22"/>
          <w:szCs w:val="22"/>
        </w:rPr>
        <w:t xml:space="preserve"> Say: "Think about AI impact in three layers. First: Content generation — drafting, summarizing, translating, repurposing. Second: Workflow automation — routing, tagging, triggering tasks in your LMS. Third: Decision support — surfacing insights from data, flagging gaps in training coverage, recommending next steps. Today we'll touch all three."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Connect to audience pain.</w:t>
      </w:r>
      <w:r>
        <w:rPr>
          <w:rFonts w:ascii="Calibri" w:cs="Calibri" w:eastAsia="Calibri" w:hAnsi="Calibri"/>
          <w:b w:val="false"/>
          <w:bCs w:val="false"/>
          <w:i w:val="false"/>
          <w:iCs w:val="false"/>
          <w:strike w:val="false"/>
          <w:color w:val="000000"/>
          <w:sz w:val="22"/>
          <w:szCs w:val="22"/>
        </w:rPr>
        <w:t xml:space="preserve"> Say: "How many of you have ever had a training SKU go out of date because a product changed and no one told L&amp;D? [Pause for chat responses.] That's exactly the kind of problem AI-enabled operations is designed to catch — automatically, before it creates a rep who's giving a customer wrong information."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Set expectations.</w:t>
      </w:r>
      <w:r>
        <w:rPr>
          <w:rFonts w:ascii="Calibri" w:cs="Calibri" w:eastAsia="Calibri" w:hAnsi="Calibri"/>
          <w:b w:val="false"/>
          <w:bCs w:val="false"/>
          <w:i w:val="false"/>
          <w:iCs w:val="false"/>
          <w:strike w:val="false"/>
          <w:color w:val="000000"/>
          <w:sz w:val="22"/>
          <w:szCs w:val="22"/>
        </w:rPr>
        <w:t xml:space="preserve"> Say: "We're going to move through five sections today. You'll come away with practical language, a mental model for how this works, and a hands-on exercise you can take back to your team. Let's go."</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3: THE THREE-LAYER AI IMPACT MODEL</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three-row table or pyramid diagram (built in PowerPoint shapes — no SVG) showing the three layers: </w:t>
            </w:r>
            <w:r>
              <w:rPr>
                <w:rFonts w:ascii="Calibri" w:cs="Calibri" w:eastAsia="Calibri" w:hAnsi="Calibri"/>
                <w:b/>
                <w:bCs/>
                <w:i w:val="false"/>
                <w:iCs w:val="false"/>
                <w:strike w:val="false"/>
                <w:color w:val="000000"/>
                <w:sz w:val="22"/>
                <w:szCs w:val="22"/>
              </w:rPr>
              <w:t xml:space="preserve">Layer 1 — Content Generation</w:t>
            </w:r>
            <w:r>
              <w:rPr>
                <w:rFonts w:ascii="Calibri" w:cs="Calibri" w:eastAsia="Calibri" w:hAnsi="Calibri"/>
                <w:b w:val="false"/>
                <w:bCs w:val="false"/>
                <w:i w:val="false"/>
                <w:iCs w:val="false"/>
                <w:strike w:val="false"/>
                <w:color w:val="000000"/>
                <w:sz w:val="22"/>
                <w:szCs w:val="22"/>
              </w:rPr>
              <w:t xml:space="preserve"> (Draft, Summarize, Translate, Repurpose); </w:t>
            </w:r>
            <w:r>
              <w:rPr>
                <w:rFonts w:ascii="Calibri" w:cs="Calibri" w:eastAsia="Calibri" w:hAnsi="Calibri"/>
                <w:b/>
                <w:bCs/>
                <w:i w:val="false"/>
                <w:iCs w:val="false"/>
                <w:strike w:val="false"/>
                <w:color w:val="000000"/>
                <w:sz w:val="22"/>
                <w:szCs w:val="22"/>
              </w:rPr>
              <w:t xml:space="preserve">Layer 2 — Workflow Automation</w:t>
            </w:r>
            <w:r>
              <w:rPr>
                <w:rFonts w:ascii="Calibri" w:cs="Calibri" w:eastAsia="Calibri" w:hAnsi="Calibri"/>
                <w:b w:val="false"/>
                <w:bCs w:val="false"/>
                <w:i w:val="false"/>
                <w:iCs w:val="false"/>
                <w:strike w:val="false"/>
                <w:color w:val="000000"/>
                <w:sz w:val="22"/>
                <w:szCs w:val="22"/>
              </w:rPr>
              <w:t xml:space="preserve"> (Route, Tag, Trigger, Assign); </w:t>
            </w:r>
            <w:r>
              <w:rPr>
                <w:rFonts w:ascii="Calibri" w:cs="Calibri" w:eastAsia="Calibri" w:hAnsi="Calibri"/>
                <w:b/>
                <w:bCs/>
                <w:i w:val="false"/>
                <w:iCs w:val="false"/>
                <w:strike w:val="false"/>
                <w:color w:val="000000"/>
                <w:sz w:val="22"/>
                <w:szCs w:val="22"/>
              </w:rPr>
              <w:t xml:space="preserve">Layer 3 — Decision Support</w:t>
            </w:r>
            <w:r>
              <w:rPr>
                <w:rFonts w:ascii="Calibri" w:cs="Calibri" w:eastAsia="Calibri" w:hAnsi="Calibri"/>
                <w:b w:val="false"/>
                <w:bCs w:val="false"/>
                <w:i w:val="false"/>
                <w:iCs w:val="false"/>
                <w:strike w:val="false"/>
                <w:color w:val="000000"/>
                <w:sz w:val="22"/>
                <w:szCs w:val="22"/>
              </w:rPr>
              <w:t xml:space="preserve"> (Analyze, Flag, Recommend, Predict). Each layer includes one brief example in smaller text.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Engagement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Don't rush past the poll results. Even 60 seconds of acknowledgment ("I see about 40% of you are already experimenting — that's great, you'll be able to add to today's conversation") builds psychological safety and warms up participation. The goal is to make learners feel seen before the content begins.</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TRANSITION TO SECTION 2</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EEFA" w:color="auto" w:val="clear"/>
            <w:tcMar>
              <w:top w:type="dxa" w:w="150"/>
              <w:left w:type="dxa" w:w="180"/>
              <w:bottom w:type="dxa" w:w="150"/>
              <w:right w:type="dxa" w:w="180"/>
            </w:tcMar>
          </w:tcPr>
          <w:p>
            <w:pPr>
              <w:spacing w:after="120" w:line="408" w:lineRule="auto"/>
            </w:pPr>
            <w:r>
              <w:rPr>
                <w:b/>
                <w:bCs/>
                <w:i w:val="false"/>
                <w:iCs w:val="false"/>
                <w:color w:val="5A2D82"/>
              </w:rPr>
              <w:t xml:space="preserve">Transition 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"So we've defined what AI-Enabled Learning Operations means. Now let's get specific. One of the most costly — and most fixable — problems in sales training is inaccurate SKU data. Let's look at how AI is changing that."</w:t>
            </w:r>
          </w:p>
        </w:tc>
      </w:tr>
    </w:tbl>
    <w:p>
      <w:pPr>
        <w:spacing w:after="240" w:before="0"/>
      </w:pPr>
    </w:p>
    <w:p>
      <w:pPr>
        <w:pBdr>
          <w:bottom w:val="single" w:color="BBBBB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80"/>
              <w:bottom w:type="dxa" w:w="90"/>
              <w:right w:type="dxa" w:w="180"/>
            </w:tcMar>
          </w:tcPr>
          <w:p>
            <w:pPr>
              <w:spacing w:after="120" w:line="408" w:lineRule="auto"/>
            </w:pPr>
            <w:r>
              <w:t xml:space="preserve">Section 2</w:t>
            </w:r>
          </w:p>
          <w:p>
            <w:pPr>
              <w:spacing w:after="120" w:line="408" w:lineRule="auto"/>
            </w:pPr>
            <w:r>
              <w:t xml:space="preserve">|</w:t>
            </w:r>
          </w:p>
          <w:p>
            <w:pPr>
              <w:spacing w:after="120" w:line="408" w:lineRule="auto"/>
            </w:pPr>
            <w:r>
              <w:t xml:space="preserve">How AI Improves Training SKU Accuracy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10 Minutes</w:t>
            </w:r>
          </w:p>
          <w:p>
            <w:pPr>
              <w:spacing w:after="120" w:line="408" w:lineRule="auto"/>
            </w:pPr>
            <w:r>
              <w:t xml:space="preserve">|</w:t>
            </w:r>
          </w:p>
          <w:p>
            <w:pPr>
              <w:spacing w:after="120" w:line="408" w:lineRule="auto"/>
            </w:pPr>
            <w:r>
              <w:t xml:space="preserve">Cumulative: 0:10 – 0:20</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Section Learning Objectives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the end of this section, learners will be able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Explain what a training SKU is and why accuracy matters in a sales context.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at least two ways AI tools improve SKU data quality and maintenance.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how SKU errors impact downstream training delivery and rep performance.</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4: WHAT IS A TRAINING SKU?</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Clean definition slide: </w:t>
            </w:r>
            <w:r>
              <w:rPr>
                <w:rFonts w:ascii="Calibri" w:cs="Calibri" w:eastAsia="Calibri" w:hAnsi="Calibri"/>
                <w:b w:val="false"/>
                <w:bCs w:val="false"/>
                <w:i/>
                <w:iCs/>
                <w:strike w:val="false"/>
                <w:color w:val="000000"/>
                <w:sz w:val="22"/>
                <w:szCs w:val="22"/>
              </w:rPr>
              <w:t xml:space="preserve">"A Training SKU is a uniquely identified unit of training in your catalog — a course, module, or certification — assigned a product code, mapped to a role, and tracked in your LMS for completion reporting, CPQ alignment, and compliance."</w:t>
            </w:r>
            <w:r>
              <w:rPr>
                <w:rFonts w:ascii="Calibri" w:cs="Calibri" w:eastAsia="Calibri" w:hAnsi="Calibri"/>
                <w:b w:val="false"/>
                <w:bCs w:val="false"/>
                <w:i w:val="false"/>
                <w:iCs w:val="false"/>
                <w:strike w:val="false"/>
                <w:color w:val="000000"/>
                <w:sz w:val="22"/>
                <w:szCs w:val="22"/>
              </w:rPr>
              <w:t xml:space="preserve"> A simple table shows a sample SKU record with fields: SKU ID, Course Title, Product Line, Target Role, Duration, Format, Last Updated.</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TALKING POINTS</w:t>
      </w:r>
    </w:p>
    <w:p>
      <w:pPr>
        <w:pBdr>
          <w:bottom w:val="single" w:color="2B5797" w:sz="6"/>
        </w:pBdr>
        <w:spacing w:after="240" w:before="24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Ground the term.</w:t>
      </w:r>
      <w:r>
        <w:rPr>
          <w:rFonts w:ascii="Calibri" w:cs="Calibri" w:eastAsia="Calibri" w:hAnsi="Calibri"/>
          <w:b w:val="false"/>
          <w:bCs w:val="false"/>
          <w:i w:val="false"/>
          <w:iCs w:val="false"/>
          <w:strike w:val="false"/>
          <w:color w:val="000000"/>
          <w:sz w:val="22"/>
          <w:szCs w:val="22"/>
        </w:rPr>
        <w:t xml:space="preserve"> Say: "The word SKU comes from retail — Stock Keeping Unit. In learning operations, we borrow it because training is essentially our product inventory. If your catalog has 200 courses, each of those is a SKU. And like any product inventory, if the data is wrong, problems follow."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Paint the problem.</w:t>
      </w:r>
      <w:r>
        <w:rPr>
          <w:rFonts w:ascii="Calibri" w:cs="Calibri" w:eastAsia="Calibri" w:hAnsi="Calibri"/>
          <w:b w:val="false"/>
          <w:bCs w:val="false"/>
          <w:i w:val="false"/>
          <w:iCs w:val="false"/>
          <w:strike w:val="false"/>
          <w:color w:val="000000"/>
          <w:sz w:val="22"/>
          <w:szCs w:val="22"/>
        </w:rPr>
        <w:t xml:space="preserve"> Say: "Here's what happens when SKU data is inaccurate. A sales rep looks up in Salesforce which training they need before pitching a new product bundle. The system says they're certified. But the certification was based on a course that was updated six months ago and the SKU record was never refreshed. The rep goes into the customer call with outdated product knowledge. That is a direct revenue and trust risk — and it happens constantly in orgs that manage SKUs manually."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Introduce AI's role.</w:t>
      </w:r>
      <w:r>
        <w:rPr>
          <w:rFonts w:ascii="Calibri" w:cs="Calibri" w:eastAsia="Calibri" w:hAnsi="Calibri"/>
          <w:b w:val="false"/>
          <w:bCs w:val="false"/>
          <w:i w:val="false"/>
          <w:iCs w:val="false"/>
          <w:strike w:val="false"/>
          <w:color w:val="000000"/>
          <w:sz w:val="22"/>
          <w:szCs w:val="22"/>
        </w:rPr>
        <w:t xml:space="preserve"> Say: "AI addresses this in several ways. First, it can monitor product release documentation and flag when a change is significant enough to require a content update. It compares the new product specs against the existing course content and surfaces a discrepancy report — automatically. Second, AI can audit your LMS catalog at scale, identifying SKUs that haven't been reviewed in a set period and generating a prioritized review queue for your team. Third, when content does get updated, AI can draft the updated sections of the course material, reducing the revision time from weeks to hours."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Show the data impact.</w:t>
      </w:r>
      <w:r>
        <w:rPr>
          <w:rFonts w:ascii="Calibri" w:cs="Calibri" w:eastAsia="Calibri" w:hAnsi="Calibri"/>
          <w:b w:val="false"/>
          <w:bCs w:val="false"/>
          <w:i w:val="false"/>
          <w:iCs w:val="false"/>
          <w:strike w:val="false"/>
          <w:color w:val="000000"/>
          <w:sz w:val="22"/>
          <w:szCs w:val="22"/>
        </w:rPr>
        <w:t xml:space="preserve"> Say: "When SKU data is clean and current, your LMS reporting becomes reliable. Completion data means something. Role-based learning paths actually match what reps need to know. And when leadership asks 'Is our sales team trained on the new Enterprise tier?' — you can answer that question with confidence."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CPQ connection.</w:t>
      </w:r>
      <w:r>
        <w:rPr>
          <w:rFonts w:ascii="Calibri" w:cs="Calibri" w:eastAsia="Calibri" w:hAnsi="Calibri"/>
          <w:b w:val="false"/>
          <w:bCs w:val="false"/>
          <w:i w:val="false"/>
          <w:iCs w:val="false"/>
          <w:strike w:val="false"/>
          <w:color w:val="000000"/>
          <w:sz w:val="22"/>
          <w:szCs w:val="22"/>
        </w:rPr>
        <w:t xml:space="preserve"> Say: "For those of you who work with CPQ — Configure, Price, Quote — tools, there's a direct line between training SKU accuracy and quoting accuracy. If your reps aren't certified on a product, some organizations lock that product in CPQ until certification is complete. AI keeping your SKU records current means that lock-unlock workflow actually functions as intended."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Concrete tool example.</w:t>
      </w:r>
      <w:r>
        <w:rPr>
          <w:rFonts w:ascii="Calibri" w:cs="Calibri" w:eastAsia="Calibri" w:hAnsi="Calibri"/>
          <w:b w:val="false"/>
          <w:bCs w:val="false"/>
          <w:i w:val="false"/>
          <w:iCs w:val="false"/>
          <w:strike w:val="false"/>
          <w:color w:val="000000"/>
          <w:sz w:val="22"/>
          <w:szCs w:val="22"/>
        </w:rPr>
        <w:t xml:space="preserve"> Say: "In a Microsoft 365 environment, you can use Copilot to compare a product update PDF against an existing course outline and generate a gap analysis in seconds. That process, done manually, might take a curriculum designer half a day. We'll demo something similar in Section 5."</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5: AI SKU ACCURACY WORKFLOW</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process flow shown as a numbered table (not SVG): </w:t>
            </w:r>
            <w:r>
              <w:rPr>
                <w:rFonts w:ascii="Calibri" w:cs="Calibri" w:eastAsia="Calibri" w:hAnsi="Calibri"/>
                <w:b/>
                <w:bCs/>
                <w:i w:val="false"/>
                <w:iCs w:val="false"/>
                <w:strike w:val="false"/>
                <w:color w:val="000000"/>
                <w:sz w:val="22"/>
                <w:szCs w:val="22"/>
              </w:rPr>
              <w:t xml:space="preserve">Step 1</w:t>
            </w:r>
            <w:r>
              <w:rPr>
                <w:rFonts w:ascii="Calibri" w:cs="Calibri" w:eastAsia="Calibri" w:hAnsi="Calibri"/>
                <w:b w:val="false"/>
                <w:bCs w:val="false"/>
                <w:i w:val="false"/>
                <w:iCs w:val="false"/>
                <w:strike w:val="false"/>
                <w:color w:val="000000"/>
                <w:sz w:val="22"/>
                <w:szCs w:val="22"/>
              </w:rPr>
              <w:t xml:space="preserve"> — Product team releases update documentation; </w:t>
            </w:r>
            <w:r>
              <w:rPr>
                <w:rFonts w:ascii="Calibri" w:cs="Calibri" w:eastAsia="Calibri" w:hAnsi="Calibri"/>
                <w:b/>
                <w:bCs/>
                <w:i w:val="false"/>
                <w:iCs w:val="false"/>
                <w:strike w:val="false"/>
                <w:color w:val="000000"/>
                <w:sz w:val="22"/>
                <w:szCs w:val="22"/>
              </w:rPr>
              <w:t xml:space="preserve">Step 2</w:t>
            </w:r>
            <w:r>
              <w:rPr>
                <w:rFonts w:ascii="Calibri" w:cs="Calibri" w:eastAsia="Calibri" w:hAnsi="Calibri"/>
                <w:b w:val="false"/>
                <w:bCs w:val="false"/>
                <w:i w:val="false"/>
                <w:iCs w:val="false"/>
                <w:strike w:val="false"/>
                <w:color w:val="000000"/>
                <w:sz w:val="22"/>
                <w:szCs w:val="22"/>
              </w:rPr>
              <w:t xml:space="preserve"> — AI tool ingests document and compares to LMS SKU record; </w:t>
            </w:r>
            <w:r>
              <w:rPr>
                <w:rFonts w:ascii="Calibri" w:cs="Calibri" w:eastAsia="Calibri" w:hAnsi="Calibri"/>
                <w:b/>
                <w:bCs/>
                <w:i w:val="false"/>
                <w:iCs w:val="false"/>
                <w:strike w:val="false"/>
                <w:color w:val="000000"/>
                <w:sz w:val="22"/>
                <w:szCs w:val="22"/>
              </w:rPr>
              <w:t xml:space="preserve">Step 3</w:t>
            </w:r>
            <w:r>
              <w:rPr>
                <w:rFonts w:ascii="Calibri" w:cs="Calibri" w:eastAsia="Calibri" w:hAnsi="Calibri"/>
                <w:b w:val="false"/>
                <w:bCs w:val="false"/>
                <w:i w:val="false"/>
                <w:iCs w:val="false"/>
                <w:strike w:val="false"/>
                <w:color w:val="000000"/>
                <w:sz w:val="22"/>
                <w:szCs w:val="22"/>
              </w:rPr>
              <w:t xml:space="preserve"> — Gap analysis report is auto-generated and sent to L&amp;D queue; </w:t>
            </w:r>
            <w:r>
              <w:rPr>
                <w:rFonts w:ascii="Calibri" w:cs="Calibri" w:eastAsia="Calibri" w:hAnsi="Calibri"/>
                <w:b/>
                <w:bCs/>
                <w:i w:val="false"/>
                <w:iCs w:val="false"/>
                <w:strike w:val="false"/>
                <w:color w:val="000000"/>
                <w:sz w:val="22"/>
                <w:szCs w:val="22"/>
              </w:rPr>
              <w:t xml:space="preserve">Step 4</w:t>
            </w:r>
            <w:r>
              <w:rPr>
                <w:rFonts w:ascii="Calibri" w:cs="Calibri" w:eastAsia="Calibri" w:hAnsi="Calibri"/>
                <w:b w:val="false"/>
                <w:bCs w:val="false"/>
                <w:i w:val="false"/>
                <w:iCs w:val="false"/>
                <w:strike w:val="false"/>
                <w:color w:val="000000"/>
                <w:sz w:val="22"/>
                <w:szCs w:val="22"/>
              </w:rPr>
              <w:t xml:space="preserve"> — L&amp;D reviews, approves content update; </w:t>
            </w:r>
            <w:r>
              <w:rPr>
                <w:rFonts w:ascii="Calibri" w:cs="Calibri" w:eastAsia="Calibri" w:hAnsi="Calibri"/>
                <w:b/>
                <w:bCs/>
                <w:i w:val="false"/>
                <w:iCs w:val="false"/>
                <w:strike w:val="false"/>
                <w:color w:val="000000"/>
                <w:sz w:val="22"/>
                <w:szCs w:val="22"/>
              </w:rPr>
              <w:t xml:space="preserve">Step 5</w:t>
            </w:r>
            <w:r>
              <w:rPr>
                <w:rFonts w:ascii="Calibri" w:cs="Calibri" w:eastAsia="Calibri" w:hAnsi="Calibri"/>
                <w:b w:val="false"/>
                <w:bCs w:val="false"/>
                <w:i w:val="false"/>
                <w:iCs w:val="false"/>
                <w:strike w:val="false"/>
                <w:color w:val="000000"/>
                <w:sz w:val="22"/>
                <w:szCs w:val="22"/>
              </w:rPr>
              <w:t xml:space="preserve"> — Updated course is published; SKU record is refreshed in LMS.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180"/>
              <w:bottom w:type="dxa" w:w="150"/>
              <w:right w:type="dxa" w:w="180"/>
            </w:tcMar>
          </w:tcPr>
          <w:p>
            <w:pPr>
              <w:spacing w:after="120" w:line="408" w:lineRule="auto"/>
            </w:pPr>
            <w:r>
              <w:rPr>
                <w:b/>
                <w:bCs/>
                <w:i w:val="false"/>
                <w:iCs w:val="false"/>
                <w:color w:val="B06000"/>
              </w:rPr>
              <w:t xml:space="preserve">Important — Facilitator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If participants are not familiar with CPQ, skip the CPQ talking point and replace it with a simpler example: "Think about it this way — if your onboarding checklist says a rep is ready to sell, that should be based on accurate completion data. AI helps ensure the data behind that readiness signal is trustworthy." Do not lose the group on jargon. Watch for confusion signals in chat or on cameras.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Check for Understanding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Pause after the "paint the problem" talking point and ask: "Has anyone experienced a SKU accuracy problem that caused a real issue downstream? Drop a quick note in chat." This generates engagement and surfaces real examples you can validate and build on. It also signals that you're responsive to the group's experience.</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TRANSITION TO SECTION 3</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EEFA" w:color="auto" w:val="clear"/>
            <w:tcMar>
              <w:top w:type="dxa" w:w="150"/>
              <w:left w:type="dxa" w:w="180"/>
              <w:bottom w:type="dxa" w:w="150"/>
              <w:right w:type="dxa" w:w="180"/>
            </w:tcMar>
          </w:tcPr>
          <w:p>
            <w:pPr>
              <w:spacing w:after="120" w:line="408" w:lineRule="auto"/>
            </w:pPr>
            <w:r>
              <w:rPr>
                <w:b/>
                <w:bCs/>
                <w:i w:val="false"/>
                <w:iCs w:val="false"/>
                <w:color w:val="5A2D82"/>
              </w:rPr>
              <w:t xml:space="preserve">Transition 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"So we've seen how AI keeps training data accurate. Now let's zoom out from the catalog and look at what happens in the moment — when a sales rep is on a call with a customer and needs information right now. This is where AI starts to look less like an admin tool and more like a real-time performance support system."</w:t>
            </w:r>
          </w:p>
        </w:tc>
      </w:tr>
    </w:tbl>
    <w:p>
      <w:pPr>
        <w:spacing w:after="240" w:before="0"/>
      </w:pPr>
    </w:p>
    <w:p>
      <w:pPr>
        <w:pBdr>
          <w:bottom w:val="single" w:color="BBBBB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80"/>
              <w:bottom w:type="dxa" w:w="90"/>
              <w:right w:type="dxa" w:w="180"/>
            </w:tcMar>
          </w:tcPr>
          <w:p>
            <w:pPr>
              <w:spacing w:after="120" w:line="408" w:lineRule="auto"/>
            </w:pPr>
            <w:r>
              <w:t xml:space="preserve">Section 3</w:t>
            </w:r>
          </w:p>
          <w:p>
            <w:pPr>
              <w:spacing w:after="120" w:line="408" w:lineRule="auto"/>
            </w:pPr>
            <w:r>
              <w:t xml:space="preserve">|</w:t>
            </w:r>
          </w:p>
          <w:p>
            <w:pPr>
              <w:spacing w:after="120" w:line="408" w:lineRule="auto"/>
            </w:pPr>
            <w:r>
              <w:t xml:space="preserve">How AI Supports Live Sales Conversations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10 Minutes</w:t>
            </w:r>
          </w:p>
          <w:p>
            <w:pPr>
              <w:spacing w:after="120" w:line="408" w:lineRule="auto"/>
            </w:pPr>
            <w:r>
              <w:t xml:space="preserve">|</w:t>
            </w:r>
          </w:p>
          <w:p>
            <w:pPr>
              <w:spacing w:after="120" w:line="408" w:lineRule="auto"/>
            </w:pPr>
            <w:r>
              <w:t xml:space="preserve">Cumulative: 0:20 – 0:30</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Section Learning Objectives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the end of this section, learners will be able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how AI-powered tools provide in-the-moment support during live sales calls.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Explain the difference between pre-call preparation support and real-time conversational AI assistance.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one way AI support tools connect to ongoing training reinforcement and spaced learning.</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6: THE SALES REP'S REALITY</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simple two-column table labeled "What We Train For" vs. "What Reps Face in the Field." Left column: "Structured product knowledge, scripted objection handling, defined playbook." Right column: "Unexpected customer questions, multi-product scenarios, pricing edge cases, fast-moving conversations." Bold text below: </w:t>
            </w:r>
            <w:r>
              <w:rPr>
                <w:rFonts w:ascii="Calibri" w:cs="Calibri" w:eastAsia="Calibri" w:hAnsi="Calibri"/>
                <w:b w:val="false"/>
                <w:bCs w:val="false"/>
                <w:i/>
                <w:iCs/>
                <w:strike w:val="false"/>
                <w:color w:val="000000"/>
                <w:sz w:val="22"/>
                <w:szCs w:val="22"/>
              </w:rPr>
              <w:t xml:space="preserve">"The gap between training and performance is where AI can help most."</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TALKING POINTS</w:t>
      </w:r>
    </w:p>
    <w:p>
      <w:pPr>
        <w:pBdr>
          <w:bottom w:val="single" w:color="2B5797" w:sz="6"/>
        </w:pBdr>
        <w:spacing w:after="240" w:before="24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Open with empathy for the rep.</w:t>
      </w:r>
      <w:r>
        <w:rPr>
          <w:rFonts w:ascii="Calibri" w:cs="Calibri" w:eastAsia="Calibri" w:hAnsi="Calibri"/>
          <w:b w:val="false"/>
          <w:bCs w:val="false"/>
          <w:i w:val="false"/>
          <w:iCs w:val="false"/>
          <w:strike w:val="false"/>
          <w:color w:val="000000"/>
          <w:sz w:val="22"/>
          <w:szCs w:val="22"/>
        </w:rPr>
        <w:t xml:space="preserve"> Say: "Let's be honest about something. We train reps extensively — onboarding, product certifications, role plays, e-learning modules. And then they get on a call with a customer who asks something nobody anticipated, and they have to improvise. That's not a failure of training — that's the nature of sales. But AI gives us a way to close that gap in real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Pre-call preparation with AI.</w:t>
      </w:r>
      <w:r>
        <w:rPr>
          <w:rFonts w:ascii="Calibri" w:cs="Calibri" w:eastAsia="Calibri" w:hAnsi="Calibri"/>
          <w:b w:val="false"/>
          <w:bCs w:val="false"/>
          <w:i w:val="false"/>
          <w:iCs w:val="false"/>
          <w:strike w:val="false"/>
          <w:color w:val="000000"/>
          <w:sz w:val="22"/>
          <w:szCs w:val="22"/>
        </w:rPr>
        <w:t xml:space="preserve"> Say: "The first touchpoint is before the call even starts. Sales reps can use a Copilot agent to pull a customer briefing in seconds — pulling from CRM data, previous interaction history, and account notes. They can ask: 'What are this customer's top three open issues?' or 'What products has this account purchased in the last 12 months?' That briefing used to take 20 minutes of manual Salesforce research. With AI, it takes 90 seconds."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Live call support.</w:t>
      </w:r>
      <w:r>
        <w:rPr>
          <w:rFonts w:ascii="Calibri" w:cs="Calibri" w:eastAsia="Calibri" w:hAnsi="Calibri"/>
          <w:b w:val="false"/>
          <w:bCs w:val="false"/>
          <w:i w:val="false"/>
          <w:iCs w:val="false"/>
          <w:strike w:val="false"/>
          <w:color w:val="000000"/>
          <w:sz w:val="22"/>
          <w:szCs w:val="22"/>
        </w:rPr>
        <w:t xml:space="preserve"> Say: "During the call, some organizations are now deploying AI tools that listen to the conversation — with consent — and surface relevant content in a side panel. If the customer mentions a competitor, the tool flags competitive battle cards. If they bring up a specific feature, the tool pulls the latest spec sheet. The rep doesn't have to break eye contact with the camera to dig through a folder. The information comes to them."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Post-call reinforcement.</w:t>
      </w:r>
      <w:r>
        <w:rPr>
          <w:rFonts w:ascii="Calibri" w:cs="Calibri" w:eastAsia="Calibri" w:hAnsi="Calibri"/>
          <w:b w:val="false"/>
          <w:bCs w:val="false"/>
          <w:i w:val="false"/>
          <w:iCs w:val="false"/>
          <w:strike w:val="false"/>
          <w:color w:val="000000"/>
          <w:sz w:val="22"/>
          <w:szCs w:val="22"/>
        </w:rPr>
        <w:t xml:space="preserve"> Say: "After the call, AI closes the loop for training purposes. It can transcribe the call, summarize key moments, flag where the rep struggled — maybe they hesitated on pricing questions — and automatically assign a reinforcement module in the LMS. That's spaced learning happening automatically, triggered by actual performance data, not a calendar."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Live demo prompt.</w:t>
      </w:r>
      <w:r>
        <w:rPr>
          <w:rFonts w:ascii="Calibri" w:cs="Calibri" w:eastAsia="Calibri" w:hAnsi="Calibri"/>
          <w:b w:val="false"/>
          <w:bCs w:val="false"/>
          <w:i w:val="false"/>
          <w:iCs w:val="false"/>
          <w:strike w:val="false"/>
          <w:color w:val="000000"/>
          <w:sz w:val="22"/>
          <w:szCs w:val="22"/>
        </w:rPr>
        <w:t xml:space="preserve"> Say: "Let me show you a quick example. I'm going to ask our Copilot agent a question a rep might ask before a discovery call." [</w:t>
      </w:r>
      <w:r>
        <w:rPr>
          <w:rFonts w:ascii="Calibri" w:cs="Calibri" w:eastAsia="Calibri" w:hAnsi="Calibri"/>
          <w:b w:val="false"/>
          <w:bCs w:val="false"/>
          <w:i/>
          <w:iCs/>
          <w:strike w:val="false"/>
          <w:color w:val="000000"/>
          <w:sz w:val="22"/>
          <w:szCs w:val="22"/>
        </w:rPr>
        <w:t xml:space="preserve">Switch to Copilot window. Type the sample prompt below.</w:t>
      </w:r>
      <w:r>
        <w:rPr>
          <w:rFonts w:ascii="Calibri" w:cs="Calibri" w:eastAsia="Calibri" w:hAnsi="Calibri"/>
          <w:b w:val="false"/>
          <w:bCs w:val="false"/>
          <w:i w:val="false"/>
          <w:iCs w:val="false"/>
          <w:strike w:val="false"/>
          <w:color w:val="000000"/>
          <w:sz w:val="22"/>
          <w:szCs w:val="22"/>
        </w:rPr>
        <w:t xml:space="preserve">] "Prompt: 'I have a discovery call with a mid-market SaaS company that currently uses a competitor LMS. Their primary concern is content migration and reporting. Summarize the top three talking points I should prepare.' " [</w:t>
      </w:r>
      <w:r>
        <w:rPr>
          <w:rFonts w:ascii="Calibri" w:cs="Calibri" w:eastAsia="Calibri" w:hAnsi="Calibri"/>
          <w:b w:val="false"/>
          <w:bCs w:val="false"/>
          <w:i/>
          <w:iCs/>
          <w:strike w:val="false"/>
          <w:color w:val="000000"/>
          <w:sz w:val="22"/>
          <w:szCs w:val="22"/>
        </w:rPr>
        <w:t xml:space="preserve">Read and briefly discuss the output with participants.</w:t>
      </w:r>
      <w:r>
        <w:rPr>
          <w:rFonts w:ascii="Calibri" w:cs="Calibri" w:eastAsia="Calibri" w:hAnsi="Calibri"/>
          <w:b w:val="false"/>
          <w:bCs w:val="false"/>
          <w:i w:val="false"/>
          <w:iCs w:val="false"/>
          <w:strike w:val="false"/>
          <w:color w:val="000000"/>
          <w:sz w:val="22"/>
          <w:szCs w:val="22"/>
        </w:rPr>
        <w:t xml:space="preserve">] "Notice how it gives you a structured response you can actually use — not a wall of text, not a generic answer."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Training reinforcement connection.</w:t>
      </w:r>
      <w:r>
        <w:rPr>
          <w:rFonts w:ascii="Calibri" w:cs="Calibri" w:eastAsia="Calibri" w:hAnsi="Calibri"/>
          <w:b w:val="false"/>
          <w:bCs w:val="false"/>
          <w:i w:val="false"/>
          <w:iCs w:val="false"/>
          <w:strike w:val="false"/>
          <w:color w:val="000000"/>
          <w:sz w:val="22"/>
          <w:szCs w:val="22"/>
        </w:rPr>
        <w:t xml:space="preserve"> Say: "Here's the learning ops angle: every time a rep uses an AI tool like this, you have performance signal data you didn't have before. Which questions are reps asking most often? What knowledge gaps are surfacing in real calls? That data feeds back into your training strategy — telling you what to build next, what to reinforce, and where your current curriculum is falling short."</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7: AI IN THE SALES CONVERSATION LIFECYCLE</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Three-column table: </w:t>
            </w:r>
            <w:r>
              <w:rPr>
                <w:rFonts w:ascii="Calibri" w:cs="Calibri" w:eastAsia="Calibri" w:hAnsi="Calibri"/>
                <w:b/>
                <w:bCs/>
                <w:i w:val="false"/>
                <w:iCs w:val="false"/>
                <w:strike w:val="false"/>
                <w:color w:val="000000"/>
                <w:sz w:val="22"/>
                <w:szCs w:val="22"/>
              </w:rPr>
              <w:t xml:space="preserve">Pre-Call</w:t>
            </w:r>
            <w:r>
              <w:rPr>
                <w:rFonts w:ascii="Calibri" w:cs="Calibri" w:eastAsia="Calibri" w:hAnsi="Calibri"/>
                <w:b w:val="false"/>
                <w:bCs w:val="false"/>
                <w:i w:val="false"/>
                <w:iCs w:val="false"/>
                <w:strike w:val="false"/>
                <w:color w:val="000000"/>
                <w:sz w:val="22"/>
                <w:szCs w:val="22"/>
              </w:rPr>
              <w:t xml:space="preserve"> (Customer briefing, Account history summary, Prep checklist via AI); </w:t>
            </w:r>
            <w:r>
              <w:rPr>
                <w:rFonts w:ascii="Calibri" w:cs="Calibri" w:eastAsia="Calibri" w:hAnsi="Calibri"/>
                <w:b/>
                <w:bCs/>
                <w:i w:val="false"/>
                <w:iCs w:val="false"/>
                <w:strike w:val="false"/>
                <w:color w:val="000000"/>
                <w:sz w:val="22"/>
                <w:szCs w:val="22"/>
              </w:rPr>
              <w:t xml:space="preserve">During Call</w:t>
            </w:r>
            <w:r>
              <w:rPr>
                <w:rFonts w:ascii="Calibri" w:cs="Calibri" w:eastAsia="Calibri" w:hAnsi="Calibri"/>
                <w:b w:val="false"/>
                <w:bCs w:val="false"/>
                <w:i w:val="false"/>
                <w:iCs w:val="false"/>
                <w:strike w:val="false"/>
                <w:color w:val="000000"/>
                <w:sz w:val="22"/>
                <w:szCs w:val="22"/>
              </w:rPr>
              <w:t xml:space="preserve"> (Real-time content surfacing, Competitor flag, Pricing support); </w:t>
            </w:r>
            <w:r>
              <w:rPr>
                <w:rFonts w:ascii="Calibri" w:cs="Calibri" w:eastAsia="Calibri" w:hAnsi="Calibri"/>
                <w:b/>
                <w:bCs/>
                <w:i w:val="false"/>
                <w:iCs w:val="false"/>
                <w:strike w:val="false"/>
                <w:color w:val="000000"/>
                <w:sz w:val="22"/>
                <w:szCs w:val="22"/>
              </w:rPr>
              <w:t xml:space="preserve">Post-Call</w:t>
            </w:r>
            <w:r>
              <w:rPr>
                <w:rFonts w:ascii="Calibri" w:cs="Calibri" w:eastAsia="Calibri" w:hAnsi="Calibri"/>
                <w:b w:val="false"/>
                <w:bCs w:val="false"/>
                <w:i w:val="false"/>
                <w:iCs w:val="false"/>
                <w:strike w:val="false"/>
                <w:color w:val="000000"/>
                <w:sz w:val="22"/>
                <w:szCs w:val="22"/>
              </w:rPr>
              <w:t xml:space="preserve"> (Call summary, Gap identification, Auto-assigned LMS reinforcement). Footer note: </w:t>
            </w:r>
            <w:r>
              <w:rPr>
                <w:rFonts w:ascii="Calibri" w:cs="Calibri" w:eastAsia="Calibri" w:hAnsi="Calibri"/>
                <w:b w:val="false"/>
                <w:bCs w:val="false"/>
                <w:i/>
                <w:iCs/>
                <w:strike w:val="false"/>
                <w:color w:val="000000"/>
                <w:sz w:val="22"/>
                <w:szCs w:val="22"/>
              </w:rPr>
              <w:t xml:space="preserve">"Data from each stage feeds back into training design."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Demo Best Practice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Always pre-test your Copilot demo prompt in the same browser session you'll use during the session. Responses can vary based on tenant configuration and available data. Have a screenshot of a strong, clean response ready as a backup in case the live output is weak or off-topic. Narrate what you're doing as you type — don't let silence fill the screen share. Say: "I'm typing this exactly as a rep would — in plain language, no special syntax needed."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180"/>
              <w:bottom w:type="dxa" w:w="150"/>
              <w:right w:type="dxa" w:w="180"/>
            </w:tcMar>
          </w:tcPr>
          <w:p>
            <w:pPr>
              <w:spacing w:after="120" w:line="408" w:lineRule="auto"/>
            </w:pPr>
            <w:r>
              <w:rPr>
                <w:b/>
                <w:bCs/>
                <w:i w:val="false"/>
                <w:iCs w:val="false"/>
                <w:color w:val="CC0000"/>
              </w:rPr>
              <w:t xml:space="preserve">Watch For</w:t>
            </w:r>
          </w:p>
          <w:p>
            <w:pPr>
              <w:spacing w:after="120" w:line="360" w:lineRule="auto"/>
            </w:pPr>
            <w:r>
              <w:rPr>
                <w:rFonts w:ascii="Calibri" w:cs="Calibri" w:eastAsia="Calibri" w:hAnsi="Calibri"/>
                <w:b w:val="false"/>
                <w:bCs w:val="false"/>
                <w:i w:val="false"/>
                <w:iCs w:val="false"/>
                <w:strike w:val="false"/>
                <w:color w:val="000000"/>
                <w:sz w:val="22"/>
                <w:szCs w:val="22"/>
              </w:rPr>
              <w:t xml:space="preserve">Participants may raise concerns about AI listening to sales calls — specifically around consent, data privacy, and customer trust. Acknowledge these concerns directly: "That's a real and important consideration. Any AI call-listening tool must operate with full customer consent and must comply with your organization's data governance policy. We're not advocating any specific tool here — we're describing a capability that exists and that learning ops teams should understand." Do not minimize the concern. Redirect to your organization's specific policy if asked to go deeper.</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TRANSITION TO SECTION 4</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EEFA" w:color="auto" w:val="clear"/>
            <w:tcMar>
              <w:top w:type="dxa" w:w="150"/>
              <w:left w:type="dxa" w:w="180"/>
              <w:bottom w:type="dxa" w:w="150"/>
              <w:right w:type="dxa" w:w="180"/>
            </w:tcMar>
          </w:tcPr>
          <w:p>
            <w:pPr>
              <w:spacing w:after="120" w:line="408" w:lineRule="auto"/>
            </w:pPr>
            <w:r>
              <w:rPr>
                <w:b/>
                <w:bCs/>
                <w:i w:val="false"/>
                <w:iCs w:val="false"/>
                <w:color w:val="5A2D82"/>
              </w:rPr>
              <w:t xml:space="preserve">Transition 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"So AI can support reps in the moment of performance. But all of those outputs — the briefings, the summaries, the gap flags — they need somewhere to live. They need to connect back into your systems. That's what we'll look at next: how you actually integrate AI outputs into your LMS workflows without creating more work for your team."</w:t>
            </w:r>
          </w:p>
        </w:tc>
      </w:tr>
    </w:tbl>
    <w:p>
      <w:pPr>
        <w:spacing w:after="240" w:before="0"/>
      </w:pPr>
    </w:p>
    <w:p>
      <w:pPr>
        <w:pBdr>
          <w:bottom w:val="single" w:color="BBBBB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80"/>
              <w:bottom w:type="dxa" w:w="90"/>
              <w:right w:type="dxa" w:w="180"/>
            </w:tcMar>
          </w:tcPr>
          <w:p>
            <w:pPr>
              <w:spacing w:after="120" w:line="408" w:lineRule="auto"/>
            </w:pPr>
            <w:r>
              <w:t xml:space="preserve">Section 4</w:t>
            </w:r>
          </w:p>
          <w:p>
            <w:pPr>
              <w:spacing w:after="120" w:line="408" w:lineRule="auto"/>
            </w:pPr>
            <w:r>
              <w:t xml:space="preserve">|</w:t>
            </w:r>
          </w:p>
          <w:p>
            <w:pPr>
              <w:spacing w:after="120" w:line="408" w:lineRule="auto"/>
            </w:pPr>
            <w:r>
              <w:t xml:space="preserve">Integrating AI Outputs into LMS Workflows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10 Minutes</w:t>
            </w:r>
          </w:p>
          <w:p>
            <w:pPr>
              <w:spacing w:after="120" w:line="408" w:lineRule="auto"/>
            </w:pPr>
            <w:r>
              <w:t xml:space="preserve">|</w:t>
            </w:r>
          </w:p>
          <w:p>
            <w:pPr>
              <w:spacing w:after="120" w:line="408" w:lineRule="auto"/>
            </w:pPr>
            <w:r>
              <w:t xml:space="preserve">Cumulative: 0:30 – 0:40</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Section Learning Objectives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the end of this section, learners will be able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Describe the connection between AI-generated outputs and LMS data structures (SCORM, xAPI).</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Identify at least two LMS workflow touchpoints where AI integration adds efficiency.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Explain how xAPI enables more flexible AI-driven learning data capture than SCORM.</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8: WHERE AI OUTPUTS LAND IN YOUR LMS</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two-column table showing: Left — "AI Output Type" (Content draft, Gap analysis report, Performance flag, Call summary, Competency recommendation); Right — "LMS Workflow Destination" (Content authoring queue, SKU review trigger, Reinforcement module assignment, Learning record store / xAPI statement, Learning path update). Title above table: </w:t>
            </w:r>
            <w:r>
              <w:rPr>
                <w:rFonts w:ascii="Calibri" w:cs="Calibri" w:eastAsia="Calibri" w:hAnsi="Calibri"/>
                <w:b w:val="false"/>
                <w:bCs w:val="false"/>
                <w:i/>
                <w:iCs/>
                <w:strike w:val="false"/>
                <w:color w:val="000000"/>
                <w:sz w:val="22"/>
                <w:szCs w:val="22"/>
              </w:rPr>
              <w:t xml:space="preserve">"AI Outputs Aren't the End — They're the Beginning of Your Workflow."</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TALKING POINTS</w:t>
      </w:r>
    </w:p>
    <w:p>
      <w:pPr>
        <w:pBdr>
          <w:bottom w:val="single" w:color="2B5797" w:sz="6"/>
        </w:pBdr>
        <w:spacing w:after="240" w:before="24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Frame the integration challenge.</w:t>
      </w:r>
      <w:r>
        <w:rPr>
          <w:rFonts w:ascii="Calibri" w:cs="Calibri" w:eastAsia="Calibri" w:hAnsi="Calibri"/>
          <w:b w:val="false"/>
          <w:bCs w:val="false"/>
          <w:i w:val="false"/>
          <w:iCs w:val="false"/>
          <w:strike w:val="false"/>
          <w:color w:val="000000"/>
          <w:sz w:val="22"/>
          <w:szCs w:val="22"/>
        </w:rPr>
        <w:t xml:space="preserve"> Say: "A mistake teams make when they first start using AI tools is treating them as standalone applications — you get a great output from Copilot, and then you manually paste it somewhere or email it to yourself. That's not integration. That's just a slightly faster version of what you were already doing. Real efficiency comes when AI outputs trigger workflow actions automatically."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SCORM vs. xAPI — keep it practical.</w:t>
      </w:r>
      <w:r>
        <w:rPr>
          <w:rFonts w:ascii="Calibri" w:cs="Calibri" w:eastAsia="Calibri" w:hAnsi="Calibri"/>
          <w:b w:val="false"/>
          <w:bCs w:val="false"/>
          <w:i w:val="false"/>
          <w:iCs w:val="false"/>
          <w:strike w:val="false"/>
          <w:color w:val="000000"/>
          <w:sz w:val="22"/>
          <w:szCs w:val="22"/>
        </w:rPr>
        <w:t xml:space="preserve"> Say: "Let's talk about two standards you're probably familiar with, because they matter here. SCORM has been the backbone of LMS content delivery for 20 years. It's reliable, it's widely supported, and it does one thing well: it tells your LMS whether someone completed a course and what score they got. xAPI — also called Tin Can — is more flexible. It captures learning statements from any experience: 'Brandon watched a product video. Brandon asked the AI agent about pricing. Brandon passed the role play simulation.' xAPI can record all of that. That's the standard you want if you're building AI-informed learning ecosystems."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Automation trigger points.</w:t>
      </w:r>
      <w:r>
        <w:rPr>
          <w:rFonts w:ascii="Calibri" w:cs="Calibri" w:eastAsia="Calibri" w:hAnsi="Calibri"/>
          <w:b w:val="false"/>
          <w:bCs w:val="false"/>
          <w:i w:val="false"/>
          <w:iCs w:val="false"/>
          <w:strike w:val="false"/>
          <w:color w:val="000000"/>
          <w:sz w:val="22"/>
          <w:szCs w:val="22"/>
        </w:rPr>
        <w:t xml:space="preserve"> Say: "Here are the workflow integration points where AI adds the most efficiency. First: Content intake. When AI generates a course outline or a revised module draft, that output can be routed directly to an authoring tool like Articulate or Lectora via an API or shared workspace, rather than being emailed to a designer. Second: Completion triggers. When a rep uses an AI performance support tool during a call, that interaction can generate an xAPI statement — a learning record — that appears in the LMS as completed performance coaching time. Third: Gap-to-assignment pipeline. When an AI gap analysis identifies a coverage problem in your catalog, it can automatically create a work ticket in your project management system and assign an initial draft to the content team."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Learning Record Store.</w:t>
      </w:r>
      <w:r>
        <w:rPr>
          <w:rFonts w:ascii="Calibri" w:cs="Calibri" w:eastAsia="Calibri" w:hAnsi="Calibri"/>
          <w:b w:val="false"/>
          <w:bCs w:val="false"/>
          <w:i w:val="false"/>
          <w:iCs w:val="false"/>
          <w:strike w:val="false"/>
          <w:color w:val="000000"/>
          <w:sz w:val="22"/>
          <w:szCs w:val="22"/>
        </w:rPr>
        <w:t xml:space="preserve"> Say: "For organizations adopting xAPI, a Learning Record Store — or LRS — becomes an important piece of infrastructure. Think of it as a database that collects all of those AI-driven learning statements in a structured way, separate from your LMS, so you can analyze them without cluttering your main completion tracking system. Some modern LMS platforms have a built-in LRS. Others connect to standalone LRS tools."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Practical governance point.</w:t>
      </w:r>
      <w:r>
        <w:rPr>
          <w:rFonts w:ascii="Calibri" w:cs="Calibri" w:eastAsia="Calibri" w:hAnsi="Calibri"/>
          <w:b w:val="false"/>
          <w:bCs w:val="false"/>
          <w:i w:val="false"/>
          <w:iCs w:val="false"/>
          <w:strike w:val="false"/>
          <w:color w:val="000000"/>
          <w:sz w:val="22"/>
          <w:szCs w:val="22"/>
        </w:rPr>
        <w:t xml:space="preserve"> Say: "One thing I want to emphasize: as you build these integrations, governance matters. Who owns the AI outputs? What quality review step exists before an AI-generated draft becomes a published course? AI accelerates production — it does not replace your instructional design expertise or your content review process. Build human checkpoints into every automated workflow."</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Ask a question.</w:t>
      </w:r>
      <w:r>
        <w:rPr>
          <w:rFonts w:ascii="Calibri" w:cs="Calibri" w:eastAsia="Calibri" w:hAnsi="Calibri"/>
          <w:b w:val="false"/>
          <w:bCs w:val="false"/>
          <w:i w:val="false"/>
          <w:iCs w:val="false"/>
          <w:strike w:val="false"/>
          <w:color w:val="000000"/>
          <w:sz w:val="22"/>
          <w:szCs w:val="22"/>
        </w:rPr>
        <w:t xml:space="preserve"> Say: "What LMS platform are most of you using? Drop it in chat." [</w:t>
      </w:r>
      <w:r>
        <w:rPr>
          <w:rFonts w:ascii="Calibri" w:cs="Calibri" w:eastAsia="Calibri" w:hAnsi="Calibri"/>
          <w:b w:val="false"/>
          <w:bCs w:val="false"/>
          <w:i/>
          <w:iCs/>
          <w:strike w:val="false"/>
          <w:color w:val="000000"/>
          <w:sz w:val="22"/>
          <w:szCs w:val="22"/>
        </w:rPr>
        <w:t xml:space="preserve">Read responses. Acknowledge variety.</w:t>
      </w:r>
      <w:r>
        <w:rPr>
          <w:rFonts w:ascii="Calibri" w:cs="Calibri" w:eastAsia="Calibri" w:hAnsi="Calibri"/>
          <w:b w:val="false"/>
          <w:bCs w:val="false"/>
          <w:i w:val="false"/>
          <w:iCs w:val="false"/>
          <w:strike w:val="false"/>
          <w:color w:val="000000"/>
          <w:sz w:val="22"/>
          <w:szCs w:val="22"/>
        </w:rPr>
        <w:t xml:space="preserve">] "What you'll find is that most modern LMS platforms — whether that's Cornerstone, Docebo, TalentLMS, Salesforce Learning, or others — are building AI integration capabilities into their roadmaps, if they haven't shipped them already. The underlying principles we're discussing today apply across platforms."</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9: SCORM VS. XAPI — QUICK REFERENCE</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 three-column comparison table: </w:t>
            </w:r>
            <w:r>
              <w:rPr>
                <w:rFonts w:ascii="Calibri" w:cs="Calibri" w:eastAsia="Calibri" w:hAnsi="Calibri"/>
                <w:b/>
                <w:bCs/>
                <w:i w:val="false"/>
                <w:iCs w:val="false"/>
                <w:strike w:val="false"/>
                <w:color w:val="000000"/>
                <w:sz w:val="22"/>
                <w:szCs w:val="22"/>
              </w:rPr>
              <w:t xml:space="preserve">Feature</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SCORM</w:t>
            </w:r>
            <w:r>
              <w:rPr>
                <w:rFonts w:ascii="Calibri" w:cs="Calibri" w:eastAsia="Calibri" w:hAnsi="Calibri"/>
                <w:b w:val="false"/>
                <w:bCs w:val="false"/>
                <w:i w:val="false"/>
                <w:iCs w:val="false"/>
                <w:strike w:val="false"/>
                <w:color w:val="000000"/>
                <w:sz w:val="22"/>
                <w:szCs w:val="22"/>
              </w:rPr>
              <w:t xml:space="preserve"> | </w:t>
            </w:r>
            <w:r>
              <w:rPr>
                <w:rFonts w:ascii="Calibri" w:cs="Calibri" w:eastAsia="Calibri" w:hAnsi="Calibri"/>
                <w:b/>
                <w:bCs/>
                <w:i w:val="false"/>
                <w:iCs w:val="false"/>
                <w:strike w:val="false"/>
                <w:color w:val="000000"/>
                <w:sz w:val="22"/>
                <w:szCs w:val="22"/>
              </w:rPr>
              <w:t xml:space="preserve">xAPI</w:t>
            </w:r>
            <w:r>
              <w:rPr>
                <w:rFonts w:ascii="Calibri" w:cs="Calibri" w:eastAsia="Calibri" w:hAnsi="Calibri"/>
                <w:b w:val="false"/>
                <w:bCs w:val="false"/>
                <w:i w:val="false"/>
                <w:iCs w:val="false"/>
                <w:strike w:val="false"/>
                <w:color w:val="000000"/>
                <w:sz w:val="22"/>
                <w:szCs w:val="22"/>
              </w:rPr>
              <w:t xml:space="preserve">. Rows: Data captured (Completion, score, time | Any learning statement); Where it works (LMS only | Any platform); AI compatibility (Limited | High); Flexibility (Rigid structure | Open format); Best for (Traditional e-learning | AI-driven, blended, performance support).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Pacing</w:t>
            </w:r>
          </w:p>
          <w:p>
            <w:pPr>
              <w:spacing w:after="120" w:line="360" w:lineRule="auto"/>
            </w:pPr>
            <w:r>
              <w:rPr>
                <w:rFonts w:ascii="Calibri" w:cs="Calibri" w:eastAsia="Calibri" w:hAnsi="Calibri"/>
                <w:b w:val="false"/>
                <w:bCs w:val="false"/>
                <w:i w:val="false"/>
                <w:iCs w:val="false"/>
                <w:strike w:val="false"/>
                <w:color w:val="000000"/>
                <w:sz w:val="22"/>
                <w:szCs w:val="22"/>
              </w:rPr>
              <w:t xml:space="preserve">Section 4 is information-dense. Watch the clock carefully — this section must end by the 40-minute mark to protect time for the hands-on exercise. If you are running 2+ minutes behind by the midpoint of this section, cut the Learning Record Store talking point and the LMS platform chat question. Keep the SCORM vs. xAPI table explanation and the governance point — those are load-bearing for the exercise in Section 5.</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TRANSITION TO SECTION 5</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EEFA" w:color="auto" w:val="clear"/>
            <w:tcMar>
              <w:top w:type="dxa" w:w="150"/>
              <w:left w:type="dxa" w:w="180"/>
              <w:bottom w:type="dxa" w:w="150"/>
              <w:right w:type="dxa" w:w="180"/>
            </w:tcMar>
          </w:tcPr>
          <w:p>
            <w:pPr>
              <w:spacing w:after="120" w:line="408" w:lineRule="auto"/>
            </w:pPr>
            <w:r>
              <w:rPr>
                <w:b/>
                <w:bCs/>
                <w:i w:val="false"/>
                <w:iCs w:val="false"/>
                <w:color w:val="5A2D82"/>
              </w:rPr>
              <w:t xml:space="preserve">Transition 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"We've covered a lot of ground — definitions, SKU accuracy, live sales support, LMS integration. Now it's time to put it together. In the next seven minutes, you're going to use what we've discussed — along with an AI input — to build a training package recommendation. This is the kind of task you might do in the real world. Let's go."</w:t>
            </w:r>
          </w:p>
        </w:tc>
      </w:tr>
    </w:tbl>
    <w:p>
      <w:pPr>
        <w:spacing w:after="240" w:before="0"/>
      </w:pPr>
    </w:p>
    <w:p>
      <w:pPr>
        <w:pBdr>
          <w:bottom w:val="single" w:color="BBBBBB"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B5797" w:color="auto" w:val="clear"/>
            <w:tcMar>
              <w:top w:type="dxa" w:w="90"/>
              <w:left w:type="dxa" w:w="180"/>
              <w:bottom w:type="dxa" w:w="90"/>
              <w:right w:type="dxa" w:w="180"/>
            </w:tcMar>
          </w:tcPr>
          <w:p>
            <w:pPr>
              <w:spacing w:after="120" w:line="408" w:lineRule="auto"/>
            </w:pPr>
            <w:r>
              <w:t xml:space="preserve">Section 5</w:t>
            </w:r>
          </w:p>
          <w:p>
            <w:pPr>
              <w:spacing w:after="120" w:line="408" w:lineRule="auto"/>
            </w:pPr>
            <w:r>
              <w:t xml:space="preserve">|</w:t>
            </w:r>
          </w:p>
          <w:p>
            <w:pPr>
              <w:spacing w:after="120" w:line="408" w:lineRule="auto"/>
            </w:pPr>
            <w:r>
              <w:t xml:space="preserve">Hands-On Exercise: Build a Training Package Using AI Inputs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7 Minutes</w:t>
            </w:r>
          </w:p>
          <w:p>
            <w:pPr>
              <w:spacing w:after="120" w:line="408" w:lineRule="auto"/>
            </w:pPr>
            <w:r>
              <w:t xml:space="preserve">|</w:t>
            </w:r>
          </w:p>
          <w:p>
            <w:pPr>
              <w:spacing w:after="120" w:line="408" w:lineRule="auto"/>
            </w:pPr>
            <w:r>
              <w:t xml:space="preserve">Cumulative: 0:40 – 0:47 (includes 2-min flex)</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Section Learning Objectives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By the end of this section, learners will be able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Apply AI-generated outputs to construct a structured training package recommendation.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Evaluate an AI output for completeness, accuracy, and instructional alignment.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Practice the critical review step that separates AI-assisted work from AI-dependent work.</w:t>
      </w: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10: EXERCISE INSTRUCTIONS</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bCs/>
                <w:i w:val="false"/>
                <w:iCs w:val="false"/>
                <w:strike w:val="false"/>
                <w:color w:val="000000"/>
                <w:sz w:val="22"/>
                <w:szCs w:val="22"/>
              </w:rPr>
              <w:t xml:space="preserve">Scenario displayed on screen: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000000"/>
                <w:sz w:val="22"/>
                <w:szCs w:val="22"/>
              </w:rPr>
              <w:t xml:space="preserve">"Your company is launching a new mid-market SaaS product tier — 'Enterprise Flex.' The product team has shared a 2-page feature brief. Your task: Use AI to generate a training package outline for your Sales Enablement team, then review and refine it."</w:t>
            </w:r>
            <w:r>
              <w:rPr>
                <w:rFonts w:ascii="Calibri" w:cs="Calibri" w:eastAsia="Calibri" w:hAnsi="Calibri"/>
                <w:b w:val="false"/>
                <w:bCs w:val="false"/>
                <w:i w:val="false"/>
                <w:iCs w:val="false"/>
                <w:strike w:val="false"/>
                <w:color w:val="000000"/>
                <w:sz w:val="22"/>
                <w:szCs w:val="22"/>
              </w:rPr>
              <w:t xml:space="preserve"> Below the scenario: Step-by-step instructions numbered 1–4. Timer is visible (5 minutes). Exercise worksheet link is in the chat.</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STEP-BY-STEP INSTRUCTIONS</w:t>
      </w:r>
    </w:p>
    <w:p>
      <w:pPr>
        <w:pBdr>
          <w:bottom w:val="single" w:color="2B5797" w:sz="6"/>
        </w:pBdr>
        <w:spacing w:after="240" w:before="240"/>
      </w:pPr>
    </w:p>
    <w:p>
      <w:pPr>
        <w:pStyle w:val="Heading4"/>
        <w:spacing w:after="60" w:before="200" w:line="360" w:lineRule="auto"/>
      </w:pPr>
      <w:r>
        <w:rPr>
          <w:rFonts w:ascii="Calibri" w:cs="Calibri" w:eastAsia="Calibri" w:hAnsi="Calibri"/>
          <w:color w:val="1A1A1A"/>
          <w:sz w:val="22"/>
          <w:szCs w:val="22"/>
        </w:rPr>
        <w:t xml:space="preserve">Step 1 — Set Up the Exercise (0:40 – 0:41 | 1 minute)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Post the exercise worksheet link in chat: "Drop the worksheet link in chat now — it's a simple one-page doc. Open it alongside your Copilot window or AI tool of choice."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Read the scenario aloud from the slide: "Your company is launching a new product tier — Enterprise Flex. You have a 2-page feature brief from the product team. Your job: use AI to generate a training package outline, then critically review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Say: "I'm going to give you four minutes to work through this. I'll give you a 1-minute warning. When the timer ends, we'll share two or three outputs and debrief together."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Start the visible timer.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AF5EE" w:color="auto" w:val="clear"/>
            <w:tcMar>
              <w:top w:type="dxa" w:w="150"/>
              <w:left w:type="dxa" w:w="180"/>
              <w:bottom w:type="dxa" w:w="150"/>
              <w:right w:type="dxa" w:w="180"/>
            </w:tcMar>
          </w:tcPr>
          <w:p>
            <w:pPr>
              <w:spacing w:after="120" w:line="408" w:lineRule="auto"/>
            </w:pPr>
            <w:r>
              <w:rPr>
                <w:b/>
                <w:bCs/>
                <w:i w:val="false"/>
                <w:iCs w:val="false"/>
                <w:color w:val="1A7A3E"/>
              </w:rPr>
              <w:t xml:space="preserve">Participant Activity — The Prompt They Use</w:t>
            </w:r>
          </w:p>
          <w:p>
            <w:pPr>
              <w:spacing w:after="120" w:line="360" w:lineRule="auto"/>
            </w:pPr>
            <w:r>
              <w:rPr>
                <w:rFonts w:ascii="Calibri" w:cs="Calibri" w:eastAsia="Calibri" w:hAnsi="Calibri"/>
                <w:b/>
                <w:bCs/>
                <w:i w:val="false"/>
                <w:iCs w:val="false"/>
                <w:strike w:val="false"/>
                <w:color w:val="000000"/>
                <w:sz w:val="22"/>
                <w:szCs w:val="22"/>
              </w:rPr>
              <w:t xml:space="preserve">Participants type (or copy) the following prompt into their Copilot agent or AI tool:</w:t>
            </w:r>
          </w:p>
          <w:p>
            <w:pPr>
              <w:spacing w:after="120" w:line="360" w:lineRule="auto"/>
            </w:pPr>
            <w:r>
              <w:rPr>
                <w:rFonts w:ascii="Consolas" w:cs="Consolas" w:eastAsia="Consolas" w:hAnsi="Consolas"/>
                <w:b w:val="false"/>
                <w:bCs w:val="false"/>
                <w:i w:val="false"/>
                <w:iCs w:val="false"/>
                <w:strike w:val="false"/>
                <w:color w:val="000000"/>
                <w:sz w:val="22"/>
                <w:szCs w:val="22"/>
                <w:shd w:fill="F0F0F0" w:color="auto" w:val="clear"/>
              </w:rPr>
              <w:t xml:space="preserve">"I am a Sales Enablement manager launching training for a new SaaS product tier called Enterprise Flex. The key features are: advanced analytics dashboard, custom integration support, dedicated CSM, and multi-region deployment. My audience is experienced Account Executives who are already familiar with our base product. Create a training package outline that includes: course title, format (ILT, vILT, or e-learning), estimated duration, key topics, and one learning objective per topic. Format as a table."</w:t>
            </w:r>
          </w:p>
          <w:p>
            <w:pPr>
              <w:spacing w:after="0" w:line="360" w:lineRule="auto"/>
            </w:pPr>
            <w:r>
              <w:rPr>
                <w:rFonts w:ascii="Calibri" w:cs="Calibri" w:eastAsia="Calibri" w:hAnsi="Calibri"/>
                <w:b/>
                <w:bCs/>
                <w:i w:val="false"/>
                <w:iCs w:val="false"/>
                <w:strike w:val="false"/>
                <w:color w:val="000000"/>
                <w:sz w:val="22"/>
                <w:szCs w:val="22"/>
              </w:rPr>
              <w:t xml:space="preserve">Then they complete the worksheet:</w:t>
            </w:r>
            <w:r>
              <w:rPr>
                <w:rFonts w:ascii="Calibri" w:cs="Calibri" w:eastAsia="Calibri" w:hAnsi="Calibri"/>
                <w:b w:val="false"/>
                <w:bCs w:val="false"/>
                <w:i w:val="false"/>
                <w:iCs w:val="false"/>
                <w:strike w:val="false"/>
                <w:color w:val="000000"/>
                <w:sz w:val="22"/>
                <w:szCs w:val="22"/>
              </w:rPr>
              <w:t xml:space="preserve"> (1) Paste the AI output into the worksheet. (2) Mark any section they would change or add. (3) Identify one thing the AI got right and one thing it missed.</w:t>
            </w:r>
          </w:p>
        </w:tc>
      </w:tr>
    </w:tbl>
    <w:p>
      <w:pPr>
        <w:spacing w:after="240" w:before="0"/>
      </w:pPr>
    </w:p>
    <w:p>
      <w:pPr>
        <w:pStyle w:val="Heading4"/>
        <w:spacing w:after="60" w:before="200" w:line="360" w:lineRule="auto"/>
      </w:pPr>
      <w:r>
        <w:rPr>
          <w:rFonts w:ascii="Calibri" w:cs="Calibri" w:eastAsia="Calibri" w:hAnsi="Calibri"/>
          <w:color w:val="1A1A1A"/>
          <w:sz w:val="22"/>
          <w:szCs w:val="22"/>
        </w:rPr>
        <w:t xml:space="preserve">Step 2 — Monitor and Support (0:41 – 0:45 | 4 minutes)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Watch chat for questions or confusion. Respond to individual questions without stopping the group.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If participants are quiet, narrate encouragingly: "Take your time — the first thing you're doing is submitting that prompt. Once you have output, start reviewing it critically."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the 2-minute mark, say: "Two minutes left — if you have your output, start filling in the worksheet. Mark what you'd keep and what you'd change."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the 1-minute mark, give the countdown: "One minute — start wrapping up your notes."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At 4 minutes, call time: "Let's pause there. You don't need a perfect document — we want something to react to."</w:t>
      </w:r>
    </w:p>
    <w:p>
      <w:pPr>
        <w:pStyle w:val="Heading4"/>
        <w:spacing w:after="60" w:before="200" w:line="360" w:lineRule="auto"/>
      </w:pPr>
      <w:r>
        <w:rPr>
          <w:rFonts w:ascii="Calibri" w:cs="Calibri" w:eastAsia="Calibri" w:hAnsi="Calibri"/>
          <w:color w:val="1A1A1A"/>
          <w:sz w:val="22"/>
          <w:szCs w:val="22"/>
        </w:rPr>
        <w:t xml:space="preserve">Step 3 — Share-Out and Debrief (0:45 – 0:47 | 2 minutes)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Ask 2–3 participants to share one thing from their AI output — either something they liked or something they changed. Use the chat or unmute individuals.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Facilitate the debrief using the questions below. You will not have time for all of them — choose 1–2 based on what participants surfaced.</w:t>
      </w:r>
    </w:p>
    <w:p>
      <w:pPr>
        <w:pStyle w:val="Heading3"/>
        <w:spacing w:after="80" w:before="240" w:line="312" w:lineRule="auto"/>
      </w:pPr>
      <w:r>
        <w:rPr>
          <w:rFonts w:ascii="Calibri" w:cs="Calibri" w:eastAsia="Calibri" w:hAnsi="Calibri"/>
          <w:color w:val="1A1A1A"/>
          <w:sz w:val="26"/>
          <w:szCs w:val="26"/>
        </w:rPr>
        <w:t xml:space="preserve">Debrief Questions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90"/>
              <w:left w:type="dxa" w:w="150"/>
              <w:bottom w:type="dxa" w:w="90"/>
              <w:right w:type="dxa" w:w="150"/>
            </w:tcMar>
          </w:tcPr>
          <w:p>
            <w:pPr>
              <w:spacing w:after="120" w:line="408" w:lineRule="auto"/>
            </w:pPr>
            <w:r>
              <w:rPr>
                <w:i/>
                <w:iCs/>
              </w:rPr>
              <w:t xml:space="preserve">"What did the AI get right that surprised you?"</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90"/>
              <w:left w:type="dxa" w:w="150"/>
              <w:bottom w:type="dxa" w:w="90"/>
              <w:right w:type="dxa" w:w="150"/>
            </w:tcMar>
          </w:tcPr>
          <w:p>
            <w:pPr>
              <w:spacing w:after="120" w:line="408" w:lineRule="auto"/>
            </w:pPr>
            <w:r>
              <w:rPr>
                <w:i/>
                <w:iCs/>
              </w:rPr>
              <w:t xml:space="preserve">"What did the AI miss that you, as the learning ops expert, would have caught?"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90"/>
              <w:left w:type="dxa" w:w="150"/>
              <w:bottom w:type="dxa" w:w="90"/>
              <w:right w:type="dxa" w:w="150"/>
            </w:tcMar>
          </w:tcPr>
          <w:p>
            <w:pPr>
              <w:spacing w:after="120" w:line="408" w:lineRule="auto"/>
            </w:pPr>
            <w:r>
              <w:rPr>
                <w:i/>
                <w:iCs/>
              </w:rPr>
              <w:t xml:space="preserve">"If you submitted this AI output directly to a stakeholder without reviewing it — what's the risk?"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90"/>
              <w:left w:type="dxa" w:w="150"/>
              <w:bottom w:type="dxa" w:w="90"/>
              <w:right w:type="dxa" w:w="150"/>
            </w:tcMar>
          </w:tcPr>
          <w:p>
            <w:pPr>
              <w:spacing w:after="120" w:line="408" w:lineRule="auto"/>
            </w:pPr>
            <w:r>
              <w:rPr>
                <w:i/>
                <w:iCs/>
              </w:rPr>
              <w:t xml:space="preserve">"How would you use this output as a starting point rather than a finished product?"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E8EEF7" w:color="auto" w:val="clear"/>
            <w:tcMar>
              <w:top w:type="dxa" w:w="90"/>
              <w:left w:type="dxa" w:w="150"/>
              <w:bottom w:type="dxa" w:w="90"/>
              <w:right w:type="dxa" w:w="150"/>
            </w:tcMar>
          </w:tcPr>
          <w:p>
            <w:pPr>
              <w:spacing w:after="120" w:line="408" w:lineRule="auto"/>
            </w:pPr>
            <w:r>
              <w:rPr>
                <w:i/>
                <w:iCs/>
              </w:rPr>
              <w:t xml:space="preserve">"What would you add to this prompt to get a better output next 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180"/>
              <w:bottom w:type="dxa" w:w="150"/>
              <w:right w:type="dxa" w:w="180"/>
            </w:tcMar>
          </w:tcPr>
          <w:p>
            <w:pPr>
              <w:spacing w:after="120" w:line="408" w:lineRule="auto"/>
            </w:pPr>
            <w:r>
              <w:rPr>
                <w:b/>
                <w:bCs/>
                <w:i w:val="false"/>
                <w:iCs w:val="false"/>
                <w:color w:val="CC0000"/>
              </w:rPr>
              <w:t xml:space="preserve">Common Mistakes to Watch For</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Participants accepting the AI output without review:</w:t>
            </w:r>
            <w:r>
              <w:rPr>
                <w:rFonts w:ascii="Calibri" w:cs="Calibri" w:eastAsia="Calibri" w:hAnsi="Calibri"/>
                <w:b w:val="false"/>
                <w:bCs w:val="false"/>
                <w:i w:val="false"/>
                <w:iCs w:val="false"/>
                <w:strike w:val="false"/>
                <w:color w:val="000000"/>
                <w:sz w:val="22"/>
                <w:szCs w:val="22"/>
              </w:rPr>
              <w:t xml:space="preserve"> Gently challenge with: "Before you submit that — what would you change? What's missing for your specific audience?"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Overly generic outputs:</w:t>
            </w:r>
            <w:r>
              <w:rPr>
                <w:rFonts w:ascii="Calibri" w:cs="Calibri" w:eastAsia="Calibri" w:hAnsi="Calibri"/>
                <w:b w:val="false"/>
                <w:bCs w:val="false"/>
                <w:i w:val="false"/>
                <w:iCs w:val="false"/>
                <w:strike w:val="false"/>
                <w:color w:val="000000"/>
                <w:sz w:val="22"/>
                <w:szCs w:val="22"/>
              </w:rPr>
              <w:t xml:space="preserve"> Coach participants to add more specificity to their prompt. "Try adding your audience's experience level and one specific business objective."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Frustration with AI tool access:</w:t>
            </w:r>
            <w:r>
              <w:rPr>
                <w:rFonts w:ascii="Calibri" w:cs="Calibri" w:eastAsia="Calibri" w:hAnsi="Calibri"/>
                <w:b w:val="false"/>
                <w:bCs w:val="false"/>
                <w:i w:val="false"/>
                <w:iCs w:val="false"/>
                <w:strike w:val="false"/>
                <w:color w:val="000000"/>
                <w:sz w:val="22"/>
                <w:szCs w:val="22"/>
              </w:rPr>
              <w:t xml:space="preserve"> Direct to backup worksheet option — the exercise can be completed with a pre-generated AI sample output provided in the worksheet. See Appendix A.</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Participants going too deep and running long:</w:t>
            </w:r>
            <w:r>
              <w:rPr>
                <w:rFonts w:ascii="Calibri" w:cs="Calibri" w:eastAsia="Calibri" w:hAnsi="Calibri"/>
                <w:b w:val="false"/>
                <w:bCs w:val="false"/>
                <w:i w:val="false"/>
                <w:iCs w:val="false"/>
                <w:strike w:val="false"/>
                <w:color w:val="000000"/>
                <w:sz w:val="22"/>
                <w:szCs w:val="22"/>
              </w:rPr>
              <w:t xml:space="preserve"> Remind them: "We're practicing the process, not completing a deliverable. Good enough to react to is our goal."</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AI generating a narrative instead of a table:</w:t>
            </w:r>
            <w:r>
              <w:rPr>
                <w:rFonts w:ascii="Calibri" w:cs="Calibri" w:eastAsia="Calibri" w:hAnsi="Calibri"/>
                <w:b w:val="false"/>
                <w:bCs w:val="false"/>
                <w:i w:val="false"/>
                <w:iCs w:val="false"/>
                <w:strike w:val="false"/>
                <w:color w:val="000000"/>
                <w:sz w:val="22"/>
                <w:szCs w:val="22"/>
              </w:rPr>
              <w:t xml:space="preserve"> Coach: "Add 'format as a table' to the end of your prompt and resubmit. Prompt specificity drives output quality."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Time is Tight</w:t>
            </w:r>
          </w:p>
          <w:p>
            <w:pPr>
              <w:spacing w:after="120" w:line="360" w:lineRule="auto"/>
            </w:pPr>
            <w:r>
              <w:rPr>
                <w:rFonts w:ascii="Calibri" w:cs="Calibri" w:eastAsia="Calibri" w:hAnsi="Calibri"/>
                <w:b w:val="false"/>
                <w:bCs w:val="false"/>
                <w:i w:val="false"/>
                <w:iCs w:val="false"/>
                <w:strike w:val="false"/>
                <w:color w:val="000000"/>
                <w:sz w:val="22"/>
                <w:szCs w:val="22"/>
              </w:rPr>
              <w:t xml:space="preserve">Seven minutes is short for an exercise and debrief. Your goal is not completion — it is experience. Participants should feel what it's like to work with AI output critically. The debrief is as valuable as the exercise itself. If the exercise runs long, trim it to 3 minutes of work time and spend the remaining 4 on debrief. The reflection is the learning.</w:t>
            </w:r>
          </w:p>
        </w:tc>
      </w:tr>
    </w:tbl>
    <w:p>
      <w:pPr>
        <w:spacing w:after="240" w:before="0"/>
      </w:pPr>
    </w:p>
    <w:p>
      <w:pPr>
        <w:pBdr>
          <w:bottom w:val="single" w:color="BBBBBB" w:sz="6"/>
        </w:pBdr>
        <w:spacing w:after="240" w:before="240"/>
      </w:pPr>
    </w:p>
    <w:p>
      <w:pPr>
        <w:pStyle w:val="Heading1"/>
        <w:spacing w:after="120" w:before="440" w:line="312" w:lineRule="auto"/>
      </w:pPr>
      <w:r>
        <w:rPr>
          <w:rFonts w:ascii="Calibri" w:cs="Calibri" w:eastAsia="Calibri" w:hAnsi="Calibri"/>
          <w:color w:val="1A1A1A"/>
          <w:sz w:val="44"/>
          <w:szCs w:val="44"/>
        </w:rPr>
        <w:t xml:space="preserve">Wrap-Up and Close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D9E4F5" w:color="auto" w:val="clear"/>
            <w:tcMar>
              <w:top w:type="dxa" w:w="60"/>
              <w:left w:type="dxa" w:w="150"/>
              <w:bottom w:type="dxa" w:w="60"/>
              <w:right w:type="dxa" w:w="150"/>
            </w:tcMar>
          </w:tcPr>
          <w:p>
            <w:pPr>
              <w:spacing w:after="120" w:line="408" w:lineRule="auto"/>
            </w:pPr>
            <w:r>
              <w:t xml:space="preserve">⏱</w:t>
            </w:r>
          </w:p>
          <w:p>
            <w:pPr>
              <w:spacing w:after="120" w:line="408" w:lineRule="auto"/>
            </w:pPr>
            <w:r>
              <w:t xml:space="preserve">3 Minutes</w:t>
            </w:r>
          </w:p>
          <w:p>
            <w:pPr>
              <w:spacing w:after="120" w:line="408" w:lineRule="auto"/>
            </w:pPr>
            <w:r>
              <w:t xml:space="preserve">|</w:t>
            </w:r>
          </w:p>
          <w:p>
            <w:pPr>
              <w:spacing w:after="120" w:line="408" w:lineRule="auto"/>
            </w:pPr>
            <w:r>
              <w:t xml:space="preserve">Cumulative: 0:42 – 0:45</w:t>
            </w:r>
          </w:p>
        </w:tc>
      </w:tr>
    </w:tbl>
    <w:p>
      <w:pPr>
        <w:spacing w:after="240" w:before="0"/>
      </w:pPr>
    </w:p>
    <w:p>
      <w:pPr>
        <w:spacing w:after="80" w:line="360" w:lineRule="auto"/>
      </w:pPr>
      <w:r>
        <w:rPr>
          <w:rFonts w:ascii="Calibri" w:cs="Calibri" w:eastAsia="Calibri" w:hAnsi="Calibri"/>
          <w:b/>
          <w:bCs/>
          <w:i w:val="false"/>
          <w:iCs w:val="false"/>
          <w:strike w:val="false"/>
          <w:color w:val="1A6080"/>
          <w:spacing w:val="8"/>
          <w:sz w:val="17"/>
          <w:szCs w:val="17"/>
        </w:rPr>
        <w:t xml:space="preserve">ON SCREEN — SLIDE 11: KEY TAKEAWAYS</w:t>
      </w:r>
    </w:p>
    <w:p>
      <w:pPr>
        <w:pBdr>
          <w:bottom w:val="single" w:color="1A608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6F4F9" w:color="auto" w:val="clear"/>
            <w:tcMar>
              <w:top w:type="dxa" w:w="150"/>
              <w:left w:type="dxa" w:w="180"/>
              <w:bottom w:type="dxa" w:w="150"/>
              <w:right w:type="dxa" w:w="180"/>
            </w:tcMar>
          </w:tcPr>
          <w:p>
            <w:pPr>
              <w:spacing w:after="120" w:line="408" w:lineRule="auto"/>
            </w:pPr>
            <w:r>
              <w:rPr>
                <w:b/>
                <w:bCs/>
                <w:i w:val="false"/>
                <w:iCs w:val="false"/>
                <w:color w:val="1A6080"/>
              </w:rPr>
              <w:t xml:space="preserve">Slide Description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Five numbered takeaways displayed: (1) AI-Enabled Learning Operations is about augmenting expertise, not replacing it. (2) Accurate training SKUs are foundational — AI keeps them current automatically. (3) AI supports reps before, during, and after sales conversations. (4) xAPI and LMS integrations turn AI outputs into actionable learning data. (5) Human review is the most important step in any AI-assisted workflow. Footer: resource links, evaluation link, facilitator contact.</w:t>
            </w:r>
          </w:p>
        </w:tc>
      </w:tr>
    </w:tbl>
    <w:p>
      <w:pPr>
        <w:spacing w:after="240" w:before="0"/>
      </w:pPr>
    </w:p>
    <w:p>
      <w:pPr>
        <w:spacing w:after="80" w:line="360" w:lineRule="auto"/>
      </w:pPr>
      <w:r>
        <w:rPr>
          <w:rFonts w:ascii="Calibri" w:cs="Calibri" w:eastAsia="Calibri" w:hAnsi="Calibri"/>
          <w:b/>
          <w:bCs/>
          <w:i w:val="false"/>
          <w:iCs w:val="false"/>
          <w:strike w:val="false"/>
          <w:color w:val="2B5797"/>
          <w:spacing w:val="8"/>
          <w:sz w:val="17"/>
          <w:szCs w:val="17"/>
        </w:rPr>
        <w:t xml:space="preserve">FACILITATOR SCRIPT — CLOSE</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4EEFA" w:color="auto" w:val="clear"/>
            <w:tcMar>
              <w:top w:type="dxa" w:w="150"/>
              <w:left w:type="dxa" w:w="180"/>
              <w:bottom w:type="dxa" w:w="150"/>
              <w:right w:type="dxa" w:w="180"/>
            </w:tcMar>
          </w:tcPr>
          <w:p>
            <w:pPr>
              <w:spacing w:after="120" w:line="408" w:lineRule="auto"/>
            </w:pPr>
            <w:r>
              <w:rPr>
                <w:b/>
                <w:bCs/>
                <w:i w:val="false"/>
                <w:iCs w:val="false"/>
                <w:color w:val="5A2D82"/>
              </w:rPr>
              <w:t xml:space="preserve">Script</w:t>
            </w:r>
          </w:p>
          <w:p>
            <w:pPr>
              <w:spacing w:after="120" w:line="360" w:lineRule="auto"/>
            </w:pPr>
            <w:r>
              <w:rPr>
                <w:rFonts w:ascii="Calibri" w:cs="Calibri" w:eastAsia="Calibri" w:hAnsi="Calibri"/>
                <w:b w:val="false"/>
                <w:bCs w:val="false"/>
                <w:i w:val="false"/>
                <w:iCs w:val="false"/>
                <w:strike w:val="false"/>
                <w:color w:val="000000"/>
                <w:sz w:val="22"/>
                <w:szCs w:val="22"/>
              </w:rPr>
              <w:t xml:space="preserve">"We covered a lot in 45 minutes. Let me leave you with the five things I want you to walk away with." [</w:t>
            </w:r>
            <w:r>
              <w:rPr>
                <w:rFonts w:ascii="Calibri" w:cs="Calibri" w:eastAsia="Calibri" w:hAnsi="Calibri"/>
                <w:b w:val="false"/>
                <w:bCs w:val="false"/>
                <w:i/>
                <w:iCs/>
                <w:strike w:val="false"/>
                <w:color w:val="000000"/>
                <w:sz w:val="22"/>
                <w:szCs w:val="22"/>
              </w:rPr>
              <w:t xml:space="preserve">Read the five takeaways from the slide slowly and deliberately — don't rush.</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through-line in all of this is that AI is most powerful when it's connected — to your LMS, your CRM, your content workflows, and your team's expertise. A disconnected AI tool is just a faster search engine. An integrated one is a force multiplier."</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I let you go — any final questions? Drop them in chat or unmute if you'd like." [</w:t>
            </w:r>
            <w:r>
              <w:rPr>
                <w:rFonts w:ascii="Calibri" w:cs="Calibri" w:eastAsia="Calibri" w:hAnsi="Calibri"/>
                <w:b w:val="false"/>
                <w:bCs w:val="false"/>
                <w:i/>
                <w:iCs/>
                <w:strike w:val="false"/>
                <w:color w:val="000000"/>
                <w:sz w:val="22"/>
                <w:szCs w:val="22"/>
              </w:rPr>
              <w:t xml:space="preserve">Allow 60–90 seconds for questions. Answer 1–2 if time permits. Park others for follow-up.</w:t>
            </w:r>
            <w:r>
              <w:rPr>
                <w:rFonts w:ascii="Calibri" w:cs="Calibri" w:eastAsia="Calibri" w:hAnsi="Calibri"/>
                <w:b w:val="false"/>
                <w:bCs w:val="false"/>
                <w:i w:val="false"/>
                <w:iCs w:val="false"/>
                <w:strike w:val="false"/>
                <w:color w:val="000000"/>
                <w:sz w:val="22"/>
                <w:szCs w:val="22"/>
              </w:rPr>
              <w:t xml:space="preserve">]</w:t>
            </w:r>
          </w:p>
          <w:p>
            <w:pPr>
              <w:spacing w:after="120" w:line="360" w:lineRule="auto"/>
            </w:pPr>
            <w:r>
              <w:rPr>
                <w:rFonts w:ascii="Calibri" w:cs="Calibri" w:eastAsia="Calibri" w:hAnsi="Calibri"/>
                <w:b w:val="false"/>
                <w:bCs w:val="false"/>
                <w:i w:val="false"/>
                <w:iCs w:val="false"/>
                <w:strike w:val="false"/>
                <w:color w:val="000000"/>
                <w:sz w:val="22"/>
                <w:szCs w:val="22"/>
              </w:rPr>
              <w:t xml:space="preserve">"Thank you for your time and engagement today. I'm dropping the evaluation link in chat right now — it takes 2 minutes and genuinely helps us improve this program. The job aid and glossary links are also there. Have a great rest of your day."</w:t>
            </w:r>
          </w:p>
        </w:tc>
      </w:tr>
    </w:tbl>
    <w:p>
      <w:pPr>
        <w:spacing w:after="240" w:before="0"/>
      </w:pPr>
    </w:p>
    <w:p>
      <w:pPr>
        <w:pStyle w:val="Heading3"/>
        <w:spacing w:after="80" w:before="240" w:line="312" w:lineRule="auto"/>
      </w:pPr>
      <w:r>
        <w:rPr>
          <w:rFonts w:ascii="Calibri" w:cs="Calibri" w:eastAsia="Calibri" w:hAnsi="Calibri"/>
          <w:color w:val="1A1A1A"/>
          <w:sz w:val="26"/>
          <w:szCs w:val="26"/>
        </w:rPr>
        <w:t xml:space="preserve">Next Steps for Participants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Complete the post-session evaluation (link in chat).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Download the AI Tools Quick Reference Card (job aid).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Try the exercise prompt with your own product or initiative this week.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Connect with your LMS administrator to discuss xAPI readiness at your organization.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Revisit this content in your LMS in 2 weeks — a spaced reinforcement module will be available.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180"/>
              <w:bottom w:type="dxa" w:w="150"/>
              <w:right w:type="dxa" w:w="180"/>
            </w:tcMar>
          </w:tcPr>
          <w:p>
            <w:pPr>
              <w:spacing w:after="120" w:line="408" w:lineRule="auto"/>
            </w:pPr>
            <w:r>
              <w:rPr>
                <w:b/>
                <w:bCs/>
                <w:i w:val="false"/>
                <w:iCs w:val="false"/>
                <w:color w:val="2B5797"/>
              </w:rPr>
              <w:t xml:space="preserve">Facilitator Tip — After the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Within 24 hours: Send a follow-up email with resource links, a brief summary of key takeaways, and answers to any questions you were unable to address live. Log the session completion in the LMS and flag any participant feedback themes for curriculum review. Note any pacing or content issues in a brief facilitator debrief form for the next delivery.</w:t>
            </w:r>
          </w:p>
        </w:tc>
      </w:tr>
    </w:tbl>
    <w:p>
      <w:pPr>
        <w:spacing w:after="240" w:before="0"/>
      </w:pPr>
    </w:p>
    <w:p>
      <w:pPr>
        <w:pStyle w:val="Heading1"/>
        <w:spacing w:after="120" w:before="440" w:line="312" w:lineRule="auto"/>
      </w:pPr>
      <w:r>
        <w:rPr>
          <w:rFonts w:ascii="Calibri" w:cs="Calibri" w:eastAsia="Calibri" w:hAnsi="Calibri"/>
          <w:color w:val="1A1A1A"/>
          <w:sz w:val="44"/>
          <w:szCs w:val="44"/>
        </w:rPr>
        <w:t xml:space="preserve">Appendix A: Troubleshooting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this reference when unexpected issues arise during delivery. Review this section in full before each session.</w:t>
      </w:r>
    </w:p>
    <w:p>
      <w:pPr>
        <w:pStyle w:val="Heading2"/>
        <w:spacing w:after="120" w:before="320" w:line="312" w:lineRule="auto"/>
      </w:pPr>
      <w:r>
        <w:rPr>
          <w:rFonts w:ascii="Calibri" w:cs="Calibri" w:eastAsia="Calibri" w:hAnsi="Calibri"/>
          <w:color w:val="1A1A1A"/>
          <w:sz w:val="32"/>
          <w:szCs w:val="32"/>
        </w:rPr>
        <w:t xml:space="preserve">Scenario 1: Copilot Agent Is Unavailable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Situation</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Facilitator Action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Copilot is inaccessible due to tenant issue or outage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Switch to pre-saved screenshot deck. Say: "I want to make sure you still see what this looks like in practice, so I'll walk us through a recorded output." Narrate the screenshot as if it were live. Participants learn the same concepts without needing live access.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Copilot is accessible but producing poor-quality outputs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Acknowledge it directly: "You'll notice this output isn't as clean as we'd like — that's actually a useful teaching moment. Let's talk about what prompt adjustments would improve it." Turn the limitation into a live coaching opportunity.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Participants cannot access Copilot from their own browsers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Section 5, distribute the pre-generated sample AI output (included in the exercise worksheet) so participants can still complete the critical review portion of the activity. The review step is the primary learning objective — not the AI tool interaction itself.</w:t>
            </w:r>
          </w:p>
        </w:tc>
      </w:tr>
    </w:tbl>
    <w:p>
      <w:pPr>
        <w:spacing w:after="200" w:before="0"/>
      </w:pPr>
    </w:p>
    <w:p>
      <w:pPr>
        <w:pStyle w:val="Heading2"/>
        <w:spacing w:after="120" w:before="320" w:line="312" w:lineRule="auto"/>
      </w:pPr>
      <w:r>
        <w:rPr>
          <w:rFonts w:ascii="Calibri" w:cs="Calibri" w:eastAsia="Calibri" w:hAnsi="Calibri"/>
          <w:color w:val="1A1A1A"/>
          <w:sz w:val="32"/>
          <w:szCs w:val="32"/>
        </w:rPr>
        <w:t xml:space="preserve">Scenario 2: Participants Are Unfamiliar with Salesforce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Situation</w:t>
            </w:r>
          </w:p>
        </w:tc>
        <w:tc>
          <w:tcPr>
            <w:tcW w:type="pct" w:w="7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Facilitator Action</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Participants don't use Salesforce or a CRM</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Replace all Salesforce-specific references with generic CRM language. Say: "Whether your team uses Salesforce, HubSpot, Dynamics, or a spreadsheet — the principle is the same: AI can synthesize customer history to help reps prepare faster." Keep the concept; drop the brand specifics.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Participants use a different CPQ tool (not Salesforce CPQ)</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Acknowledge the tool difference and validate: "The CPQ integration principle applies regardless of which tool your team uses — the point is that training certification data should connect to your quoting workflow. Your platform's documentation will show you how that connection is built."</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Participants are non-sales roles (e.g., HR, IT)</w:t>
            </w:r>
          </w:p>
        </w:tc>
        <w:tc>
          <w:tcPr>
            <w:tcW w:type="pct" w:w="7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Reframe the Section 3 talking points around the participant's context. For HR: "Think about onboarding conversations instead of sales calls — AI can brief a new hire before their first manager meeting." For IT: "Think about incident response briefings — AI can surface relevant runbooks before a call with a customer."</w:t>
            </w:r>
          </w:p>
        </w:tc>
      </w:tr>
    </w:tbl>
    <w:p>
      <w:pPr>
        <w:spacing w:after="200" w:before="0"/>
      </w:pPr>
    </w:p>
    <w:p>
      <w:pPr>
        <w:pStyle w:val="Heading2"/>
        <w:spacing w:after="120" w:before="320" w:line="312" w:lineRule="auto"/>
      </w:pPr>
      <w:r>
        <w:rPr>
          <w:rFonts w:ascii="Calibri" w:cs="Calibri" w:eastAsia="Calibri" w:hAnsi="Calibri"/>
          <w:color w:val="1A1A1A"/>
          <w:sz w:val="32"/>
          <w:szCs w:val="32"/>
        </w:rPr>
        <w:t xml:space="preserve">Scenario 3: Session Is Running Short on Time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Situation</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Facilitator Action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Running 3–5 minutes behind at the Section 4 midpoint</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Cut the LMS platform chat question in Section 4. Shorten the SCORM vs. xAPI comparison to one key statement: "xAPI is more flexible and more compatible with AI-driven learning data — if you're building AI workflows, it's the standard to target." Move directly to transition.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Running more than 5 minutes behind at the start of Section 5</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Convert Section 5 to a guided group demo instead of individual exercise. Facilitator types the prompt live, shares the output, and runs the debrief as a full-group discussion. Achieves 80% of the learning objective in 4 minutes instead of 7.</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time for Q&amp;A in wrap-up</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Say: "We're at time — I don't want to run over. Send your questions to [email address] and I'll respond within 24 hours. The evaluation link is in chat." End on time. Participants respect that boundary.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Unexpected early finish (more than 3 minutes early)</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buffer time for an open Q&amp;A: "We have a few minutes — what's one thing you're thinking about taking back to your team?" This surfaces additional learning and engagement without requiring prepared content.</w:t>
            </w:r>
          </w:p>
        </w:tc>
      </w:tr>
    </w:tbl>
    <w:p>
      <w:pPr>
        <w:spacing w:after="200" w:before="0"/>
      </w:pPr>
    </w:p>
    <w:p>
      <w:pPr>
        <w:pStyle w:val="Heading2"/>
        <w:spacing w:after="120" w:before="320" w:line="312" w:lineRule="auto"/>
      </w:pPr>
      <w:r>
        <w:rPr>
          <w:rFonts w:ascii="Calibri" w:cs="Calibri" w:eastAsia="Calibri" w:hAnsi="Calibri"/>
          <w:color w:val="1A1A1A"/>
          <w:sz w:val="32"/>
          <w:szCs w:val="32"/>
        </w:rPr>
        <w:t xml:space="preserve">Scenario 4: Technical Issues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Situation</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Facilitator Action</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Screen share stops working</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Stop sharing and restart. While restarting, continue talking: "Give me just a moment here — I'm restarting the screen share. While I do that, think about this question: what's one AI tool you've tried personally, even outside of work?" This maintains engagement without awkward silence.</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Audio issues (echo, feedback, drop-out)</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Ask participants to use the chat while you troubleshoot. Type a question into chat yourself to keep interaction flowing. Use your phone as an audio backup if needed — switch to phone audio without stopping the session.</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Participant camera and/or audio not working</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normally. Do not spend session time troubleshooting individual participant tech. Direct them to IT support or the session chat for help. Do not let one participant's tech issue slow the group.</w:t>
            </w:r>
          </w:p>
        </w:tc>
      </w:tr>
    </w:tbl>
    <w:p>
      <w:pPr>
        <w:spacing w:after="200" w:before="0"/>
      </w:pPr>
    </w:p>
    <w:p>
      <w:pPr>
        <w:pStyle w:val="Heading1"/>
        <w:spacing w:after="120" w:before="440" w:line="312" w:lineRule="auto"/>
      </w:pPr>
      <w:r>
        <w:rPr>
          <w:rFonts w:ascii="Calibri" w:cs="Calibri" w:eastAsia="Calibri" w:hAnsi="Calibri"/>
          <w:color w:val="1A1A1A"/>
          <w:sz w:val="44"/>
          <w:szCs w:val="44"/>
        </w:rPr>
        <w:t xml:space="preserve">Appendix B: Key Terms Glossary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terms are used throughout this course. Distribute this glossary to participants as a pre-reading or job aid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Training SKU</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uniquely identified unit of training content in a learning catalog — typically a course, module, certification, or curriculum — assigned a product code and tracked in an LMS for completion, compliance, and reporting purposes. Analogous to a retail SKU (Stock Keeping Unit) in that it represents one discrete item in inventory.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ILT</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Instructor-Led Training. A training format in which a live facilitator delivers instruction to participants in a physical classroom or meeting room. Participants and facilitator are co-located. Contrasted with vILT, which is delivered virtually.</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vILT</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Instructor-Led Training. A training format in which a live facilitator delivers instruction to participants via a web-based video conferencing platform (e.g., Zoom, Microsoft Teams, Webex). Real-time interaction occurs, but participants are not physically co-located. This session is delivered as a vILT.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SCORM</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Sharable Content Object Reference Model. A set of technical standards for e-learning content and LMS communication, originally developed by ADL (Advanced Distributed Learning). SCORM packages allow courses to be launched from an LMS and return completion status, score, and time-spent data back to the LMS. Currently the most widely supported e-learning standard, though limited in the types of learning data it can capture.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xAPI</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Experience API (also known as Tin Can API or SCORM Next). A modern e-learning specification that enables learning systems to collect data about a wide range of learning experiences — including mobile learning, simulations, real-world performance, and AI interactions. xAPI uses a simple "Actor-Verb-Object" statement structure (e.g., "Brandon completed the AI overview module") and stores data in a Learning Record Store (LRS). More flexible than SCORM and better suited to AI-driven learning ecosystems.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CPQ</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Configure, Price, Quote. A category of software tools used by sales teams to generate accurate pricing and proposals for complex products and services. CPQ tools (e.g., Salesforce CPQ, DealHub, Conga) often include product certification or training completion requirements that must be met before a rep can quote specific products. AI-enabled SKU accuracy directly supports the integrity of these CPQ gatekeeping workflows.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LMS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Learning Management System. A software platform used to create, deploy, track, and report on training content and learner progress. Common LMS platforms include Cornerstone OnDemand, Docebo, TalentLMS, SAP SuccessFactors Learning, and Salesforce Learning. An LMS is the primary system of record for training completions, certifications, and learning paths in most enterprise organizations.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Copilot Agent</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customized AI assistant built on the Microsoft Copilot framework, configured to perform specific tasks or answer questions within a defined scope. Copilot agents can be connected to organizational data sources (e.g., SharePoint, Salesforce, LMS data) to generate grounded, context-aware outputs. In the context of this course, a Copilot agent is used to demonstrate pre-call briefing, content drafting, and gap analysis capabilities for Sales Enablement teams.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LRS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Learning Record Store. A data repository that stores xAPI statements from any learning experience or system. An LRS acts as a centralized log of learning activity, separate from the LMS, enabling advanced reporting and analysis of learning data across multiple touchpoints — including AI-powered performance support tools, sales call interactions, and simulation platforms.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Gap Analysis</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a learning operations context, a systematic comparison between current training content and the knowledge, skills, or information required by a target audience. AI tools can accelerate gap analysis by comparing product documentation against existing course content and surfacing discrepancies that require curriculum updates.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Spaced Learning</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learning methodology based on the "spacing effect" — the finding that information is retained more effectively when learning is distributed over time with intervals between exposures, rather than concentrated in a single session. AI tools can automate spaced reinforcement by triggering follow-up content assignments based on time elapsed or performance data captured in the LMS or LRS.</w:t>
            </w:r>
          </w:p>
        </w:tc>
      </w:tr>
    </w:tbl>
    <w:p>
      <w:pPr>
        <w:spacing w:after="200" w:before="0"/>
      </w:pPr>
    </w:p>
    <w:p>
      <w:pPr>
        <w:pStyle w:val="Heading1"/>
        <w:spacing w:after="120" w:before="440" w:line="312" w:lineRule="auto"/>
      </w:pPr>
      <w:r>
        <w:rPr>
          <w:rFonts w:ascii="Calibri" w:cs="Calibri" w:eastAsia="Calibri" w:hAnsi="Calibri"/>
          <w:color w:val="1A1A1A"/>
          <w:sz w:val="44"/>
          <w:szCs w:val="44"/>
        </w:rPr>
        <w:t xml:space="preserve">Session Timing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Use this at-a-glance reference during delivery to stay on track. Keep it visible on your secondary monitor or as a printed page beside your keyboard.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Section</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Duration</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Start Time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End Time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Welcome &amp; Introduction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0:02</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AI-Enabled Learning Operations Means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0:02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How AI Improves Training SKU Accuracy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0:20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How AI Supports Live Sales Conversations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0:20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0:30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Integrating AI Outputs into LMS Workflows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0:30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0:40</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Hands-On Exercise: Build a Training Package Using AI Inputs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0:40</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0:45</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Exercise Debrief</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0:45 </w:t>
            </w:r>
            <w:r>
              <w:rPr>
                <w:rFonts w:ascii="Calibri" w:cs="Calibri" w:eastAsia="Calibri" w:hAnsi="Calibri"/>
                <w:b w:val="false"/>
                <w:bCs w:val="false"/>
                <w:i/>
                <w:iCs/>
                <w:strike w:val="false"/>
                <w:color w:val="000000"/>
                <w:sz w:val="22"/>
                <w:szCs w:val="22"/>
              </w:rPr>
              <w:t xml:space="preserve">(flex)</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0:47 </w:t>
            </w:r>
            <w:r>
              <w:rPr>
                <w:rFonts w:ascii="Calibri" w:cs="Calibri" w:eastAsia="Calibri" w:hAnsi="Calibri"/>
                <w:b w:val="false"/>
                <w:bCs w:val="false"/>
                <w:i/>
                <w:iCs/>
                <w:strike w:val="false"/>
                <w:color w:val="000000"/>
                <w:sz w:val="22"/>
                <w:szCs w:val="22"/>
              </w:rPr>
              <w:t xml:space="preserve">(flex)</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Wrap-Up, Key Takeaways, Q&amp;A, Close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 min</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0:42</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0:45</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180"/>
              <w:bottom w:type="dxa" w:w="150"/>
              <w:right w:type="dxa" w:w="180"/>
            </w:tcMar>
          </w:tcPr>
          <w:p>
            <w:pPr>
              <w:spacing w:after="120" w:line="408" w:lineRule="auto"/>
            </w:pPr>
            <w:r>
              <w:rPr>
                <w:b/>
                <w:bCs/>
                <w:i w:val="false"/>
                <w:iCs w:val="false"/>
                <w:color w:val="B06000"/>
              </w:rPr>
              <w:t xml:space="preserve">Time Management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2-minute debrief buffer in Section 5 is optional flex time. If you are on pace, use it for richer debrief discussion. If you are behind, absorb the debrief into the wrap-up Q&amp;A. The hard stop is 45 minutes. Ending on time is a professional signal that you respect participants' calendars — do not trade it for content coverage.</w:t>
            </w:r>
          </w:p>
        </w:tc>
      </w:tr>
    </w:tbl>
    <w:p>
      <w:pPr>
        <w:spacing w:after="240" w:before="0"/>
      </w:pPr>
    </w:p>
    <w:p>
      <w:pPr>
        <w:pBdr>
          <w:bottom w:val="single" w:color="BBBBBB" w:sz="6"/>
        </w:pBdr>
        <w:spacing w:after="240" w:before="240"/>
      </w:pPr>
    </w:p>
    <w:p>
      <w:pPr>
        <w:spacing w:after="0" w:before="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tblHeader w:val="false"/>
        </w:trPr>
        <w:tc>
          <w:tcPr>
            <w:tcW w:type="pct" w:w="5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Brandon M. Weninger</w:t>
            </w:r>
            <w:r>
              <w:rPr>
                <w:rFonts w:ascii="Calibri" w:cs="Calibri" w:eastAsia="Calibri" w:hAnsi="Calibri"/>
                <w:b w:val="false"/>
                <w:bCs w:val="false"/>
                <w:i w:val="false"/>
                <w:iCs w:val="false"/>
                <w:strike w:val="false"/>
                <w:color w:val="555555"/>
                <w:sz w:val="22"/>
                <w:szCs w:val="22"/>
              </w:rPr>
              <w:t xml:space="preserve">  |  Curriculum Design &amp; Training Delivery Portfolio</w:t>
            </w:r>
            <w:r>
              <w:rPr>
                <w:rFonts w:ascii="Calibri" w:cs="Calibri" w:eastAsia="Calibri" w:hAnsi="Calibri"/>
                <w:b w:val="false"/>
                <w:bCs w:val="false"/>
                <w:i w:val="false"/>
                <w:iCs w:val="false"/>
                <w:color w:val="555555"/>
                <w:sz w:val="22"/>
                <w:szCs w:val="22"/>
              </w:rPr>
              <w:t xml:space="preserve">
</w:t>
            </w:r>
            <w:r>
              <w:rPr>
                <w:rFonts w:ascii="Calibri" w:cs="Calibri" w:eastAsia="Calibri" w:hAnsi="Calibri"/>
                <w:b w:val="false"/>
                <w:bCs w:val="false"/>
                <w:i w:val="false"/>
                <w:iCs w:val="false"/>
                <w:strike w:val="false"/>
                <w:color w:val="555555"/>
                <w:sz w:val="22"/>
                <w:szCs w:val="22"/>
              </w:rPr>
              <w:t xml:space="preserve"> Facilitator Guide: AI-Enabled Learning Operations</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555555"/>
                <w:sz w:val="22"/>
                <w:szCs w:val="22"/>
              </w:rPr>
              <w:t xml:space="preserve">Version 1.0  |  July 20, 2026  |  Chicago, IL</w:t>
            </w:r>
            <w:r>
              <w:rPr>
                <w:rFonts w:ascii="Calibri" w:cs="Calibri" w:eastAsia="Calibri" w:hAnsi="Calibri"/>
                <w:b w:val="false"/>
                <w:bCs w:val="false"/>
                <w:i w:val="false"/>
                <w:iCs w:val="false"/>
                <w:color w:val="555555"/>
                <w:sz w:val="22"/>
                <w:szCs w:val="22"/>
              </w:rPr>
              <w:t xml:space="preserve">
</w:t>
            </w:r>
            <w:r>
              <w:rPr>
                <w:rFonts w:ascii="Calibri" w:cs="Calibri" w:eastAsia="Calibri" w:hAnsi="Calibri"/>
                <w:b w:val="false"/>
                <w:bCs w:val="false"/>
                <w:i w:val="false"/>
                <w:iCs w:val="false"/>
                <w:strike w:val="false"/>
                <w:color w:val="555555"/>
                <w:sz w:val="22"/>
                <w:szCs w:val="22"/>
              </w:rPr>
              <w:t xml:space="preserve"> </w:t>
            </w:r>
            <w:r>
              <w:rPr>
                <w:rFonts w:ascii="Calibri" w:cs="Calibri" w:eastAsia="Calibri" w:hAnsi="Calibri"/>
                <w:b w:val="false"/>
                <w:bCs w:val="false"/>
                <w:i/>
                <w:iCs/>
                <w:strike w:val="false"/>
                <w:color w:val="000000"/>
                <w:sz w:val="22"/>
                <w:szCs w:val="22"/>
              </w:rPr>
              <w:t xml:space="preserve">For portfolio and demonstration purposes.</w:t>
            </w:r>
          </w:p>
        </w:tc>
      </w:tr>
    </w:tbl>
    <w:p>
      <w:pPr>
        <w:spacing w:after="20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ySsuQeSjpiCRZnqRyfStk</dc:title>
  <dc:creator>Un-named</dc:creator>
  <dc:description>Generated document</dc:description>
  <cp:lastModifiedBy>Un-named</cp:lastModifiedBy>
  <cp:revision>1</cp:revision>
  <dcterms:created xsi:type="dcterms:W3CDTF">2026-07-20T17:57:56.991Z</dcterms:created>
  <dcterms:modified xsi:type="dcterms:W3CDTF">2026-07-20T17:57:56.991Z</dcterms:modified>
</cp:coreProperties>
</file>

<file path=docProps/custom.xml><?xml version="1.0" encoding="utf-8"?>
<Properties xmlns="http://schemas.openxmlformats.org/officeDocument/2006/custom-properties" xmlns:vt="http://schemas.openxmlformats.org/officeDocument/2006/docPropsVTypes"/>
</file>