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60" w:line="312" w:lineRule="auto"/>
      </w:pPr>
      <w:r>
        <w:rPr>
          <w:rFonts w:ascii="Calibri" w:cs="Calibri" w:eastAsia="Calibri" w:hAnsi="Calibri"/>
          <w:color w:val="2B5797"/>
          <w:sz w:val="52"/>
          <w:szCs w:val="52"/>
        </w:rPr>
        <w:t xml:space="preserve">Training SKU Recommendation Workflow</w:t>
      </w:r>
    </w:p>
    <w:p>
      <w:pPr>
        <w:spacing w:after="280" w:before="60" w:line="360" w:lineRule="auto"/>
      </w:pPr>
      <w:r>
        <w:rPr>
          <w:rFonts w:ascii="Calibri" w:cs="Calibri" w:eastAsia="Calibri" w:hAnsi="Calibri"/>
          <w:b w:val="false"/>
          <w:bCs w:val="false"/>
          <w:i/>
          <w:iCs/>
          <w:strike w:val="false"/>
          <w:color w:val="444444"/>
          <w:sz w:val="28"/>
          <w:szCs w:val="28"/>
        </w:rPr>
        <w:t xml:space="preserve">AI-Enabled Training Package Recommendation Process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Author:</w:t>
            </w:r>
          </w:p>
        </w:tc>
        <w:tc>
          <w:tcPr>
            <w:tcW w:type="pct" w:w="7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Brandon M. Weninger, Learning Systems &amp; Technical Training Leader</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Version:</w:t>
            </w:r>
          </w:p>
        </w:tc>
        <w:tc>
          <w:tcPr>
            <w:tcW w:type="pct" w:w="7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1.0</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Date:</w:t>
            </w:r>
          </w:p>
        </w:tc>
        <w:tc>
          <w:tcPr>
            <w:tcW w:type="pct" w:w="7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July 2026</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Classification:</w:t>
            </w:r>
          </w:p>
        </w:tc>
        <w:tc>
          <w:tcPr>
            <w:tcW w:type="pct" w:w="7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Internal — Sales &amp; Customer Success Use</w:t>
            </w:r>
          </w:p>
        </w:tc>
      </w:tr>
      <w:tr>
        <w:trPr>
          <w:tblHeader w:val="false"/>
        </w:trPr>
        <w:tc>
          <w:tcPr>
            <w:tcW w:type="pct" w:w="2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Tools Referenced:</w:t>
            </w:r>
          </w:p>
        </w:tc>
        <w:tc>
          <w:tcPr>
            <w:tcW w:type="pct" w:w="75%"/>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Microsoft Copilot Agent, Excel SKU Database, Salesforce CPQ</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pacing w:val="10"/>
                <w:sz w:val="20"/>
                <w:szCs w:val="20"/>
              </w:rPr>
              <w:t xml:space="preserve">📄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outlines the end-to-end workflow used by the AI-powered Microsoft Copilot agent to recommend training packages for Sales and Customer Success teams. It covers the full lifecycle — from seller-initiated request through agent-driven recommendation and final output to Salesforce CPQ — ensuring consistent, accurate, and scalable training package delivery.</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60" w:before="60" w:line="360" w:lineRule="auto"/>
      </w:pPr>
      <w:r>
        <w:rPr>
          <w:rFonts w:ascii="Calibri" w:cs="Calibri" w:eastAsia="Calibri" w:hAnsi="Calibri"/>
          <w:b/>
          <w:bCs/>
          <w:i w:val="false"/>
          <w:iCs w:val="false"/>
          <w:strike w:val="false"/>
          <w:color w:val="2B5797"/>
          <w:sz w:val="22"/>
          <w:szCs w:val="22"/>
        </w:rPr>
        <w:t xml:space="preserve">1. Overview</w:t>
      </w:r>
    </w:p>
    <w:p>
      <w:pPr>
        <w:spacing w:after="60" w:before="60" w:line="360" w:lineRule="auto"/>
        <w:ind w:left="360"/>
      </w:pPr>
      <w:r>
        <w:rPr>
          <w:rFonts w:ascii="Calibri" w:cs="Calibri" w:eastAsia="Calibri" w:hAnsi="Calibri"/>
          <w:b w:val="false"/>
          <w:bCs w:val="false"/>
          <w:i w:val="false"/>
          <w:iCs w:val="false"/>
          <w:strike w:val="false"/>
          <w:color w:val="000000"/>
          <w:sz w:val="21"/>
          <w:szCs w:val="21"/>
        </w:rPr>
        <w:t xml:space="preserve">1.1 What This Workflow Does</w:t>
      </w:r>
    </w:p>
    <w:p>
      <w:pPr>
        <w:spacing w:after="60" w:before="60" w:line="360" w:lineRule="auto"/>
        <w:ind w:left="360"/>
      </w:pPr>
      <w:r>
        <w:rPr>
          <w:rFonts w:ascii="Calibri" w:cs="Calibri" w:eastAsia="Calibri" w:hAnsi="Calibri"/>
          <w:b w:val="false"/>
          <w:bCs w:val="false"/>
          <w:i w:val="false"/>
          <w:iCs w:val="false"/>
          <w:strike w:val="false"/>
          <w:color w:val="000000"/>
          <w:sz w:val="21"/>
          <w:szCs w:val="21"/>
        </w:rPr>
        <w:t xml:space="preserve">1.2 Who Uses It</w:t>
      </w:r>
    </w:p>
    <w:p>
      <w:pPr>
        <w:spacing w:after="60" w:before="60" w:line="360" w:lineRule="auto"/>
        <w:ind w:left="360"/>
      </w:pPr>
      <w:r>
        <w:rPr>
          <w:rFonts w:ascii="Calibri" w:cs="Calibri" w:eastAsia="Calibri" w:hAnsi="Calibri"/>
          <w:b w:val="false"/>
          <w:bCs w:val="false"/>
          <w:i w:val="false"/>
          <w:iCs w:val="false"/>
          <w:strike w:val="false"/>
          <w:color w:val="000000"/>
          <w:sz w:val="21"/>
          <w:szCs w:val="21"/>
        </w:rPr>
        <w:t xml:space="preserve">1.3 Tools Involved</w:t>
      </w:r>
    </w:p>
    <w:p>
      <w:pPr>
        <w:spacing w:after="60" w:before="60" w:line="360" w:lineRule="auto"/>
      </w:pPr>
      <w:r>
        <w:rPr>
          <w:rFonts w:ascii="Calibri" w:cs="Calibri" w:eastAsia="Calibri" w:hAnsi="Calibri"/>
          <w:b/>
          <w:bCs/>
          <w:i w:val="false"/>
          <w:iCs w:val="false"/>
          <w:strike w:val="false"/>
          <w:color w:val="2B5797"/>
          <w:sz w:val="22"/>
          <w:szCs w:val="22"/>
        </w:rPr>
        <w:t xml:space="preserve">2. Workflow Steps</w:t>
      </w:r>
    </w:p>
    <w:p>
      <w:pPr>
        <w:spacing w:after="60" w:before="60" w:line="360" w:lineRule="auto"/>
        <w:ind w:left="360"/>
      </w:pPr>
      <w:r>
        <w:rPr>
          <w:rFonts w:ascii="Calibri" w:cs="Calibri" w:eastAsia="Calibri" w:hAnsi="Calibri"/>
          <w:b w:val="false"/>
          <w:bCs w:val="false"/>
          <w:i w:val="false"/>
          <w:iCs w:val="false"/>
          <w:strike w:val="false"/>
          <w:color w:val="000000"/>
          <w:sz w:val="21"/>
          <w:szCs w:val="21"/>
        </w:rPr>
        <w:t xml:space="preserve">Steps 1–6: End-to-End Process</w:t>
      </w:r>
    </w:p>
    <w:p>
      <w:pPr>
        <w:spacing w:after="60" w:before="60" w:line="360" w:lineRule="auto"/>
      </w:pPr>
      <w:r>
        <w:rPr>
          <w:rFonts w:ascii="Calibri" w:cs="Calibri" w:eastAsia="Calibri" w:hAnsi="Calibri"/>
          <w:b/>
          <w:bCs/>
          <w:i w:val="false"/>
          <w:iCs w:val="false"/>
          <w:strike w:val="false"/>
          <w:color w:val="2B5797"/>
          <w:sz w:val="22"/>
          <w:szCs w:val="22"/>
        </w:rPr>
        <w:t xml:space="preserve">3. SKU Categories &amp; Pricing Reference</w:t>
      </w:r>
    </w:p>
    <w:p>
      <w:pPr>
        <w:spacing w:after="60" w:before="60" w:line="360" w:lineRule="auto"/>
      </w:pPr>
      <w:r>
        <w:rPr>
          <w:rFonts w:ascii="Calibri" w:cs="Calibri" w:eastAsia="Calibri" w:hAnsi="Calibri"/>
          <w:b/>
          <w:bCs/>
          <w:i w:val="false"/>
          <w:iCs w:val="false"/>
          <w:strike w:val="false"/>
          <w:color w:val="2B5797"/>
          <w:sz w:val="22"/>
          <w:szCs w:val="22"/>
        </w:rPr>
        <w:t xml:space="preserve">4. Agent Decision Logic</w:t>
      </w:r>
    </w:p>
    <w:p>
      <w:pPr>
        <w:spacing w:after="60" w:before="60" w:line="360" w:lineRule="auto"/>
      </w:pPr>
      <w:r>
        <w:rPr>
          <w:rFonts w:ascii="Calibri" w:cs="Calibri" w:eastAsia="Calibri" w:hAnsi="Calibri"/>
          <w:b/>
          <w:bCs/>
          <w:i w:val="false"/>
          <w:iCs w:val="false"/>
          <w:strike w:val="false"/>
          <w:color w:val="2B5797"/>
          <w:sz w:val="22"/>
          <w:szCs w:val="22"/>
        </w:rPr>
        <w:t xml:space="preserve">5. Agent Interaction Example</w:t>
      </w:r>
    </w:p>
    <w:p>
      <w:pPr>
        <w:spacing w:after="60" w:before="60" w:line="360" w:lineRule="auto"/>
      </w:pPr>
      <w:r>
        <w:rPr>
          <w:rFonts w:ascii="Calibri" w:cs="Calibri" w:eastAsia="Calibri" w:hAnsi="Calibri"/>
          <w:b/>
          <w:bCs/>
          <w:i w:val="false"/>
          <w:iCs w:val="false"/>
          <w:strike w:val="false"/>
          <w:color w:val="2B5797"/>
          <w:sz w:val="22"/>
          <w:szCs w:val="22"/>
        </w:rPr>
        <w:t xml:space="preserve">6. Output Format Example (Salesforce CPQ Ready)</w:t>
      </w:r>
    </w:p>
    <w:p>
      <w:pPr>
        <w:spacing w:after="60" w:before="60" w:line="360" w:lineRule="auto"/>
      </w:pPr>
      <w:r>
        <w:rPr>
          <w:rFonts w:ascii="Calibri" w:cs="Calibri" w:eastAsia="Calibri" w:hAnsi="Calibri"/>
          <w:b/>
          <w:bCs/>
          <w:i w:val="false"/>
          <w:iCs w:val="false"/>
          <w:strike w:val="false"/>
          <w:color w:val="2B5797"/>
          <w:sz w:val="22"/>
          <w:szCs w:val="22"/>
        </w:rPr>
        <w:t xml:space="preserve">7. Troubleshooting &amp; Edge Cases</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1. Overview</w:t>
      </w:r>
    </w:p>
    <w:p>
      <w:pPr>
        <w:pStyle w:val="Heading3"/>
        <w:spacing w:after="120" w:before="240" w:line="312" w:lineRule="auto"/>
      </w:pPr>
      <w:r>
        <w:rPr>
          <w:rFonts w:ascii="Calibri" w:cs="Calibri" w:eastAsia="Calibri" w:hAnsi="Calibri"/>
          <w:color w:val="1A1A1A"/>
          <w:sz w:val="28"/>
          <w:szCs w:val="28"/>
        </w:rPr>
        <w:t xml:space="preserve">1.1 What This Workflow Does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Training SKU Recommendation Workflow automates the process of identifying and packaging the right training offerings for customers. Rather than requiring Account Executives or Customer Success Managers to manually search through training catalogs and pricing sheets, the AI-powered Copilot agent accepts a natural-language description of the customer's situation and returns a complete, CPQ-ready training recommendation in seconds.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workflow accounts for customer product usage patterns, team size, delivery preferences, timeline constraints, and available training credits. It cross-references a live Excel SKU database to ensure recommendations are always current, accurately priced, and within class size limits.</w:t>
      </w:r>
    </w:p>
    <w:p>
      <w:pPr>
        <w:pStyle w:val="Heading3"/>
        <w:spacing w:after="120" w:before="240" w:line="312" w:lineRule="auto"/>
      </w:pPr>
      <w:r>
        <w:rPr>
          <w:rFonts w:ascii="Calibri" w:cs="Calibri" w:eastAsia="Calibri" w:hAnsi="Calibri"/>
          <w:color w:val="1A1A1A"/>
          <w:sz w:val="28"/>
          <w:szCs w:val="28"/>
        </w:rPr>
        <w:t xml:space="preserve">1.2 Who Uses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Role</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Use Case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Frequency of Use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Account Executive (AE)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Generate training package recommendations during the sales cycle to include in customer proposals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multiple times per week</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Customer Success Manager (CSM)</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Recommend post-implementation training to drive product adoption and renewal readiness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 — ongoing customer lifecycle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Training Coordinator</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 recommended SKUs against availability, schedule sessions, and confirm delivery logistics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 — fulfillment stage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Sales Engineer (SE)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Supplement technical discovery with tailored training options for complex deployments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to medium — complex deals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1.3 Tools Involved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Tool</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Role in Workflow</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Access Required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Copilot Agent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AI interface; accepts seller input, runs decision logic, and generates recommendations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Licensed Copilot for Microsoft 365 or custom Copilot Studio agent deployment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Excel SKU Database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Master reference file containing all training SKUs, durations, pricing, class size limits, and delivery formats; referenced in real time by the agent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SharePoint-hosted; read access required for Copilot agent</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Salesforce CPQ</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Receives the final formatted recommendation for quoting and order entry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Sales Cloud + CPQ license; standard AE/CSM access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pacing w:val="10"/>
                <w:sz w:val="20"/>
                <w:szCs w:val="20"/>
              </w:rPr>
              <w:t xml:space="preserve">💡 Tip for Sellers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more context you provide to the Copilot agent upfront — including the customer's active product modules, team size breakdown, preferred delivery format, and any upcoming milestones — the more precise and actionable the recommendation will be. Providing this detail in the initial prompt often eliminates the need for multiple rounds of clarification.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2. Workflow Steps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six steps represent the complete end-to-end process for generating and submitting a training package recommendation. Each step describes the actor, the action taken, and the expected outcome.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Step 1</w:t>
            </w:r>
            <w:r>
              <w:rPr>
                <w:rFonts w:ascii="Calibri" w:cs="Calibri" w:eastAsia="Calibri" w:hAnsi="Calibri"/>
                <w:b/>
                <w:bCs/>
                <w:i w:val="false"/>
                <w:iCs w:val="false"/>
                <w:strike w:val="false"/>
                <w:color w:val="2B5797"/>
                <w:sz w:val="24"/>
                <w:szCs w:val="24"/>
              </w:rPr>
              <w:t xml:space="preserve"> Seller Initiates Request</w:t>
            </w:r>
          </w:p>
          <w:p>
            <w:pPr>
              <w:spacing w:after="120" w:line="360" w:lineRule="auto"/>
            </w:pPr>
            <w:r>
              <w:rPr>
                <w:rFonts w:ascii="Calibri" w:cs="Calibri" w:eastAsia="Calibri" w:hAnsi="Calibri"/>
                <w:b/>
                <w:bCs/>
                <w:i w:val="false"/>
                <w:iCs w:val="false"/>
                <w:strike w:val="false"/>
                <w:color w:val="000000"/>
                <w:sz w:val="22"/>
                <w:szCs w:val="22"/>
              </w:rPr>
              <w:t xml:space="preserve">Actor:</w:t>
            </w:r>
            <w:r>
              <w:rPr>
                <w:rFonts w:ascii="Calibri" w:cs="Calibri" w:eastAsia="Calibri" w:hAnsi="Calibri"/>
                <w:b w:val="false"/>
                <w:bCs w:val="false"/>
                <w:i w:val="false"/>
                <w:iCs w:val="false"/>
                <w:strike w:val="false"/>
                <w:color w:val="000000"/>
                <w:sz w:val="22"/>
                <w:szCs w:val="22"/>
              </w:rPr>
              <w:t xml:space="preserve"> Account Executive or Customer Success Manager</w:t>
            </w:r>
          </w:p>
          <w:p>
            <w:pPr>
              <w:spacing w:after="120" w:line="360" w:lineRule="auto"/>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The seller opens the Microsoft Copilot agent (via Microsoft Teams, the Copilot Studio interface, or a web-embedded portal) and describes the customer's training needs in natural language. This initial prompt should include: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 product modules the customer currently uses or is purchasing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Approximate team size or number of learners requiring training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Known learning goals (e.g., onboarding, advanced configuration, admin certification readiness)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Any known timeline constraints or upcoming go-live dates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Whether the customer has pre-purchased training credits</w:t>
            </w:r>
          </w:p>
          <w:p>
            <w:pPr>
              <w:spacing w:after="120" w:line="360" w:lineRule="auto"/>
            </w:pPr>
            <w:r>
              <w:rPr>
                <w:rFonts w:ascii="Calibri" w:cs="Calibri" w:eastAsia="Calibri" w:hAnsi="Calibri"/>
                <w:b/>
                <w:bCs/>
                <w:i w:val="false"/>
                <w:iCs w:val="false"/>
                <w:strike w:val="false"/>
                <w:color w:val="000000"/>
                <w:sz w:val="22"/>
                <w:szCs w:val="22"/>
              </w:rPr>
              <w:t xml:space="preserve">Expected Output:</w:t>
            </w:r>
            <w:r>
              <w:rPr>
                <w:rFonts w:ascii="Calibri" w:cs="Calibri" w:eastAsia="Calibri" w:hAnsi="Calibri"/>
                <w:b w:val="false"/>
                <w:bCs w:val="false"/>
                <w:i w:val="false"/>
                <w:iCs w:val="false"/>
                <w:strike w:val="false"/>
                <w:color w:val="000000"/>
                <w:sz w:val="22"/>
                <w:szCs w:val="22"/>
              </w:rPr>
              <w:t xml:space="preserve"> The agent acknowledges the request and proceeds to ask targeted clarifying questions before generating a recommendation.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Step 2</w:t>
            </w:r>
            <w:r>
              <w:rPr>
                <w:rFonts w:ascii="Calibri" w:cs="Calibri" w:eastAsia="Calibri" w:hAnsi="Calibri"/>
                <w:b/>
                <w:bCs/>
                <w:i w:val="false"/>
                <w:iCs w:val="false"/>
                <w:strike w:val="false"/>
                <w:color w:val="2B5797"/>
                <w:sz w:val="24"/>
                <w:szCs w:val="24"/>
              </w:rPr>
              <w:t xml:space="preserve"> Agent Asks Clarifying Questions</w:t>
            </w:r>
          </w:p>
          <w:p>
            <w:pPr>
              <w:spacing w:after="120" w:line="360" w:lineRule="auto"/>
            </w:pPr>
            <w:r>
              <w:rPr>
                <w:rFonts w:ascii="Calibri" w:cs="Calibri" w:eastAsia="Calibri" w:hAnsi="Calibri"/>
                <w:b/>
                <w:bCs/>
                <w:i w:val="false"/>
                <w:iCs w:val="false"/>
                <w:strike w:val="false"/>
                <w:color w:val="000000"/>
                <w:sz w:val="22"/>
                <w:szCs w:val="22"/>
              </w:rPr>
              <w:t xml:space="preserve">Actor:</w:t>
            </w:r>
            <w:r>
              <w:rPr>
                <w:rFonts w:ascii="Calibri" w:cs="Calibri" w:eastAsia="Calibri" w:hAnsi="Calibri"/>
                <w:b w:val="false"/>
                <w:bCs w:val="false"/>
                <w:i w:val="false"/>
                <w:iCs w:val="false"/>
                <w:strike w:val="false"/>
                <w:color w:val="000000"/>
                <w:sz w:val="22"/>
                <w:szCs w:val="22"/>
              </w:rPr>
              <w:t xml:space="preserve"> Copilot Agent</w:t>
            </w:r>
          </w:p>
          <w:p>
            <w:pPr>
              <w:spacing w:after="120" w:line="360" w:lineRule="auto"/>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Based on the initial input, the agent identifies any gaps in the information needed to produce a precise recommendation. The agent asks up to four targeted questions, drawn from the following standard set: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Team Size:</w:t>
            </w:r>
            <w:r>
              <w:rPr>
                <w:rFonts w:ascii="Calibri" w:cs="Calibri" w:eastAsia="Calibri" w:hAnsi="Calibri"/>
                <w:b w:val="false"/>
                <w:bCs w:val="false"/>
                <w:i w:val="false"/>
                <w:iCs w:val="false"/>
                <w:strike w:val="false"/>
                <w:color w:val="000000"/>
                <w:sz w:val="22"/>
                <w:szCs w:val="22"/>
              </w:rPr>
              <w:t xml:space="preserve"> "How many learners will need to be trained? Will they all attend together, or are they distributed across locations or time zones?"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Delivery Preference:</w:t>
            </w:r>
            <w:r>
              <w:rPr>
                <w:rFonts w:ascii="Calibri" w:cs="Calibri" w:eastAsia="Calibri" w:hAnsi="Calibri"/>
                <w:b w:val="false"/>
                <w:bCs w:val="false"/>
                <w:i w:val="false"/>
                <w:iCs w:val="false"/>
                <w:strike w:val="false"/>
                <w:color w:val="000000"/>
                <w:sz w:val="22"/>
                <w:szCs w:val="22"/>
              </w:rPr>
              <w:t xml:space="preserve"> "Does the customer prefer instructor-led training (virtual or in-person), self-paced eLearning, or a blended approach?"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Timeline:</w:t>
            </w:r>
            <w:r>
              <w:rPr>
                <w:rFonts w:ascii="Calibri" w:cs="Calibri" w:eastAsia="Calibri" w:hAnsi="Calibri"/>
                <w:b w:val="false"/>
                <w:bCs w:val="false"/>
                <w:i w:val="false"/>
                <w:iCs w:val="false"/>
                <w:strike w:val="false"/>
                <w:color w:val="000000"/>
                <w:sz w:val="22"/>
                <w:szCs w:val="22"/>
              </w:rPr>
              <w:t xml:space="preserve"> "When does training need to begin, and is there a hard go-live or project deadline driving that timeline?"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Budget / Credits:</w:t>
            </w:r>
            <w:r>
              <w:rPr>
                <w:rFonts w:ascii="Calibri" w:cs="Calibri" w:eastAsia="Calibri" w:hAnsi="Calibri"/>
                <w:b w:val="false"/>
                <w:bCs w:val="false"/>
                <w:i w:val="false"/>
                <w:iCs w:val="false"/>
                <w:strike w:val="false"/>
                <w:color w:val="000000"/>
                <w:sz w:val="22"/>
                <w:szCs w:val="22"/>
              </w:rPr>
              <w:t xml:space="preserve"> "Does the customer have pre-purchased training credits on file, and is there a budget ceiling for additional spend?"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Role Differentiation:</w:t>
            </w:r>
            <w:r>
              <w:rPr>
                <w:rFonts w:ascii="Calibri" w:cs="Calibri" w:eastAsia="Calibri" w:hAnsi="Calibri"/>
                <w:b w:val="false"/>
                <w:bCs w:val="false"/>
                <w:i w:val="false"/>
                <w:iCs w:val="false"/>
                <w:strike w:val="false"/>
                <w:color w:val="000000"/>
                <w:sz w:val="22"/>
                <w:szCs w:val="22"/>
              </w:rPr>
              <w:t xml:space="preserve"> "Are there distinct user roles (e.g., end users, admins, managers) that may require different training tracks?"</w:t>
            </w:r>
          </w:p>
          <w:p>
            <w:pPr>
              <w:spacing w:after="120" w:line="360" w:lineRule="auto"/>
            </w:pPr>
            <w:r>
              <w:rPr>
                <w:rFonts w:ascii="Calibri" w:cs="Calibri" w:eastAsia="Calibri" w:hAnsi="Calibri"/>
                <w:b/>
                <w:bCs/>
                <w:i w:val="false"/>
                <w:iCs w:val="false"/>
                <w:strike w:val="false"/>
                <w:color w:val="000000"/>
                <w:sz w:val="22"/>
                <w:szCs w:val="22"/>
              </w:rPr>
              <w:t xml:space="preserve">Expected Output:</w:t>
            </w:r>
            <w:r>
              <w:rPr>
                <w:rFonts w:ascii="Calibri" w:cs="Calibri" w:eastAsia="Calibri" w:hAnsi="Calibri"/>
                <w:b w:val="false"/>
                <w:bCs w:val="false"/>
                <w:i w:val="false"/>
                <w:iCs w:val="false"/>
                <w:strike w:val="false"/>
                <w:color w:val="000000"/>
                <w:sz w:val="22"/>
                <w:szCs w:val="22"/>
              </w:rPr>
              <w:t xml:space="preserve"> A complete picture of the customer's training context, sufficient for the agent to cross-reference the SKU database accurately.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Step 3</w:t>
            </w:r>
            <w:r>
              <w:rPr>
                <w:rFonts w:ascii="Calibri" w:cs="Calibri" w:eastAsia="Calibri" w:hAnsi="Calibri"/>
                <w:b/>
                <w:bCs/>
                <w:i w:val="false"/>
                <w:iCs w:val="false"/>
                <w:strike w:val="false"/>
                <w:color w:val="2B5797"/>
                <w:sz w:val="24"/>
                <w:szCs w:val="24"/>
              </w:rPr>
              <w:t xml:space="preserve"> Agent Cross-References SKU Database</w:t>
            </w:r>
          </w:p>
          <w:p>
            <w:pPr>
              <w:spacing w:after="120" w:line="360" w:lineRule="auto"/>
            </w:pPr>
            <w:r>
              <w:rPr>
                <w:rFonts w:ascii="Calibri" w:cs="Calibri" w:eastAsia="Calibri" w:hAnsi="Calibri"/>
                <w:b/>
                <w:bCs/>
                <w:i w:val="false"/>
                <w:iCs w:val="false"/>
                <w:strike w:val="false"/>
                <w:color w:val="000000"/>
                <w:sz w:val="22"/>
                <w:szCs w:val="22"/>
              </w:rPr>
              <w:t xml:space="preserve">Actor:</w:t>
            </w:r>
            <w:r>
              <w:rPr>
                <w:rFonts w:ascii="Calibri" w:cs="Calibri" w:eastAsia="Calibri" w:hAnsi="Calibri"/>
                <w:b w:val="false"/>
                <w:bCs w:val="false"/>
                <w:i w:val="false"/>
                <w:iCs w:val="false"/>
                <w:strike w:val="false"/>
                <w:color w:val="000000"/>
                <w:sz w:val="22"/>
                <w:szCs w:val="22"/>
              </w:rPr>
              <w:t xml:space="preserve"> Copilot Agent (automated)</w:t>
            </w:r>
          </w:p>
          <w:p>
            <w:pPr>
              <w:spacing w:after="120" w:line="360" w:lineRule="auto"/>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The agent reads the SharePoint-hosted Excel SKU database in real time and applies the following matching logic:</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Maps customer product modules to relevant SKU topic areas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Filters SKUs by delivery format (ILT, Virtual ILT, eLearning) based on seller-confirmed preference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Checks maximum class size limits against the confirmed learner count; flags SKUs that would require session splits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Pulls current per-session pricing and calculates total cost for the recommended package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Identifies whether a bundled package SKU provides a pricing advantage over individual SKU selection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Checks the customer's credit balance (if provided) and calculates net price after credit application</w:t>
            </w:r>
          </w:p>
          <w:p>
            <w:pPr>
              <w:spacing w:after="120" w:line="360" w:lineRule="auto"/>
            </w:pPr>
            <w:r>
              <w:rPr>
                <w:rFonts w:ascii="Calibri" w:cs="Calibri" w:eastAsia="Calibri" w:hAnsi="Calibri"/>
                <w:b/>
                <w:bCs/>
                <w:i w:val="false"/>
                <w:iCs w:val="false"/>
                <w:strike w:val="false"/>
                <w:color w:val="000000"/>
                <w:sz w:val="22"/>
                <w:szCs w:val="22"/>
              </w:rPr>
              <w:t xml:space="preserve">Expected Output:</w:t>
            </w:r>
            <w:r>
              <w:rPr>
                <w:rFonts w:ascii="Calibri" w:cs="Calibri" w:eastAsia="Calibri" w:hAnsi="Calibri"/>
                <w:b w:val="false"/>
                <w:bCs w:val="false"/>
                <w:i w:val="false"/>
                <w:iCs w:val="false"/>
                <w:strike w:val="false"/>
                <w:color w:val="000000"/>
                <w:sz w:val="22"/>
                <w:szCs w:val="22"/>
              </w:rPr>
              <w:t xml:space="preserve"> An internal ranked list of SKU combinations that best match the customer's needs, delivery preferences, timeline, and budget.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Step 4</w:t>
            </w:r>
            <w:r>
              <w:rPr>
                <w:rFonts w:ascii="Calibri" w:cs="Calibri" w:eastAsia="Calibri" w:hAnsi="Calibri"/>
                <w:b/>
                <w:bCs/>
                <w:i w:val="false"/>
                <w:iCs w:val="false"/>
                <w:strike w:val="false"/>
                <w:color w:val="2B5797"/>
                <w:sz w:val="24"/>
                <w:szCs w:val="24"/>
              </w:rPr>
              <w:t xml:space="preserve"> Agent Generates Recommendation</w:t>
            </w:r>
          </w:p>
          <w:p>
            <w:pPr>
              <w:spacing w:after="120" w:line="360" w:lineRule="auto"/>
            </w:pPr>
            <w:r>
              <w:rPr>
                <w:rFonts w:ascii="Calibri" w:cs="Calibri" w:eastAsia="Calibri" w:hAnsi="Calibri"/>
                <w:b/>
                <w:bCs/>
                <w:i w:val="false"/>
                <w:iCs w:val="false"/>
                <w:strike w:val="false"/>
                <w:color w:val="000000"/>
                <w:sz w:val="22"/>
                <w:szCs w:val="22"/>
              </w:rPr>
              <w:t xml:space="preserve">Actor:</w:t>
            </w:r>
            <w:r>
              <w:rPr>
                <w:rFonts w:ascii="Calibri" w:cs="Calibri" w:eastAsia="Calibri" w:hAnsi="Calibri"/>
                <w:b w:val="false"/>
                <w:bCs w:val="false"/>
                <w:i w:val="false"/>
                <w:iCs w:val="false"/>
                <w:strike w:val="false"/>
                <w:color w:val="000000"/>
                <w:sz w:val="22"/>
                <w:szCs w:val="22"/>
              </w:rPr>
              <w:t xml:space="preserve"> Copilot Agent</w:t>
            </w:r>
          </w:p>
          <w:p>
            <w:pPr>
              <w:spacing w:after="120" w:line="360" w:lineRule="auto"/>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The agent outputs a complete, structured training package recommendation that includes: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Package name and description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Individual SKU names, durations, and delivery formats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Number of sessions required per SKU (based on class size)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Per-SKU pricing and total package price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Credit application breakdown (if applicable) and net price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Recommended delivery timeline with suggested sequencing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Any flagged considerations (e.g., "This SKU requires a minimum of 5 learners to schedule")</w:t>
            </w:r>
          </w:p>
          <w:p>
            <w:pPr>
              <w:spacing w:after="120" w:line="360" w:lineRule="auto"/>
            </w:pPr>
            <w:r>
              <w:rPr>
                <w:rFonts w:ascii="Calibri" w:cs="Calibri" w:eastAsia="Calibri" w:hAnsi="Calibri"/>
                <w:b/>
                <w:bCs/>
                <w:i w:val="false"/>
                <w:iCs w:val="false"/>
                <w:strike w:val="false"/>
                <w:color w:val="000000"/>
                <w:sz w:val="22"/>
                <w:szCs w:val="22"/>
              </w:rPr>
              <w:t xml:space="preserve">Expected Output:</w:t>
            </w:r>
            <w:r>
              <w:rPr>
                <w:rFonts w:ascii="Calibri" w:cs="Calibri" w:eastAsia="Calibri" w:hAnsi="Calibri"/>
                <w:b w:val="false"/>
                <w:bCs w:val="false"/>
                <w:i w:val="false"/>
                <w:iCs w:val="false"/>
                <w:strike w:val="false"/>
                <w:color w:val="000000"/>
                <w:sz w:val="22"/>
                <w:szCs w:val="22"/>
              </w:rPr>
              <w:t xml:space="preserve"> A formatted recommendation block that the seller can review, adjust, or immediately transfer to Salesforce CPQ.</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Step 5</w:t>
            </w:r>
            <w:r>
              <w:rPr>
                <w:rFonts w:ascii="Calibri" w:cs="Calibri" w:eastAsia="Calibri" w:hAnsi="Calibri"/>
                <w:b/>
                <w:bCs/>
                <w:i w:val="false"/>
                <w:iCs w:val="false"/>
                <w:strike w:val="false"/>
                <w:color w:val="2B5797"/>
                <w:sz w:val="24"/>
                <w:szCs w:val="24"/>
              </w:rPr>
              <w:t xml:space="preserve"> Seller Reviews and Adjusts</w:t>
            </w:r>
          </w:p>
          <w:p>
            <w:pPr>
              <w:spacing w:after="120" w:line="360" w:lineRule="auto"/>
            </w:pPr>
            <w:r>
              <w:rPr>
                <w:rFonts w:ascii="Calibri" w:cs="Calibri" w:eastAsia="Calibri" w:hAnsi="Calibri"/>
                <w:b/>
                <w:bCs/>
                <w:i w:val="false"/>
                <w:iCs w:val="false"/>
                <w:strike w:val="false"/>
                <w:color w:val="000000"/>
                <w:sz w:val="22"/>
                <w:szCs w:val="22"/>
              </w:rPr>
              <w:t xml:space="preserve">Actor:</w:t>
            </w:r>
            <w:r>
              <w:rPr>
                <w:rFonts w:ascii="Calibri" w:cs="Calibri" w:eastAsia="Calibri" w:hAnsi="Calibri"/>
                <w:b w:val="false"/>
                <w:bCs w:val="false"/>
                <w:i w:val="false"/>
                <w:iCs w:val="false"/>
                <w:strike w:val="false"/>
                <w:color w:val="000000"/>
                <w:sz w:val="22"/>
                <w:szCs w:val="22"/>
              </w:rPr>
              <w:t xml:space="preserve"> Account Executive or Customer Success Manager</w:t>
            </w:r>
          </w:p>
          <w:p>
            <w:pPr>
              <w:spacing w:after="120" w:line="360" w:lineRule="auto"/>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The seller reviews the recommendation and may request adjustments through natural-language follow-up prompts. Common adjustment requests include: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Swap a topic:</w:t>
            </w:r>
            <w:r>
              <w:rPr>
                <w:rFonts w:ascii="Calibri" w:cs="Calibri" w:eastAsia="Calibri" w:hAnsi="Calibri"/>
                <w:b w:val="false"/>
                <w:bCs w:val="false"/>
                <w:i w:val="false"/>
                <w:iCs w:val="false"/>
                <w:strike w:val="false"/>
                <w:color w:val="000000"/>
                <w:sz w:val="22"/>
                <w:szCs w:val="22"/>
              </w:rPr>
              <w:t xml:space="preserve"> "Replace the Admin Configuration session with the Integration Essentials course."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Adjust session count:</w:t>
            </w:r>
            <w:r>
              <w:rPr>
                <w:rFonts w:ascii="Calibri" w:cs="Calibri" w:eastAsia="Calibri" w:hAnsi="Calibri"/>
                <w:b w:val="false"/>
                <w:bCs w:val="false"/>
                <w:i w:val="false"/>
                <w:iCs w:val="false"/>
                <w:strike w:val="false"/>
                <w:color w:val="000000"/>
                <w:sz w:val="22"/>
                <w:szCs w:val="22"/>
              </w:rPr>
              <w:t xml:space="preserve"> "The customer wants to consolidate to two sessions instead of three — how does that affect pricing?"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Change delivery format:</w:t>
            </w:r>
            <w:r>
              <w:rPr>
                <w:rFonts w:ascii="Calibri" w:cs="Calibri" w:eastAsia="Calibri" w:hAnsi="Calibri"/>
                <w:b w:val="false"/>
                <w:bCs w:val="false"/>
                <w:i w:val="false"/>
                <w:iCs w:val="false"/>
                <w:strike w:val="false"/>
                <w:color w:val="000000"/>
                <w:sz w:val="22"/>
                <w:szCs w:val="22"/>
              </w:rPr>
              <w:t xml:space="preserve"> "They've decided they prefer all eLearning — please update the recommendation."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Apply a discount:</w:t>
            </w:r>
            <w:r>
              <w:rPr>
                <w:rFonts w:ascii="Calibri" w:cs="Calibri" w:eastAsia="Calibri" w:hAnsi="Calibri"/>
                <w:b w:val="false"/>
                <w:bCs w:val="false"/>
                <w:i w:val="false"/>
                <w:iCs w:val="false"/>
                <w:strike w:val="false"/>
                <w:color w:val="000000"/>
                <w:sz w:val="22"/>
                <w:szCs w:val="22"/>
              </w:rPr>
              <w:t xml:space="preserve"> "There's a 10% partner discount — please recalculate total pricing."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Reformat output:</w:t>
            </w:r>
            <w:r>
              <w:rPr>
                <w:rFonts w:ascii="Calibri" w:cs="Calibri" w:eastAsia="Calibri" w:hAnsi="Calibri"/>
                <w:b w:val="false"/>
                <w:bCs w:val="false"/>
                <w:i w:val="false"/>
                <w:iCs w:val="false"/>
                <w:strike w:val="false"/>
                <w:color w:val="000000"/>
                <w:sz w:val="22"/>
                <w:szCs w:val="22"/>
              </w:rPr>
              <w:t xml:space="preserve"> "Please reformat this for a customer-facing summary, removing internal pricing notes."</w:t>
            </w:r>
          </w:p>
          <w:p>
            <w:pPr>
              <w:spacing w:after="120" w:line="360" w:lineRule="auto"/>
            </w:pPr>
            <w:r>
              <w:rPr>
                <w:rFonts w:ascii="Calibri" w:cs="Calibri" w:eastAsia="Calibri" w:hAnsi="Calibri"/>
                <w:b/>
                <w:bCs/>
                <w:i w:val="false"/>
                <w:iCs w:val="false"/>
                <w:strike w:val="false"/>
                <w:color w:val="000000"/>
                <w:sz w:val="22"/>
                <w:szCs w:val="22"/>
              </w:rPr>
              <w:t xml:space="preserve">Expected Output:</w:t>
            </w:r>
            <w:r>
              <w:rPr>
                <w:rFonts w:ascii="Calibri" w:cs="Calibri" w:eastAsia="Calibri" w:hAnsi="Calibri"/>
                <w:b w:val="false"/>
                <w:bCs w:val="false"/>
                <w:i w:val="false"/>
                <w:iCs w:val="false"/>
                <w:strike w:val="false"/>
                <w:color w:val="000000"/>
                <w:sz w:val="22"/>
                <w:szCs w:val="22"/>
              </w:rPr>
              <w:t xml:space="preserve"> A revised recommendation that reflects the seller's adjustments, ready for final use.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Step 6</w:t>
            </w:r>
            <w:r>
              <w:rPr>
                <w:rFonts w:ascii="Calibri" w:cs="Calibri" w:eastAsia="Calibri" w:hAnsi="Calibri"/>
                <w:b/>
                <w:bCs/>
                <w:i w:val="false"/>
                <w:iCs w:val="false"/>
                <w:strike w:val="false"/>
                <w:color w:val="2B5797"/>
                <w:sz w:val="24"/>
                <w:szCs w:val="24"/>
              </w:rPr>
              <w:t xml:space="preserve"> Output to Salesforce CPQ</w:t>
            </w:r>
          </w:p>
          <w:p>
            <w:pPr>
              <w:spacing w:after="120" w:line="360" w:lineRule="auto"/>
            </w:pPr>
            <w:r>
              <w:rPr>
                <w:rFonts w:ascii="Calibri" w:cs="Calibri" w:eastAsia="Calibri" w:hAnsi="Calibri"/>
                <w:b/>
                <w:bCs/>
                <w:i w:val="false"/>
                <w:iCs w:val="false"/>
                <w:strike w:val="false"/>
                <w:color w:val="000000"/>
                <w:sz w:val="22"/>
                <w:szCs w:val="22"/>
              </w:rPr>
              <w:t xml:space="preserve">Actor:</w:t>
            </w:r>
            <w:r>
              <w:rPr>
                <w:rFonts w:ascii="Calibri" w:cs="Calibri" w:eastAsia="Calibri" w:hAnsi="Calibri"/>
                <w:b w:val="false"/>
                <w:bCs w:val="false"/>
                <w:i w:val="false"/>
                <w:iCs w:val="false"/>
                <w:strike w:val="false"/>
                <w:color w:val="000000"/>
                <w:sz w:val="22"/>
                <w:szCs w:val="22"/>
              </w:rPr>
              <w:t xml:space="preserve"> Account Executive or Training Coordinator</w:t>
            </w:r>
          </w:p>
          <w:p>
            <w:pPr>
              <w:spacing w:after="120" w:line="360" w:lineRule="auto"/>
            </w:pPr>
            <w:r>
              <w:rPr>
                <w:rFonts w:ascii="Calibri" w:cs="Calibri" w:eastAsia="Calibri" w:hAnsi="Calibri"/>
                <w:b/>
                <w:bCs/>
                <w:i w:val="false"/>
                <w:iCs w:val="false"/>
                <w:strike w:val="false"/>
                <w:color w:val="000000"/>
                <w:sz w:val="22"/>
                <w:szCs w:val="22"/>
              </w:rPr>
              <w:t xml:space="preserve">Action:</w:t>
            </w:r>
            <w:r>
              <w:rPr>
                <w:rFonts w:ascii="Calibri" w:cs="Calibri" w:eastAsia="Calibri" w:hAnsi="Calibri"/>
                <w:b w:val="false"/>
                <w:bCs w:val="false"/>
                <w:i w:val="false"/>
                <w:iCs w:val="false"/>
                <w:strike w:val="false"/>
                <w:color w:val="000000"/>
                <w:sz w:val="22"/>
                <w:szCs w:val="22"/>
              </w:rPr>
              <w:t xml:space="preserve"> The finalized recommendation is formatted by the agent for direct entry into Salesforce CPQ. The seller or coordinator copies the structured output into the CPQ opportunity record, including: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Individual SKU line items with quantities and unit prices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Package-level description and total price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Any credit offsets as a negative line item</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Delivery format and estimated timeline notes in the opportunity description field</w:t>
            </w:r>
          </w:p>
          <w:p>
            <w:pPr>
              <w:spacing w:after="120" w:line="360" w:lineRule="auto"/>
            </w:pPr>
            <w:r>
              <w:rPr>
                <w:rFonts w:ascii="Calibri" w:cs="Calibri" w:eastAsia="Calibri" w:hAnsi="Calibri"/>
                <w:b/>
                <w:bCs/>
                <w:i w:val="false"/>
                <w:iCs w:val="false"/>
                <w:strike w:val="false"/>
                <w:color w:val="000000"/>
                <w:sz w:val="22"/>
                <w:szCs w:val="22"/>
              </w:rPr>
              <w:t xml:space="preserve">Expected Output:</w:t>
            </w:r>
            <w:r>
              <w:rPr>
                <w:rFonts w:ascii="Calibri" w:cs="Calibri" w:eastAsia="Calibri" w:hAnsi="Calibri"/>
                <w:b w:val="false"/>
                <w:bCs w:val="false"/>
                <w:i w:val="false"/>
                <w:iCs w:val="false"/>
                <w:strike w:val="false"/>
                <w:color w:val="000000"/>
                <w:sz w:val="22"/>
                <w:szCs w:val="22"/>
              </w:rPr>
              <w:t xml:space="preserve"> A submitted CPQ quote line that is accurate, complete, and ready for approval routing and customer delivery.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pacing w:val="10"/>
                <w:sz w:val="20"/>
                <w:szCs w:val="20"/>
              </w:rPr>
              <w:t xml:space="preserve">⚠ Important — Data Currency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reads the Excel SKU database at the time of each request. If pricing, class size limits, or available SKUs have changed since the last database update, the recommendation will reflect the updated data automatically. Training Coordinators are responsible for keeping the SKU database current. Any SKU changes should be made in the SharePoint-hosted master file before sellers use the agent for that day's requests.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3. SKU Categories &amp; Pricing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reflects a representative sample of training SKUs available in the catalog as of Version 1.0 of this document. The Copilot agent reads this data dynamically from the SharePoint-hosted Excel SKU Database. Pricing is per session unless otherwise noted.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SKU Name</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Delivery Format</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Max Class Size</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Price (per Session)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Foundational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Platform Navigation Fundamentals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$1,200</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Foundational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eLearning: Platform Basics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Self-paced (~2 hrs)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eLearning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Unlimited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$400 / license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Reporting &amp; Analytics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 Reporting &amp; Analytics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hours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$950</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Reporting &amp; Analytics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eLearning: Reporting Essentials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Self-paced (~1.5 hrs)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eLearning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Unlimited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$300 / license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Administration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 Configuration Essentials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 hours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$1,800</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Administration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Management &amp; Permissions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hours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$700</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Integration &amp; Technical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Integration Essentials &amp; API Overview</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 hours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$1,500</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Integration &amp; Technical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Advanced API &amp; Automation Workshop</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 hours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$2,200</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Bundled Packages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Customer Onboarding Bundle (Fundamentals + Admin + Reporting)</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 hours total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ILT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learners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$3,500 / bundle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Bundled Packages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eLearning Complete Library Access (12-month)</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Self-paced (all courses)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eLearning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Unlimited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$1,200 / license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pacing w:val="10"/>
                <w:sz w:val="20"/>
                <w:szCs w:val="20"/>
              </w:rPr>
              <w:t xml:space="preserve">📋 Note on Bundle Pricing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Bundled packages represent a minimum 15% savings compared to purchasing individual SKUs separately. When the agent detects that three or more individual SKUs from complementary categories are being recommended, it will automatically calculate and present the bundle pricing comparison for the seller's consideration.</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4. Agent Decision Logic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Copilot agent applies the following rule set when evaluating customer inputs and cross-referencing the SKU database. These rules are executed automatically in sequence and are reflected in the final recommendation output.</w:t>
      </w:r>
    </w:p>
    <w:p>
      <w:pPr>
        <w:pStyle w:val="Heading3"/>
        <w:spacing w:after="120" w:before="240" w:line="312" w:lineRule="auto"/>
      </w:pPr>
      <w:r>
        <w:rPr>
          <w:rFonts w:ascii="Calibri" w:cs="Calibri" w:eastAsia="Calibri" w:hAnsi="Calibri"/>
          <w:color w:val="1A1A1A"/>
          <w:sz w:val="28"/>
          <w:szCs w:val="28"/>
        </w:rPr>
        <w:t xml:space="preserve">4.1 Class Size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total learner count exceeds the maximum class size for any recommended SKU, the agent will automatically split the group into multiple sessions and recalculate pricing accordingly.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splitting would result in a session with fewer than 3 learners, the agent flags this and recommends consolidating into a single session or switching to an eLearning equivalent.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groups larger than 30 learners, the agent proactively recommends eLearning or a blended format as the most cost-effective option.</w:t>
      </w:r>
    </w:p>
    <w:p>
      <w:pPr>
        <w:pStyle w:val="Heading3"/>
        <w:spacing w:after="120" w:before="240" w:line="312" w:lineRule="auto"/>
      </w:pPr>
      <w:r>
        <w:rPr>
          <w:rFonts w:ascii="Calibri" w:cs="Calibri" w:eastAsia="Calibri" w:hAnsi="Calibri"/>
          <w:color w:val="1A1A1A"/>
          <w:sz w:val="28"/>
          <w:szCs w:val="28"/>
        </w:rPr>
        <w:t xml:space="preserve">4.2 Timeline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requested training start date is fewer than 14 calendar days from the request date, the agent deprioritizes ILT options and recommends eLearning or asynchronous content that can be deployed immediately.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go-live date is provided, the agent sequences recommended sessions to ensure core foundational training is completed at least 5 business days before go-live.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no timeline is specified, the agent defaults to recommending a 4–6 week delivery schedule starting within 30 days of quote acceptance.</w:t>
      </w:r>
    </w:p>
    <w:p>
      <w:pPr>
        <w:pStyle w:val="Heading3"/>
        <w:spacing w:after="120" w:before="240" w:line="312" w:lineRule="auto"/>
      </w:pPr>
      <w:r>
        <w:rPr>
          <w:rFonts w:ascii="Calibri" w:cs="Calibri" w:eastAsia="Calibri" w:hAnsi="Calibri"/>
          <w:color w:val="1A1A1A"/>
          <w:sz w:val="28"/>
          <w:szCs w:val="28"/>
        </w:rPr>
        <w:t xml:space="preserve">4.3 Product Module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customer uses 1–2 product modules, the agent recommends targeted individual SKUs aligned to those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customer uses 3 or more product modules, the agent calculates bundle pricing and presents it alongside the itemized breakdown, recommending the bundle if savings exceed 10%.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customer is purchasing a new module not yet in their current environment, the agent includes the foundational SKU for that module as a required component in the recommendation.</w:t>
      </w:r>
    </w:p>
    <w:p>
      <w:pPr>
        <w:pStyle w:val="Heading3"/>
        <w:spacing w:after="120" w:before="240" w:line="312" w:lineRule="auto"/>
      </w:pPr>
      <w:r>
        <w:rPr>
          <w:rFonts w:ascii="Calibri" w:cs="Calibri" w:eastAsia="Calibri" w:hAnsi="Calibri"/>
          <w:color w:val="1A1A1A"/>
          <w:sz w:val="28"/>
          <w:szCs w:val="28"/>
        </w:rPr>
        <w:t xml:space="preserve">4.4 Credit and Pricing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customer has a confirmed credit balance on file, the agent applies credits to the highest-priced SKUs first to maximize their value.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credit balance fully covers the recommended package, the agent outputs the recommendation with a $0 net price and notes the credit drawdown amount.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credits are insufficient to cover the full package, the agent outputs both the gross price and net price after credits, with a clear breakdown by SKU.</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a partner or promotional discount is provided by the seller, the agent applies it to the pre-credit gross total before calculating the credit offset.</w:t>
      </w:r>
    </w:p>
    <w:p>
      <w:pPr>
        <w:pStyle w:val="Heading3"/>
        <w:spacing w:after="120" w:before="240" w:line="312" w:lineRule="auto"/>
      </w:pPr>
      <w:r>
        <w:rPr>
          <w:rFonts w:ascii="Calibri" w:cs="Calibri" w:eastAsia="Calibri" w:hAnsi="Calibri"/>
          <w:color w:val="1A1A1A"/>
          <w:sz w:val="28"/>
          <w:szCs w:val="28"/>
        </w:rPr>
        <w:t xml:space="preserve">4.5 Delivery Preference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the customer explicitly requests in-person ILT, the agent flags that travel and venue costs are not included in SKU pricing and recommends the seller confirm logistics separately.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conflicting preferences are provided (e.g., "virtual only" and "in-person preferred"), the agent surfaces the conflict and asks the seller to confirm the primary preference before proceeding.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no delivery preference is stated, the agent defaults to Virtual ILT for groups of 3–15 learners and eLearning for groups outside that range.</w:t>
      </w: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5. Agent Interaction Example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realistic example of a full agent interaction, demonstrating how a Customer Success Manager would use the Copilot agent to generate a training recommendation for an existing customer expanding their platform usage.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0B0" w:sz="6"/>
              <w:left w:val="single" w:color="B0B0B0" w:sz="6"/>
              <w:bottom w:val="single" w:color="B0B0B0" w:sz="6"/>
              <w:right w:val="single" w:color="B0B0B0" w:sz="6"/>
            </w:tcBorders>
            <w:shd w:fill="FAFAFA" w:color="auto" w:val="clear"/>
            <w:tcMar>
              <w:top w:type="dxa" w:w="210"/>
              <w:left w:type="dxa" w:w="210"/>
              <w:bottom w:type="dxa" w:w="210"/>
              <w:right w:type="dxa" w:w="210"/>
            </w:tcMar>
          </w:tcPr>
          <w:p>
            <w:pPr>
              <w:spacing w:after="40" w:line="360" w:lineRule="auto"/>
            </w:pPr>
            <w:r>
              <w:rPr>
                <w:rFonts w:ascii="Calibri" w:cs="Calibri" w:eastAsia="Calibri" w:hAnsi="Calibri"/>
                <w:b/>
                <w:bCs/>
                <w:i w:val="false"/>
                <w:iCs w:val="false"/>
                <w:strike w:val="false"/>
                <w:color w:val="2B5797"/>
                <w:sz w:val="20"/>
                <w:szCs w:val="20"/>
              </w:rPr>
              <w:t xml:space="preserve">👤 CSM — Initial Request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CE4" w:sz="6"/>
                    <w:left w:val="single" w:color="B8CCE4" w:sz="6"/>
                    <w:bottom w:val="single" w:color="B8CCE4" w:sz="6"/>
                    <w:right w:val="single" w:color="B8CCE4" w:sz="6"/>
                  </w:tcBorders>
                  <w:shd w:fill="E8EEF7"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Hi Copilot — I need a training recommendation for Meridian Healthcare Group. They're an existing customer who just added the Reporting &amp; Analytics and Integration modules to their subscription. Their core team of 22 people needs training on all three modules — Navigation, Reporting, and the new Integration Essentials. They have a go-live for the new modules in six weeks and prefer virtual delivery. They also have $2,400 in training credits on file. Can you build a recommendation?</w:t>
                  </w:r>
                </w:p>
              </w:tc>
            </w:tr>
          </w:tbl>
          <w:p>
            <w:pPr>
              <w:spacing w:after="240" w:before="0"/>
            </w:pPr>
          </w:p>
          <w:p>
            <w:pPr>
              <w:spacing w:after="40" w:line="360" w:lineRule="auto"/>
            </w:pPr>
            <w:r>
              <w:rPr>
                <w:rFonts w:ascii="Calibri" w:cs="Calibri" w:eastAsia="Calibri" w:hAnsi="Calibri"/>
                <w:b/>
                <w:bCs/>
                <w:i w:val="false"/>
                <w:iCs w:val="false"/>
                <w:strike w:val="false"/>
                <w:color w:val="1A6B3C"/>
                <w:sz w:val="20"/>
                <w:szCs w:val="20"/>
              </w:rPr>
              <w:t xml:space="preserve">🤖 Copilot Agent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8D5B5" w:sz="6"/>
                    <w:left w:val="single" w:color="A8D5B5" w:sz="6"/>
                    <w:bottom w:val="single" w:color="A8D5B5" w:sz="6"/>
                    <w:right w:val="single" w:color="A8D5B5" w:sz="6"/>
                  </w:tcBorders>
                  <w:shd w:fill="EAF5EE"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Got it — thanks for the context on Meridian Healthcare Group. Before I generate the full recommendation, I have two quick clarifying questions: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1. </w:t>
                  </w:r>
                  <w:r>
                    <w:rPr>
                      <w:rFonts w:ascii="Calibri" w:cs="Calibri" w:eastAsia="Calibri" w:hAnsi="Calibri"/>
                      <w:b/>
                      <w:bCs/>
                      <w:i w:val="false"/>
                      <w:iCs w:val="false"/>
                      <w:strike w:val="false"/>
                      <w:color w:val="000000"/>
                      <w:sz w:val="22"/>
                      <w:szCs w:val="22"/>
                    </w:rPr>
                    <w:t xml:space="preserve">Role breakdown:</w:t>
                  </w:r>
                  <w:r>
                    <w:rPr>
                      <w:rFonts w:ascii="Calibri" w:cs="Calibri" w:eastAsia="Calibri" w:hAnsi="Calibri"/>
                      <w:b w:val="false"/>
                      <w:bCs w:val="false"/>
                      <w:i w:val="false"/>
                      <w:iCs w:val="false"/>
                      <w:strike w:val="false"/>
                      <w:color w:val="000000"/>
                      <w:sz w:val="22"/>
                      <w:szCs w:val="22"/>
                    </w:rPr>
                    <w:t xml:space="preserve"> Are all 22 learners end users, or does the group include admins who would need the Admin Configuration Essentials session in addition to the three modules you mentioned?</w:t>
                  </w:r>
                </w:p>
                <w:p>
                  <w:pPr>
                    <w:spacing w:after="120" w:line="360" w:lineRule="auto"/>
                  </w:pPr>
                  <w:r>
                    <w:rPr>
                      <w:rFonts w:ascii="Calibri" w:cs="Calibri" w:eastAsia="Calibri" w:hAnsi="Calibri"/>
                      <w:b w:val="false"/>
                      <w:bCs w:val="false"/>
                      <w:i w:val="false"/>
                      <w:iCs w:val="false"/>
                      <w:strike w:val="false"/>
                      <w:color w:val="000000"/>
                      <w:sz w:val="22"/>
                      <w:szCs w:val="22"/>
                    </w:rPr>
                    <w:t xml:space="preserve">2. </w:t>
                  </w:r>
                  <w:r>
                    <w:rPr>
                      <w:rFonts w:ascii="Calibri" w:cs="Calibri" w:eastAsia="Calibri" w:hAnsi="Calibri"/>
                      <w:b/>
                      <w:bCs/>
                      <w:i w:val="false"/>
                      <w:iCs w:val="false"/>
                      <w:strike w:val="false"/>
                      <w:color w:val="000000"/>
                      <w:sz w:val="22"/>
                      <w:szCs w:val="22"/>
                    </w:rPr>
                    <w:t xml:space="preserve">Budget ceiling:</w:t>
                  </w:r>
                  <w:r>
                    <w:rPr>
                      <w:rFonts w:ascii="Calibri" w:cs="Calibri" w:eastAsia="Calibri" w:hAnsi="Calibri"/>
                      <w:b w:val="false"/>
                      <w:bCs w:val="false"/>
                      <w:i w:val="false"/>
                      <w:iCs w:val="false"/>
                      <w:strike w:val="false"/>
                      <w:color w:val="000000"/>
                      <w:sz w:val="22"/>
                      <w:szCs w:val="22"/>
                    </w:rPr>
                    <w:t xml:space="preserve"> After applying the $2,400 in credits, is there a maximum additional spend the customer is expecting, or is the full catalog pricing acceptable?</w:t>
                  </w:r>
                </w:p>
              </w:tc>
            </w:tr>
          </w:tbl>
          <w:p>
            <w:pPr>
              <w:spacing w:after="240" w:before="0"/>
            </w:pPr>
          </w:p>
          <w:p>
            <w:pPr>
              <w:spacing w:after="40" w:line="360" w:lineRule="auto"/>
            </w:pPr>
            <w:r>
              <w:rPr>
                <w:rFonts w:ascii="Calibri" w:cs="Calibri" w:eastAsia="Calibri" w:hAnsi="Calibri"/>
                <w:b/>
                <w:bCs/>
                <w:i w:val="false"/>
                <w:iCs w:val="false"/>
                <w:strike w:val="false"/>
                <w:color w:val="2B5797"/>
                <w:sz w:val="20"/>
                <w:szCs w:val="20"/>
              </w:rPr>
              <w:t xml:space="preserve">👤 CSM — Follow-Up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CE4" w:sz="6"/>
                    <w:left w:val="single" w:color="B8CCE4" w:sz="6"/>
                    <w:bottom w:val="single" w:color="B8CCE4" w:sz="6"/>
                    <w:right w:val="single" w:color="B8CCE4" w:sz="6"/>
                  </w:tcBorders>
                  <w:shd w:fill="E8EEF7"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Good catch — 4 of the 22 are admins who will need the Admin Configuration session as well. The rest are end users. No hard budget ceiling beyond what's reasonable — they're expecting a quote in the $4,000–$6,000 range after credits.</w:t>
                  </w:r>
                </w:p>
              </w:tc>
            </w:tr>
          </w:tbl>
          <w:p>
            <w:pPr>
              <w:spacing w:after="240" w:before="0"/>
            </w:pPr>
          </w:p>
          <w:p>
            <w:pPr>
              <w:spacing w:after="40" w:line="360" w:lineRule="auto"/>
            </w:pPr>
            <w:r>
              <w:rPr>
                <w:rFonts w:ascii="Calibri" w:cs="Calibri" w:eastAsia="Calibri" w:hAnsi="Calibri"/>
                <w:b/>
                <w:bCs/>
                <w:i w:val="false"/>
                <w:iCs w:val="false"/>
                <w:strike w:val="false"/>
                <w:color w:val="1A6B3C"/>
                <w:sz w:val="20"/>
                <w:szCs w:val="20"/>
              </w:rPr>
              <w:t xml:space="preserve">🤖 Copilot Agent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8D5B5" w:sz="6"/>
                    <w:left w:val="single" w:color="A8D5B5" w:sz="6"/>
                    <w:bottom w:val="single" w:color="A8D5B5" w:sz="6"/>
                    <w:right w:val="single" w:color="A8D5B5" w:sz="6"/>
                  </w:tcBorders>
                  <w:shd w:fill="EAF5EE"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Perfect — here's what I'm working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22 total learners</w:t>
                  </w:r>
                  <w:r>
                    <w:rPr>
                      <w:rFonts w:ascii="Calibri" w:cs="Calibri" w:eastAsia="Calibri" w:hAnsi="Calibri"/>
                      <w:b w:val="false"/>
                      <w:bCs w:val="false"/>
                      <w:i w:val="false"/>
                      <w:iCs w:val="false"/>
                      <w:strike w:val="false"/>
                      <w:color w:val="000000"/>
                      <w:sz w:val="22"/>
                      <w:szCs w:val="22"/>
                    </w:rPr>
                    <w:t xml:space="preserve"> — 18 end users, 4 admins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Modules needed:</w:t>
                  </w:r>
                  <w:r>
                    <w:rPr>
                      <w:rFonts w:ascii="Calibri" w:cs="Calibri" w:eastAsia="Calibri" w:hAnsi="Calibri"/>
                      <w:b w:val="false"/>
                      <w:bCs w:val="false"/>
                      <w:i w:val="false"/>
                      <w:iCs w:val="false"/>
                      <w:strike w:val="false"/>
                      <w:color w:val="000000"/>
                      <w:sz w:val="22"/>
                      <w:szCs w:val="22"/>
                    </w:rPr>
                    <w:t xml:space="preserve"> Platform Navigation, Reporting &amp; Analytics, Integration Essentials, Admin Configuration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Delivery:</w:t>
                  </w:r>
                  <w:r>
                    <w:rPr>
                      <w:rFonts w:ascii="Calibri" w:cs="Calibri" w:eastAsia="Calibri" w:hAnsi="Calibri"/>
                      <w:b w:val="false"/>
                      <w:bCs w:val="false"/>
                      <w:i w:val="false"/>
                      <w:iCs w:val="false"/>
                      <w:strike w:val="false"/>
                      <w:color w:val="000000"/>
                      <w:sz w:val="22"/>
                      <w:szCs w:val="22"/>
                    </w:rPr>
                    <w:t xml:space="preserve"> Virtual ILT preferred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Timeline:</w:t>
                  </w:r>
                  <w:r>
                    <w:rPr>
                      <w:rFonts w:ascii="Calibri" w:cs="Calibri" w:eastAsia="Calibri" w:hAnsi="Calibri"/>
                      <w:b w:val="false"/>
                      <w:bCs w:val="false"/>
                      <w:i w:val="false"/>
                      <w:iCs w:val="false"/>
                      <w:strike w:val="false"/>
                      <w:color w:val="000000"/>
                      <w:sz w:val="22"/>
                      <w:szCs w:val="22"/>
                    </w:rPr>
                    <w:t xml:space="preserve"> Training complete before 6-week go-live (approx. week 4 for all core sessions)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Credits on file:</w:t>
                  </w:r>
                  <w:r>
                    <w:rPr>
                      <w:rFonts w:ascii="Calibri" w:cs="Calibri" w:eastAsia="Calibri" w:hAnsi="Calibri"/>
                      <w:b w:val="false"/>
                      <w:bCs w:val="false"/>
                      <w:i w:val="false"/>
                      <w:iCs w:val="false"/>
                      <w:strike w:val="false"/>
                      <w:color w:val="000000"/>
                      <w:sz w:val="22"/>
                      <w:szCs w:val="22"/>
                    </w:rPr>
                    <w:t xml:space="preserve"> $2,400</w:t>
                  </w:r>
                </w:p>
                <w:p>
                  <w:pPr>
                    <w:spacing w:after="120" w:line="360" w:lineRule="auto"/>
                  </w:pPr>
                  <w:r>
                    <w:rPr>
                      <w:rFonts w:ascii="Calibri" w:cs="Calibri" w:eastAsia="Calibri" w:hAnsi="Calibri"/>
                      <w:b/>
                      <w:bCs/>
                      <w:i w:val="false"/>
                      <w:iCs w:val="false"/>
                      <w:strike w:val="false"/>
                      <w:color w:val="000000"/>
                      <w:sz w:val="22"/>
                      <w:szCs w:val="22"/>
                    </w:rPr>
                    <w:t xml:space="preserve">Class size note:</w:t>
                  </w:r>
                  <w:r>
                    <w:rPr>
                      <w:rFonts w:ascii="Calibri" w:cs="Calibri" w:eastAsia="Calibri" w:hAnsi="Calibri"/>
                      <w:b w:val="false"/>
                      <w:bCs w:val="false"/>
                      <w:i w:val="false"/>
                      <w:iCs w:val="false"/>
                      <w:strike w:val="false"/>
                      <w:color w:val="000000"/>
                      <w:sz w:val="22"/>
                      <w:szCs w:val="22"/>
                    </w:rPr>
                    <w:t xml:space="preserve"> 22 learners exceeds the max class size for Platform Navigation (15), Reporting (12), and Integration (8). I'll split sessions accordingly.</w:t>
                  </w:r>
                </w:p>
                <w:p>
                  <w:pPr>
                    <w:spacing w:after="120" w:line="360" w:lineRule="auto"/>
                  </w:pPr>
                  <w:r>
                    <w:rPr>
                      <w:rFonts w:ascii="Calibri" w:cs="Calibri" w:eastAsia="Calibri" w:hAnsi="Calibri"/>
                      <w:b w:val="false"/>
                      <w:bCs w:val="false"/>
                      <w:i w:val="false"/>
                      <w:iCs w:val="false"/>
                      <w:strike w:val="false"/>
                      <w:color w:val="000000"/>
                      <w:sz w:val="22"/>
                      <w:szCs w:val="22"/>
                    </w:rPr>
                    <w:t xml:space="preserve">Here is your recommended package:</w:t>
                  </w:r>
                </w:p>
                <w:p>
                  <w:pPr>
                    <w:spacing w:after="120" w:line="360" w:lineRule="auto"/>
                  </w:pPr>
                  <w:r>
                    <w:rPr>
                      <w:rFonts w:ascii="Calibri" w:cs="Calibri" w:eastAsia="Calibri" w:hAnsi="Calibri"/>
                      <w:b/>
                      <w:bCs/>
                      <w:i w:val="false"/>
                      <w:iCs w:val="false"/>
                      <w:strike w:val="false"/>
                      <w:color w:val="000000"/>
                      <w:sz w:val="22"/>
                      <w:szCs w:val="22"/>
                    </w:rPr>
                    <w:t xml:space="preserve">Package: Meridian Healthcare Group — Expansion Training Package</w:t>
                  </w:r>
                </w:p>
                <w:p>
                  <w:pPr>
                    <w:spacing w:after="120" w:line="408" w:lineRule="auto"/>
                  </w:pPr>
                  <w:r>
                    <w:t xml:space="preserve">SKU</w:t>
                  </w:r>
                </w:p>
                <w:p>
                  <w:pPr>
                    <w:spacing w:after="120" w:line="408" w:lineRule="auto"/>
                  </w:pPr>
                  <w:r>
                    <w:t xml:space="preserve">Sessions</w:t>
                  </w:r>
                </w:p>
                <w:p>
                  <w:pPr>
                    <w:spacing w:after="120" w:line="408" w:lineRule="auto"/>
                  </w:pPr>
                  <w:r>
                    <w:t xml:space="preserve">Learners</w:t>
                  </w:r>
                </w:p>
                <w:p>
                  <w:pPr>
                    <w:spacing w:after="120" w:line="408" w:lineRule="auto"/>
                  </w:pPr>
                  <w:r>
                    <w:t xml:space="preserve">Format</w:t>
                  </w:r>
                </w:p>
                <w:p>
                  <w:pPr>
                    <w:spacing w:after="120" w:line="408" w:lineRule="auto"/>
                  </w:pPr>
                  <w:r>
                    <w:t xml:space="preserve">Price</w:t>
                  </w:r>
                </w:p>
                <w:p>
                  <w:pPr>
                    <w:spacing w:after="120" w:line="408" w:lineRule="auto"/>
                  </w:pPr>
                  <w:r>
                    <w:t xml:space="preserve">Platform Navigation Fundamentals</w:t>
                  </w:r>
                </w:p>
                <w:p>
                  <w:pPr>
                    <w:spacing w:after="120" w:line="408" w:lineRule="auto"/>
                  </w:pPr>
                  <w:r>
                    <w:t xml:space="preserve">2 sessions</w:t>
                  </w:r>
                </w:p>
                <w:p>
                  <w:pPr>
                    <w:spacing w:after="120" w:line="408" w:lineRule="auto"/>
                  </w:pPr>
                  <w:r>
                    <w:t xml:space="preserve">11 + 11</w:t>
                  </w:r>
                </w:p>
                <w:p>
                  <w:pPr>
                    <w:spacing w:after="120" w:line="408" w:lineRule="auto"/>
                  </w:pPr>
                  <w:r>
                    <w:t xml:space="preserve">Virtual ILT</w:t>
                  </w:r>
                </w:p>
                <w:p>
                  <w:pPr>
                    <w:spacing w:after="120" w:line="408" w:lineRule="auto"/>
                  </w:pPr>
                  <w:r>
                    <w:t xml:space="preserve">$2,400</w:t>
                  </w:r>
                </w:p>
                <w:p>
                  <w:pPr>
                    <w:spacing w:after="120" w:line="408" w:lineRule="auto"/>
                  </w:pPr>
                  <w:r>
                    <w:t xml:space="preserve">Advanced Reporting &amp; Analytics</w:t>
                  </w:r>
                </w:p>
                <w:p>
                  <w:pPr>
                    <w:spacing w:after="120" w:line="408" w:lineRule="auto"/>
                  </w:pPr>
                  <w:r>
                    <w:t xml:space="preserve">2 sessions</w:t>
                  </w:r>
                </w:p>
                <w:p>
                  <w:pPr>
                    <w:spacing w:after="120" w:line="408" w:lineRule="auto"/>
                  </w:pPr>
                  <w:r>
                    <w:t xml:space="preserve">11 + 11</w:t>
                  </w:r>
                </w:p>
                <w:p>
                  <w:pPr>
                    <w:spacing w:after="120" w:line="408" w:lineRule="auto"/>
                  </w:pPr>
                  <w:r>
                    <w:t xml:space="preserve">Virtual ILT</w:t>
                  </w:r>
                </w:p>
                <w:p>
                  <w:pPr>
                    <w:spacing w:after="120" w:line="408" w:lineRule="auto"/>
                  </w:pPr>
                  <w:r>
                    <w:t xml:space="preserve">$1,900</w:t>
                  </w:r>
                </w:p>
                <w:p>
                  <w:pPr>
                    <w:spacing w:after="120" w:line="408" w:lineRule="auto"/>
                  </w:pPr>
                  <w:r>
                    <w:t xml:space="preserve">Integration Essentials &amp; API Overview</w:t>
                  </w:r>
                </w:p>
                <w:p>
                  <w:pPr>
                    <w:spacing w:after="120" w:line="408" w:lineRule="auto"/>
                  </w:pPr>
                  <w:r>
                    <w:t xml:space="preserve">3 sessions</w:t>
                  </w:r>
                </w:p>
                <w:p>
                  <w:pPr>
                    <w:spacing w:after="120" w:line="408" w:lineRule="auto"/>
                  </w:pPr>
                  <w:r>
                    <w:t xml:space="preserve">8 + 8 + 6</w:t>
                  </w:r>
                </w:p>
                <w:p>
                  <w:pPr>
                    <w:spacing w:after="120" w:line="408" w:lineRule="auto"/>
                  </w:pPr>
                  <w:r>
                    <w:t xml:space="preserve">Virtual ILT</w:t>
                  </w:r>
                </w:p>
                <w:p>
                  <w:pPr>
                    <w:spacing w:after="120" w:line="408" w:lineRule="auto"/>
                  </w:pPr>
                  <w:r>
                    <w:t xml:space="preserve">$4,500</w:t>
                  </w:r>
                </w:p>
                <w:p>
                  <w:pPr>
                    <w:spacing w:after="120" w:line="408" w:lineRule="auto"/>
                  </w:pPr>
                  <w:r>
                    <w:t xml:space="preserve">Admin Configuration Essentials</w:t>
                  </w:r>
                </w:p>
                <w:p>
                  <w:pPr>
                    <w:spacing w:after="120" w:line="408" w:lineRule="auto"/>
                  </w:pPr>
                  <w:r>
                    <w:t xml:space="preserve">1 session</w:t>
                  </w:r>
                </w:p>
                <w:p>
                  <w:pPr>
                    <w:spacing w:after="120" w:line="408" w:lineRule="auto"/>
                  </w:pPr>
                  <w:r>
                    <w:t xml:space="preserve">4 admins</w:t>
                  </w:r>
                </w:p>
                <w:p>
                  <w:pPr>
                    <w:spacing w:after="120" w:line="408" w:lineRule="auto"/>
                  </w:pPr>
                  <w:r>
                    <w:t xml:space="preserve">Virtual ILT</w:t>
                  </w:r>
                </w:p>
                <w:p>
                  <w:pPr>
                    <w:spacing w:after="120" w:line="408" w:lineRule="auto"/>
                  </w:pPr>
                  <w:r>
                    <w:t xml:space="preserve">$1,800</w:t>
                  </w:r>
                </w:p>
                <w:p>
                  <w:pPr>
                    <w:spacing w:after="120" w:line="360" w:lineRule="auto"/>
                  </w:pPr>
                  <w:r>
                    <w:rPr>
                      <w:rFonts w:ascii="Calibri" w:cs="Calibri" w:eastAsia="Calibri" w:hAnsi="Calibri"/>
                      <w:b/>
                      <w:bCs/>
                      <w:i w:val="false"/>
                      <w:iCs w:val="false"/>
                      <w:strike w:val="false"/>
                      <w:color w:val="000000"/>
                      <w:sz w:val="22"/>
                      <w:szCs w:val="22"/>
                    </w:rPr>
                    <w:t xml:space="preserve">Gross Total:</w:t>
                  </w:r>
                  <w:r>
                    <w:rPr>
                      <w:rFonts w:ascii="Calibri" w:cs="Calibri" w:eastAsia="Calibri" w:hAnsi="Calibri"/>
                      <w:b w:val="false"/>
                      <w:bCs w:val="false"/>
                      <w:i w:val="false"/>
                      <w:iCs w:val="false"/>
                      <w:strike w:val="false"/>
                      <w:color w:val="000000"/>
                      <w:sz w:val="22"/>
                      <w:szCs w:val="22"/>
                    </w:rPr>
                    <w:t xml:space="preserve"> $10,600</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Credits Applied:</w:t>
                  </w:r>
                  <w:r>
                    <w:rPr>
                      <w:rFonts w:ascii="Calibri" w:cs="Calibri" w:eastAsia="Calibri" w:hAnsi="Calibri"/>
                      <w:b w:val="false"/>
                      <w:bCs w:val="false"/>
                      <w:i w:val="false"/>
                      <w:iCs w:val="false"/>
                      <w:strike w:val="false"/>
                      <w:color w:val="000000"/>
                      <w:sz w:val="22"/>
                      <w:szCs w:val="22"/>
                    </w:rPr>
                    <w:t xml:space="preserve"> –$2,400 (applied to Platform Navigation sessions)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Net Total:</w:t>
                  </w:r>
                  <w:r>
                    <w:rPr>
                      <w:rFonts w:ascii="Calibri" w:cs="Calibri" w:eastAsia="Calibri" w:hAnsi="Calibri"/>
                      <w:b w:val="false"/>
                      <w:bCs w:val="false"/>
                      <w:i w:val="false"/>
                      <w:iCs w:val="false"/>
                      <w:strike w:val="false"/>
                      <w:color w:val="000000"/>
                      <w:sz w:val="22"/>
                      <w:szCs w:val="22"/>
                    </w:rPr>
                    <w:t xml:space="preserve"> $8,200</w:t>
                  </w:r>
                </w:p>
                <w:p>
                  <w:pPr>
                    <w:spacing w:after="120" w:line="360" w:lineRule="auto"/>
                  </w:pPr>
                  <w:r>
                    <w:rPr>
                      <w:rFonts w:ascii="Calibri" w:cs="Calibri" w:eastAsia="Calibri" w:hAnsi="Calibri"/>
                      <w:b/>
                      <w:bCs/>
                      <w:i w:val="false"/>
                      <w:iCs w:val="false"/>
                      <w:strike w:val="false"/>
                      <w:color w:val="000000"/>
                      <w:sz w:val="22"/>
                      <w:szCs w:val="22"/>
                    </w:rPr>
                    <w:t xml:space="preserve">⚠ Note:</w:t>
                  </w:r>
                  <w:r>
                    <w:rPr>
                      <w:rFonts w:ascii="Calibri" w:cs="Calibri" w:eastAsia="Calibri" w:hAnsi="Calibri"/>
                      <w:b w:val="false"/>
                      <w:bCs w:val="false"/>
                      <w:i w:val="false"/>
                      <w:iCs w:val="false"/>
                      <w:strike w:val="false"/>
                      <w:color w:val="000000"/>
                      <w:sz w:val="22"/>
                      <w:szCs w:val="22"/>
                    </w:rPr>
                    <w:t xml:space="preserve"> The net total of $8,200 is above the customer's expected range of $4,000–$6,000. I recommend considering the following adjustments: (1) replacing the Integration Essentials Virtual ILT sessions with the eLearning: Reporting Essentials license for end users, or (2) checking whether the New Customer Onboarding Bundle applies and offers savings. Would you like me to recalculate with either of these options?</w:t>
                  </w:r>
                </w:p>
              </w:tc>
            </w:tr>
          </w:tbl>
          <w:p>
            <w:pPr>
              <w:spacing w:after="240" w:before="0"/>
            </w:pPr>
          </w:p>
          <w:p>
            <w:pPr>
              <w:spacing w:after="40" w:line="360" w:lineRule="auto"/>
            </w:pPr>
            <w:r>
              <w:rPr>
                <w:rFonts w:ascii="Calibri" w:cs="Calibri" w:eastAsia="Calibri" w:hAnsi="Calibri"/>
                <w:b/>
                <w:bCs/>
                <w:i w:val="false"/>
                <w:iCs w:val="false"/>
                <w:strike w:val="false"/>
                <w:color w:val="2B5797"/>
                <w:sz w:val="20"/>
                <w:szCs w:val="20"/>
              </w:rPr>
              <w:t xml:space="preserve">👤 CSM — Adjustment Request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CE4" w:sz="6"/>
                    <w:left w:val="single" w:color="B8CCE4" w:sz="6"/>
                    <w:bottom w:val="single" w:color="B8CCE4" w:sz="6"/>
                    <w:right w:val="single" w:color="B8CCE4" w:sz="6"/>
                  </w:tcBorders>
                  <w:shd w:fill="E8EEF7"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Yes — recalculate using eLearning licenses for the 18 end users on Platform Navigation and Reporting, and keep the Virtual ILT only for Integration Essentials (all 22) and Admin Config (4 admins). Then apply the credits.</w:t>
                  </w:r>
                </w:p>
              </w:tc>
            </w:tr>
          </w:tbl>
          <w:p>
            <w:pPr>
              <w:spacing w:after="240" w:before="0"/>
            </w:pPr>
          </w:p>
          <w:p>
            <w:pPr>
              <w:spacing w:after="40" w:line="360" w:lineRule="auto"/>
            </w:pPr>
            <w:r>
              <w:rPr>
                <w:rFonts w:ascii="Calibri" w:cs="Calibri" w:eastAsia="Calibri" w:hAnsi="Calibri"/>
                <w:b/>
                <w:bCs/>
                <w:i w:val="false"/>
                <w:iCs w:val="false"/>
                <w:strike w:val="false"/>
                <w:color w:val="1A6B3C"/>
                <w:sz w:val="20"/>
                <w:szCs w:val="20"/>
              </w:rPr>
              <w:t xml:space="preserve">🤖 Copilot Agent — Revised Recommendation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8D5B5" w:sz="6"/>
                    <w:left w:val="single" w:color="A8D5B5" w:sz="6"/>
                    <w:bottom w:val="single" w:color="A8D5B5" w:sz="6"/>
                    <w:right w:val="single" w:color="A8D5B5" w:sz="6"/>
                  </w:tcBorders>
                  <w:shd w:fill="EAF5EE"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Revised package — here's the updated breakdown:</w:t>
                  </w:r>
                </w:p>
                <w:p>
                  <w:pPr>
                    <w:spacing w:after="120" w:line="408" w:lineRule="auto"/>
                  </w:pPr>
                  <w:r>
                    <w:t xml:space="preserve">SKU</w:t>
                  </w:r>
                </w:p>
                <w:p>
                  <w:pPr>
                    <w:spacing w:after="120" w:line="408" w:lineRule="auto"/>
                  </w:pPr>
                  <w:r>
                    <w:t xml:space="preserve">Qty / Sessions</w:t>
                  </w:r>
                </w:p>
                <w:p>
                  <w:pPr>
                    <w:spacing w:after="120" w:line="408" w:lineRule="auto"/>
                  </w:pPr>
                  <w:r>
                    <w:t xml:space="preserve">Format</w:t>
                  </w:r>
                </w:p>
                <w:p>
                  <w:pPr>
                    <w:spacing w:after="120" w:line="408" w:lineRule="auto"/>
                  </w:pPr>
                  <w:r>
                    <w:t xml:space="preserve">Price</w:t>
                  </w:r>
                </w:p>
                <w:p>
                  <w:pPr>
                    <w:spacing w:after="120" w:line="408" w:lineRule="auto"/>
                  </w:pPr>
                  <w:r>
                    <w:t xml:space="preserve">eLearning: Platform Basics (18 licenses)</w:t>
                  </w:r>
                </w:p>
                <w:p>
                  <w:pPr>
                    <w:spacing w:after="120" w:line="408" w:lineRule="auto"/>
                  </w:pPr>
                  <w:r>
                    <w:t xml:space="preserve">18 licenses</w:t>
                  </w:r>
                </w:p>
                <w:p>
                  <w:pPr>
                    <w:spacing w:after="120" w:line="408" w:lineRule="auto"/>
                  </w:pPr>
                  <w:r>
                    <w:t xml:space="preserve">eLearning</w:t>
                  </w:r>
                </w:p>
                <w:p>
                  <w:pPr>
                    <w:spacing w:after="120" w:line="408" w:lineRule="auto"/>
                  </w:pPr>
                  <w:r>
                    <w:t xml:space="preserve">$7,200</w:t>
                  </w:r>
                </w:p>
                <w:p>
                  <w:pPr>
                    <w:spacing w:after="120" w:line="408" w:lineRule="auto"/>
                  </w:pPr>
                  <w:r>
                    <w:t xml:space="preserve">eLearning: Reporting Essentials (18 licenses)</w:t>
                  </w:r>
                </w:p>
                <w:p>
                  <w:pPr>
                    <w:spacing w:after="120" w:line="408" w:lineRule="auto"/>
                  </w:pPr>
                  <w:r>
                    <w:t xml:space="preserve">18 licenses</w:t>
                  </w:r>
                </w:p>
                <w:p>
                  <w:pPr>
                    <w:spacing w:after="120" w:line="408" w:lineRule="auto"/>
                  </w:pPr>
                  <w:r>
                    <w:t xml:space="preserve">eLearning</w:t>
                  </w:r>
                </w:p>
                <w:p>
                  <w:pPr>
                    <w:spacing w:after="120" w:line="408" w:lineRule="auto"/>
                  </w:pPr>
                  <w:r>
                    <w:t xml:space="preserve">$5,400</w:t>
                  </w:r>
                </w:p>
                <w:p>
                  <w:pPr>
                    <w:spacing w:after="120" w:line="408" w:lineRule="auto"/>
                  </w:pPr>
                  <w:r>
                    <w:t xml:space="preserve">Integration Essentials &amp; API Overview</w:t>
                  </w:r>
                </w:p>
                <w:p>
                  <w:pPr>
                    <w:spacing w:after="120" w:line="408" w:lineRule="auto"/>
                  </w:pPr>
                  <w:r>
                    <w:t xml:space="preserve">3 sessions (8+8+6)</w:t>
                  </w:r>
                </w:p>
                <w:p>
                  <w:pPr>
                    <w:spacing w:after="120" w:line="408" w:lineRule="auto"/>
                  </w:pPr>
                  <w:r>
                    <w:t xml:space="preserve">Virtual ILT</w:t>
                  </w:r>
                </w:p>
                <w:p>
                  <w:pPr>
                    <w:spacing w:after="120" w:line="408" w:lineRule="auto"/>
                  </w:pPr>
                  <w:r>
                    <w:t xml:space="preserve">$4,500</w:t>
                  </w:r>
                </w:p>
                <w:p>
                  <w:pPr>
                    <w:spacing w:after="120" w:line="408" w:lineRule="auto"/>
                  </w:pPr>
                  <w:r>
                    <w:t xml:space="preserve">Admin Configuration Essentials</w:t>
                  </w:r>
                </w:p>
                <w:p>
                  <w:pPr>
                    <w:spacing w:after="120" w:line="408" w:lineRule="auto"/>
                  </w:pPr>
                  <w:r>
                    <w:t xml:space="preserve">1 session (4 admins)</w:t>
                  </w:r>
                </w:p>
                <w:p>
                  <w:pPr>
                    <w:spacing w:after="120" w:line="408" w:lineRule="auto"/>
                  </w:pPr>
                  <w:r>
                    <w:t xml:space="preserve">Virtual ILT</w:t>
                  </w:r>
                </w:p>
                <w:p>
                  <w:pPr>
                    <w:spacing w:after="120" w:line="408" w:lineRule="auto"/>
                  </w:pPr>
                  <w:r>
                    <w:t xml:space="preserve">$1,800</w:t>
                  </w:r>
                </w:p>
                <w:p>
                  <w:pPr>
                    <w:spacing w:after="120" w:line="360" w:lineRule="auto"/>
                  </w:pPr>
                  <w:r>
                    <w:rPr>
                      <w:rFonts w:ascii="Calibri" w:cs="Calibri" w:eastAsia="Calibri" w:hAnsi="Calibri"/>
                      <w:b/>
                      <w:bCs/>
                      <w:i w:val="false"/>
                      <w:iCs w:val="false"/>
                      <w:strike w:val="false"/>
                      <w:color w:val="000000"/>
                      <w:sz w:val="22"/>
                      <w:szCs w:val="22"/>
                    </w:rPr>
                    <w:t xml:space="preserve">Gross Total:</w:t>
                  </w:r>
                  <w:r>
                    <w:rPr>
                      <w:rFonts w:ascii="Calibri" w:cs="Calibri" w:eastAsia="Calibri" w:hAnsi="Calibri"/>
                      <w:b w:val="false"/>
                      <w:bCs w:val="false"/>
                      <w:i w:val="false"/>
                      <w:iCs w:val="false"/>
                      <w:strike w:val="false"/>
                      <w:color w:val="000000"/>
                      <w:sz w:val="22"/>
                      <w:szCs w:val="22"/>
                    </w:rPr>
                    <w:t xml:space="preserve"> $18,900 — this is higher due to per-license eLearning pricing at scale. I recommend the </w:t>
                  </w:r>
                  <w:r>
                    <w:rPr>
                      <w:rFonts w:ascii="Calibri" w:cs="Calibri" w:eastAsia="Calibri" w:hAnsi="Calibri"/>
                      <w:b/>
                      <w:bCs/>
                      <w:i w:val="false"/>
                      <w:iCs w:val="false"/>
                      <w:strike w:val="false"/>
                      <w:color w:val="000000"/>
                      <w:sz w:val="22"/>
                      <w:szCs w:val="22"/>
                    </w:rPr>
                    <w:t xml:space="preserve">eLearning Complete Library Access (12-month)</w:t>
                  </w:r>
                  <w:r>
                    <w:rPr>
                      <w:rFonts w:ascii="Calibri" w:cs="Calibri" w:eastAsia="Calibri" w:hAnsi="Calibri"/>
                      <w:b w:val="false"/>
                      <w:bCs w:val="false"/>
                      <w:i w:val="false"/>
                      <w:iCs w:val="false"/>
                      <w:strike w:val="false"/>
                      <w:color w:val="000000"/>
                      <w:sz w:val="22"/>
                      <w:szCs w:val="22"/>
                    </w:rPr>
                    <w:t xml:space="preserve"> at $1,200/license instead, which would cover all courses for all 18 users at $21,600 — but only if long-term adoption is a goal. Alternatively, keeping Virtual ILT for all three end-user tracks and splitting sessions remains your most cost-effective ILT path at $8,200 net. </w:t>
                  </w:r>
                  <w:r>
                    <w:rPr>
                      <w:rFonts w:ascii="Calibri" w:cs="Calibri" w:eastAsia="Calibri" w:hAnsi="Calibri"/>
                      <w:b/>
                      <w:bCs/>
                      <w:i w:val="false"/>
                      <w:iCs w:val="false"/>
                      <w:strike w:val="false"/>
                      <w:color w:val="000000"/>
                      <w:sz w:val="22"/>
                      <w:szCs w:val="22"/>
                    </w:rPr>
                    <w:t xml:space="preserve">Would you like to proceed with the original ILT-based recommendation at $8,200 net, or explore the library license option?</w:t>
                  </w:r>
                </w:p>
              </w:tc>
            </w:tr>
          </w:tbl>
          <w:p>
            <w:pPr>
              <w:spacing w:after="240" w:before="0"/>
            </w:pPr>
          </w:p>
          <w:p>
            <w:pPr>
              <w:spacing w:after="40" w:line="360" w:lineRule="auto"/>
            </w:pPr>
            <w:r>
              <w:rPr>
                <w:rFonts w:ascii="Calibri" w:cs="Calibri" w:eastAsia="Calibri" w:hAnsi="Calibri"/>
                <w:b/>
                <w:bCs/>
                <w:i w:val="false"/>
                <w:iCs w:val="false"/>
                <w:strike w:val="false"/>
                <w:color w:val="2B5797"/>
                <w:sz w:val="20"/>
                <w:szCs w:val="20"/>
              </w:rPr>
              <w:t xml:space="preserve">👤 CSM — Final Decision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CCE4" w:sz="6"/>
                    <w:left w:val="single" w:color="B8CCE4" w:sz="6"/>
                    <w:bottom w:val="single" w:color="B8CCE4" w:sz="6"/>
                    <w:right w:val="single" w:color="B8CCE4" w:sz="6"/>
                  </w:tcBorders>
                  <w:shd w:fill="E8EEF7"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Let's go with the original ILT package at $8,200 net. Format it for Salesforce CPQ entry.</w:t>
                  </w:r>
                </w:p>
              </w:tc>
            </w:tr>
          </w:tbl>
          <w:p>
            <w:pPr>
              <w:spacing w:after="240" w:before="0"/>
            </w:pPr>
          </w:p>
          <w:p>
            <w:pPr>
              <w:spacing w:after="40" w:line="360" w:lineRule="auto"/>
            </w:pPr>
            <w:r>
              <w:rPr>
                <w:rFonts w:ascii="Calibri" w:cs="Calibri" w:eastAsia="Calibri" w:hAnsi="Calibri"/>
                <w:b/>
                <w:bCs/>
                <w:i w:val="false"/>
                <w:iCs w:val="false"/>
                <w:strike w:val="false"/>
                <w:color w:val="1A6B3C"/>
                <w:sz w:val="20"/>
                <w:szCs w:val="20"/>
              </w:rPr>
              <w:t xml:space="preserve">🤖 Copilot Agent — CPQ Output Generated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8D5B5" w:sz="6"/>
                    <w:left w:val="single" w:color="A8D5B5" w:sz="6"/>
                    <w:bottom w:val="single" w:color="A8D5B5" w:sz="6"/>
                    <w:right w:val="single" w:color="A8D5B5" w:sz="6"/>
                  </w:tcBorders>
                  <w:shd w:fill="EAF5EE" w:color="auto" w:val="clear"/>
                  <w:tcMar>
                    <w:top w:type="dxa" w:w="360"/>
                    <w:left w:type="dxa" w:w="504"/>
                    <w:bottom w:type="dxa" w:w="360"/>
                    <w:right w:type="dxa" w:w="504"/>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Done — your CPQ-ready output is below. See Section 6 of this document for the standard output format.</w:t>
                  </w:r>
                </w:p>
              </w:tc>
            </w:tr>
          </w:tbl>
          <w:p>
            <w:pPr>
              <w:spacing w:after="240" w:before="0"/>
            </w:pP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6. Output Format Example — Salesforce CPQ Ready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the standard output format generated by the Copilot agent at the conclusion of a completed recommendation workflow. This format is structured for direct entry into the Salesforce CPQ opportunity record. Fields map directly to CPQ line item fields.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C" w:color="auto" w:val="clear"/>
            <w:tcMar>
              <w:top w:type="dxa" w:w="210"/>
              <w:left w:type="dxa" w:w="210"/>
              <w:bottom w:type="dxa" w:w="210"/>
              <w:right w:type="dxa" w:w="210"/>
            </w:tcMar>
          </w:tcPr>
          <w:p>
            <w:pPr>
              <w:spacing w:after="160" w:line="360" w:lineRule="auto"/>
            </w:pPr>
            <w:r>
              <w:rPr>
                <w:rFonts w:ascii="Calibri" w:cs="Calibri" w:eastAsia="Calibri" w:hAnsi="Calibri"/>
                <w:b/>
                <w:bCs/>
                <w:i w:val="false"/>
                <w:iCs w:val="false"/>
                <w:strike w:val="false"/>
                <w:color w:val="2B5797"/>
                <w:sz w:val="26"/>
                <w:szCs w:val="26"/>
              </w:rPr>
              <w:t xml:space="preserve">📄 TRAINING PACKAGE RECOMMENDATION — SALESFORCE CPQ OUTPUT</w:t>
            </w:r>
          </w:p>
          <w:p>
            <w:pPr>
              <w:spacing w:after="100" w:line="360" w:lineRule="auto"/>
            </w:pPr>
            <w:r>
              <w:rPr>
                <w:rFonts w:ascii="Calibri" w:cs="Calibri" w:eastAsia="Calibri" w:hAnsi="Calibri"/>
                <w:b/>
                <w:bCs/>
                <w:i w:val="false"/>
                <w:iCs w:val="false"/>
                <w:strike w:val="false"/>
                <w:color w:val="1A1A1A"/>
                <w:sz w:val="22"/>
                <w:szCs w:val="22"/>
              </w:rPr>
              <w:t xml:space="preserve">Package Name:</w:t>
            </w:r>
            <w:r>
              <w:rPr>
                <w:rFonts w:ascii="Calibri" w:cs="Calibri" w:eastAsia="Calibri" w:hAnsi="Calibri"/>
                <w:b w:val="false"/>
                <w:bCs w:val="false"/>
                <w:i w:val="false"/>
                <w:iCs w:val="false"/>
                <w:strike w:val="false"/>
                <w:color w:val="000000"/>
                <w:sz w:val="21"/>
                <w:szCs w:val="21"/>
              </w:rPr>
              <w:t xml:space="preserve"> Meridian Healthcare Group — Platform Expansion Training Package</w:t>
            </w:r>
          </w:p>
          <w:p>
            <w:pPr>
              <w:spacing w:after="100" w:line="360" w:lineRule="auto"/>
            </w:pPr>
            <w:r>
              <w:rPr>
                <w:rFonts w:ascii="Calibri" w:cs="Calibri" w:eastAsia="Calibri" w:hAnsi="Calibri"/>
                <w:b/>
                <w:bCs/>
                <w:i w:val="false"/>
                <w:iCs w:val="false"/>
                <w:strike w:val="false"/>
                <w:color w:val="1A1A1A"/>
                <w:sz w:val="22"/>
                <w:szCs w:val="22"/>
              </w:rPr>
              <w:t xml:space="preserve">Opportunity / Account Name:</w:t>
            </w:r>
            <w:r>
              <w:rPr>
                <w:rFonts w:ascii="Calibri" w:cs="Calibri" w:eastAsia="Calibri" w:hAnsi="Calibri"/>
                <w:b w:val="false"/>
                <w:bCs w:val="false"/>
                <w:i w:val="false"/>
                <w:iCs w:val="false"/>
                <w:strike w:val="false"/>
                <w:color w:val="000000"/>
                <w:sz w:val="21"/>
                <w:szCs w:val="21"/>
              </w:rPr>
              <w:t xml:space="preserve"> Meridian Healthcare Group</w:t>
            </w:r>
          </w:p>
          <w:p>
            <w:pPr>
              <w:spacing w:after="100" w:line="360" w:lineRule="auto"/>
            </w:pPr>
            <w:r>
              <w:rPr>
                <w:rFonts w:ascii="Calibri" w:cs="Calibri" w:eastAsia="Calibri" w:hAnsi="Calibri"/>
                <w:b/>
                <w:bCs/>
                <w:i w:val="false"/>
                <w:iCs w:val="false"/>
                <w:strike w:val="false"/>
                <w:color w:val="1A1A1A"/>
                <w:sz w:val="22"/>
                <w:szCs w:val="22"/>
              </w:rPr>
              <w:t xml:space="preserve">Prepared By:</w:t>
            </w:r>
            <w:r>
              <w:rPr>
                <w:rFonts w:ascii="Calibri" w:cs="Calibri" w:eastAsia="Calibri" w:hAnsi="Calibri"/>
                <w:b w:val="false"/>
                <w:bCs w:val="false"/>
                <w:i w:val="false"/>
                <w:iCs w:val="false"/>
                <w:strike w:val="false"/>
                <w:color w:val="000000"/>
                <w:sz w:val="21"/>
                <w:szCs w:val="21"/>
              </w:rPr>
              <w:t xml:space="preserve"> [CSM Name] via Copilot Training Recommendation Agent</w:t>
            </w:r>
          </w:p>
          <w:p>
            <w:pPr>
              <w:spacing w:after="100" w:line="360" w:lineRule="auto"/>
            </w:pPr>
            <w:r>
              <w:rPr>
                <w:rFonts w:ascii="Calibri" w:cs="Calibri" w:eastAsia="Calibri" w:hAnsi="Calibri"/>
                <w:b/>
                <w:bCs/>
                <w:i w:val="false"/>
                <w:iCs w:val="false"/>
                <w:strike w:val="false"/>
                <w:color w:val="1A1A1A"/>
                <w:sz w:val="22"/>
                <w:szCs w:val="22"/>
              </w:rPr>
              <w:t xml:space="preserve">Recommendation Date:</w:t>
            </w:r>
            <w:r>
              <w:rPr>
                <w:rFonts w:ascii="Calibri" w:cs="Calibri" w:eastAsia="Calibri" w:hAnsi="Calibri"/>
                <w:b w:val="false"/>
                <w:bCs w:val="false"/>
                <w:i w:val="false"/>
                <w:iCs w:val="false"/>
                <w:strike w:val="false"/>
                <w:color w:val="000000"/>
                <w:sz w:val="21"/>
                <w:szCs w:val="21"/>
              </w:rPr>
              <w:t xml:space="preserve"> July 20, 2026</w:t>
            </w:r>
          </w:p>
          <w:p>
            <w:pPr>
              <w:spacing w:after="100" w:line="360" w:lineRule="auto"/>
            </w:pPr>
            <w:r>
              <w:rPr>
                <w:rFonts w:ascii="Calibri" w:cs="Calibri" w:eastAsia="Calibri" w:hAnsi="Calibri"/>
                <w:b/>
                <w:bCs/>
                <w:i w:val="false"/>
                <w:iCs w:val="false"/>
                <w:strike w:val="false"/>
                <w:color w:val="1A1A1A"/>
                <w:sz w:val="22"/>
                <w:szCs w:val="22"/>
              </w:rPr>
              <w:t xml:space="preserve">Delivery Format:</w:t>
            </w:r>
            <w:r>
              <w:rPr>
                <w:rFonts w:ascii="Calibri" w:cs="Calibri" w:eastAsia="Calibri" w:hAnsi="Calibri"/>
                <w:b w:val="false"/>
                <w:bCs w:val="false"/>
                <w:i w:val="false"/>
                <w:iCs w:val="false"/>
                <w:strike w:val="false"/>
                <w:color w:val="000000"/>
                <w:sz w:val="21"/>
                <w:szCs w:val="21"/>
              </w:rPr>
              <w:t xml:space="preserve"> Virtual Instructor-Led Training (Virtual ILT)</w:t>
            </w:r>
          </w:p>
          <w:p>
            <w:pPr>
              <w:spacing w:after="120" w:line="408" w:lineRule="auto"/>
            </w:pPr>
            <w:r>
              <w:t xml:space="preserve">CPQ Line Item</w:t>
            </w:r>
          </w:p>
          <w:p>
            <w:pPr>
              <w:spacing w:after="120" w:line="408" w:lineRule="auto"/>
            </w:pPr>
            <w:r>
              <w:t xml:space="preserve">SKU</w:t>
            </w:r>
          </w:p>
          <w:p>
            <w:pPr>
              <w:spacing w:after="120" w:line="408" w:lineRule="auto"/>
            </w:pPr>
            <w:r>
              <w:t xml:space="preserve">Qty (Sessions)</w:t>
            </w:r>
          </w:p>
          <w:p>
            <w:pPr>
              <w:spacing w:after="120" w:line="408" w:lineRule="auto"/>
            </w:pPr>
            <w:r>
              <w:t xml:space="preserve">Duration</w:t>
            </w:r>
          </w:p>
          <w:p>
            <w:pPr>
              <w:spacing w:after="120" w:line="408" w:lineRule="auto"/>
            </w:pPr>
            <w:r>
              <w:t xml:space="preserve">Unit Price</w:t>
            </w:r>
          </w:p>
          <w:p>
            <w:pPr>
              <w:spacing w:after="120" w:line="408" w:lineRule="auto"/>
            </w:pPr>
            <w:r>
              <w:t xml:space="preserve">Line Total</w:t>
            </w:r>
          </w:p>
          <w:p>
            <w:pPr>
              <w:spacing w:after="120" w:line="408" w:lineRule="auto"/>
            </w:pPr>
            <w:r>
              <w:t xml:space="preserve">1</w:t>
            </w:r>
          </w:p>
          <w:p>
            <w:pPr>
              <w:spacing w:after="120" w:line="408" w:lineRule="auto"/>
            </w:pPr>
            <w:r>
              <w:t xml:space="preserve">Platform Navigation Fundamentals</w:t>
            </w:r>
          </w:p>
          <w:p>
            <w:pPr>
              <w:spacing w:after="120" w:line="408" w:lineRule="auto"/>
            </w:pPr>
            <w:r>
              <w:t xml:space="preserve">2</w:t>
            </w:r>
          </w:p>
          <w:p>
            <w:pPr>
              <w:spacing w:after="120" w:line="408" w:lineRule="auto"/>
            </w:pPr>
            <w:r>
              <w:t xml:space="preserve">4 hrs each</w:t>
            </w:r>
          </w:p>
          <w:p>
            <w:pPr>
              <w:spacing w:after="120" w:line="408" w:lineRule="auto"/>
            </w:pPr>
            <w:r>
              <w:t xml:space="preserve">$1,200</w:t>
            </w:r>
          </w:p>
          <w:p>
            <w:pPr>
              <w:spacing w:after="120" w:line="408" w:lineRule="auto"/>
            </w:pPr>
            <w:r>
              <w:t xml:space="preserve">$2,400</w:t>
            </w:r>
          </w:p>
          <w:p>
            <w:pPr>
              <w:spacing w:after="120" w:line="408" w:lineRule="auto"/>
            </w:pPr>
            <w:r>
              <w:t xml:space="preserve">2</w:t>
            </w:r>
          </w:p>
          <w:p>
            <w:pPr>
              <w:spacing w:after="120" w:line="408" w:lineRule="auto"/>
            </w:pPr>
            <w:r>
              <w:t xml:space="preserve">Advanced Reporting &amp; Analytics</w:t>
            </w:r>
          </w:p>
          <w:p>
            <w:pPr>
              <w:spacing w:after="120" w:line="408" w:lineRule="auto"/>
            </w:pPr>
            <w:r>
              <w:t xml:space="preserve">2</w:t>
            </w:r>
          </w:p>
          <w:p>
            <w:pPr>
              <w:spacing w:after="120" w:line="408" w:lineRule="auto"/>
            </w:pPr>
            <w:r>
              <w:t xml:space="preserve">3 hrs each</w:t>
            </w:r>
          </w:p>
          <w:p>
            <w:pPr>
              <w:spacing w:after="120" w:line="408" w:lineRule="auto"/>
            </w:pPr>
            <w:r>
              <w:t xml:space="preserve">$950</w:t>
            </w:r>
          </w:p>
          <w:p>
            <w:pPr>
              <w:spacing w:after="120" w:line="408" w:lineRule="auto"/>
            </w:pPr>
            <w:r>
              <w:t xml:space="preserve">$1,900</w:t>
            </w:r>
          </w:p>
          <w:p>
            <w:pPr>
              <w:spacing w:after="120" w:line="408" w:lineRule="auto"/>
            </w:pPr>
            <w:r>
              <w:t xml:space="preserve">3</w:t>
            </w:r>
          </w:p>
          <w:p>
            <w:pPr>
              <w:spacing w:after="120" w:line="408" w:lineRule="auto"/>
            </w:pPr>
            <w:r>
              <w:t xml:space="preserve">Integration Essentials &amp; API Overview</w:t>
            </w:r>
          </w:p>
          <w:p>
            <w:pPr>
              <w:spacing w:after="120" w:line="408" w:lineRule="auto"/>
            </w:pPr>
            <w:r>
              <w:t xml:space="preserve">3</w:t>
            </w:r>
          </w:p>
          <w:p>
            <w:pPr>
              <w:spacing w:after="120" w:line="408" w:lineRule="auto"/>
            </w:pPr>
            <w:r>
              <w:t xml:space="preserve">4 hrs each</w:t>
            </w:r>
          </w:p>
          <w:p>
            <w:pPr>
              <w:spacing w:after="120" w:line="408" w:lineRule="auto"/>
            </w:pPr>
            <w:r>
              <w:t xml:space="preserve">$1,500</w:t>
            </w:r>
          </w:p>
          <w:p>
            <w:pPr>
              <w:spacing w:after="120" w:line="408" w:lineRule="auto"/>
            </w:pPr>
            <w:r>
              <w:t xml:space="preserve">$4,500</w:t>
            </w:r>
          </w:p>
          <w:p>
            <w:pPr>
              <w:spacing w:after="120" w:line="408" w:lineRule="auto"/>
            </w:pPr>
            <w:r>
              <w:t xml:space="preserve">4</w:t>
            </w:r>
          </w:p>
          <w:p>
            <w:pPr>
              <w:spacing w:after="120" w:line="408" w:lineRule="auto"/>
            </w:pPr>
            <w:r>
              <w:t xml:space="preserve">Admin Configuration Essentials</w:t>
            </w:r>
          </w:p>
          <w:p>
            <w:pPr>
              <w:spacing w:after="120" w:line="408" w:lineRule="auto"/>
            </w:pPr>
            <w:r>
              <w:t xml:space="preserve">1</w:t>
            </w:r>
          </w:p>
          <w:p>
            <w:pPr>
              <w:spacing w:after="120" w:line="408" w:lineRule="auto"/>
            </w:pPr>
            <w:r>
              <w:t xml:space="preserve">6 hrs</w:t>
            </w:r>
          </w:p>
          <w:p>
            <w:pPr>
              <w:spacing w:after="120" w:line="408" w:lineRule="auto"/>
            </w:pPr>
            <w:r>
              <w:t xml:space="preserve">$1,800</w:t>
            </w:r>
          </w:p>
          <w:p>
            <w:pPr>
              <w:spacing w:after="120" w:line="408" w:lineRule="auto"/>
            </w:pPr>
            <w:r>
              <w:t xml:space="preserve">$1,800</w:t>
            </w:r>
          </w:p>
          <w:p>
            <w:pPr>
              <w:spacing w:after="120" w:line="408" w:lineRule="auto"/>
            </w:pPr>
            <w:r>
              <w:t xml:space="preserve">5</w:t>
            </w:r>
          </w:p>
          <w:p>
            <w:pPr>
              <w:spacing w:after="120" w:line="408" w:lineRule="auto"/>
            </w:pPr>
            <w:r>
              <w:t xml:space="preserve">Training Credits Applied (on file)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–$2,400</w:t>
            </w:r>
          </w:p>
          <w:p>
            <w:pPr>
              <w:spacing w:after="100" w:line="360" w:lineRule="auto"/>
            </w:pPr>
            <w:r>
              <w:rPr>
                <w:rFonts w:ascii="Calibri" w:cs="Calibri" w:eastAsia="Calibri" w:hAnsi="Calibri"/>
                <w:b/>
                <w:bCs/>
                <w:i w:val="false"/>
                <w:iCs w:val="false"/>
                <w:strike w:val="false"/>
                <w:color w:val="1A1A1A"/>
                <w:sz w:val="22"/>
                <w:szCs w:val="22"/>
              </w:rPr>
              <w:t xml:space="preserve">Total Learners:</w:t>
            </w:r>
            <w:r>
              <w:rPr>
                <w:rFonts w:ascii="Calibri" w:cs="Calibri" w:eastAsia="Calibri" w:hAnsi="Calibri"/>
                <w:b w:val="false"/>
                <w:bCs w:val="false"/>
                <w:i w:val="false"/>
                <w:iCs w:val="false"/>
                <w:strike w:val="false"/>
                <w:color w:val="000000"/>
                <w:sz w:val="21"/>
                <w:szCs w:val="21"/>
              </w:rPr>
              <w:t xml:space="preserve"> 22 (18 end users, 4 admins)</w:t>
            </w:r>
          </w:p>
          <w:p>
            <w:pPr>
              <w:spacing w:after="100" w:line="360" w:lineRule="auto"/>
            </w:pPr>
            <w:r>
              <w:rPr>
                <w:rFonts w:ascii="Calibri" w:cs="Calibri" w:eastAsia="Calibri" w:hAnsi="Calibri"/>
                <w:b/>
                <w:bCs/>
                <w:i w:val="false"/>
                <w:iCs w:val="false"/>
                <w:strike w:val="false"/>
                <w:color w:val="1A1A1A"/>
                <w:sz w:val="22"/>
                <w:szCs w:val="22"/>
              </w:rPr>
              <w:t xml:space="preserve">Total Sessions:</w:t>
            </w:r>
            <w:r>
              <w:rPr>
                <w:rFonts w:ascii="Calibri" w:cs="Calibri" w:eastAsia="Calibri" w:hAnsi="Calibri"/>
                <w:b w:val="false"/>
                <w:bCs w:val="false"/>
                <w:i w:val="false"/>
                <w:iCs w:val="false"/>
                <w:strike w:val="false"/>
                <w:color w:val="000000"/>
                <w:sz w:val="21"/>
                <w:szCs w:val="21"/>
              </w:rPr>
              <w:t xml:space="preserve"> 8 sessions</w:t>
            </w:r>
          </w:p>
          <w:p>
            <w:pPr>
              <w:spacing w:after="100" w:line="360" w:lineRule="auto"/>
            </w:pPr>
            <w:r>
              <w:rPr>
                <w:rFonts w:ascii="Calibri" w:cs="Calibri" w:eastAsia="Calibri" w:hAnsi="Calibri"/>
                <w:b/>
                <w:bCs/>
                <w:i w:val="false"/>
                <w:iCs w:val="false"/>
                <w:strike w:val="false"/>
                <w:color w:val="1A1A1A"/>
                <w:sz w:val="22"/>
                <w:szCs w:val="22"/>
              </w:rPr>
              <w:t xml:space="preserve">Total Training Hours:</w:t>
            </w:r>
            <w:r>
              <w:rPr>
                <w:rFonts w:ascii="Calibri" w:cs="Calibri" w:eastAsia="Calibri" w:hAnsi="Calibri"/>
                <w:b w:val="false"/>
                <w:bCs w:val="false"/>
                <w:i w:val="false"/>
                <w:iCs w:val="false"/>
                <w:strike w:val="false"/>
                <w:color w:val="000000"/>
                <w:sz w:val="21"/>
                <w:szCs w:val="21"/>
              </w:rPr>
              <w:t xml:space="preserve"> 28 hours (across all sessions)</w:t>
            </w:r>
          </w:p>
          <w:p>
            <w:pPr>
              <w:spacing w:after="100" w:line="360" w:lineRule="auto"/>
            </w:pPr>
            <w:r>
              <w:rPr>
                <w:rFonts w:ascii="Calibri" w:cs="Calibri" w:eastAsia="Calibri" w:hAnsi="Calibri"/>
                <w:b/>
                <w:bCs/>
                <w:i w:val="false"/>
                <w:iCs w:val="false"/>
                <w:strike w:val="false"/>
                <w:color w:val="1A1A1A"/>
                <w:sz w:val="22"/>
                <w:szCs w:val="22"/>
              </w:rPr>
              <w:t xml:space="preserve">Gross Package Price:</w:t>
            </w:r>
            <w:r>
              <w:rPr>
                <w:rFonts w:ascii="Calibri" w:cs="Calibri" w:eastAsia="Calibri" w:hAnsi="Calibri"/>
                <w:b w:val="false"/>
                <w:bCs w:val="false"/>
                <w:i w:val="false"/>
                <w:iCs w:val="false"/>
                <w:strike w:val="false"/>
                <w:color w:val="000000"/>
                <w:sz w:val="21"/>
                <w:szCs w:val="21"/>
              </w:rPr>
              <w:t xml:space="preserve"> $10,600</w:t>
            </w:r>
          </w:p>
          <w:p>
            <w:pPr>
              <w:spacing w:after="100" w:line="360" w:lineRule="auto"/>
            </w:pPr>
            <w:r>
              <w:rPr>
                <w:rFonts w:ascii="Calibri" w:cs="Calibri" w:eastAsia="Calibri" w:hAnsi="Calibri"/>
                <w:b/>
                <w:bCs/>
                <w:i w:val="false"/>
                <w:iCs w:val="false"/>
                <w:strike w:val="false"/>
                <w:color w:val="1A1A1A"/>
                <w:sz w:val="22"/>
                <w:szCs w:val="22"/>
              </w:rPr>
              <w:t xml:space="preserve">Credits Applied:</w:t>
            </w:r>
            <w:r>
              <w:rPr>
                <w:rFonts w:ascii="Calibri" w:cs="Calibri" w:eastAsia="Calibri" w:hAnsi="Calibri"/>
                <w:b w:val="false"/>
                <w:bCs w:val="false"/>
                <w:i w:val="false"/>
                <w:iCs w:val="false"/>
                <w:strike w:val="false"/>
                <w:color w:val="000000"/>
                <w:sz w:val="21"/>
                <w:szCs w:val="21"/>
              </w:rPr>
              <w:t xml:space="preserve"> –$2,400</w:t>
            </w:r>
          </w:p>
          <w:p>
            <w:pPr>
              <w:spacing w:after="100" w:line="360" w:lineRule="auto"/>
            </w:pPr>
            <w:r>
              <w:rPr>
                <w:rFonts w:ascii="Calibri" w:cs="Calibri" w:eastAsia="Calibri" w:hAnsi="Calibri"/>
                <w:b/>
                <w:bCs/>
                <w:i w:val="false"/>
                <w:iCs w:val="false"/>
                <w:strike w:val="false"/>
                <w:color w:val="1A1A1A"/>
                <w:sz w:val="22"/>
                <w:szCs w:val="22"/>
              </w:rPr>
              <w:t xml:space="preserve">Net Price (Invoice Amount):</w:t>
            </w:r>
            <w:r>
              <w:rPr>
                <w:rFonts w:ascii="Calibri" w:cs="Calibri" w:eastAsia="Calibri" w:hAnsi="Calibri"/>
                <w:b w:val="false"/>
                <w:bCs w:val="false"/>
                <w:i w:val="false"/>
                <w:iCs w:val="false"/>
                <w:strike w:val="false"/>
                <w:color w:val="000000"/>
                <w:sz w:val="21"/>
                <w:szCs w:val="21"/>
              </w:rPr>
              <w:t xml:space="preserve"> </w:t>
            </w:r>
            <w:r>
              <w:rPr>
                <w:rFonts w:ascii="Calibri" w:cs="Calibri" w:eastAsia="Calibri" w:hAnsi="Calibri"/>
                <w:b/>
                <w:bCs/>
                <w:i w:val="false"/>
                <w:iCs w:val="false"/>
                <w:strike w:val="false"/>
                <w:color w:val="000000"/>
                <w:sz w:val="22"/>
                <w:szCs w:val="22"/>
              </w:rPr>
              <w:t xml:space="preserve">$8,200</w:t>
            </w:r>
          </w:p>
          <w:p>
            <w:pPr>
              <w:spacing w:after="100" w:line="360" w:lineRule="auto"/>
            </w:pPr>
            <w:r>
              <w:rPr>
                <w:rFonts w:ascii="Calibri" w:cs="Calibri" w:eastAsia="Calibri" w:hAnsi="Calibri"/>
                <w:b/>
                <w:bCs/>
                <w:i w:val="false"/>
                <w:iCs w:val="false"/>
                <w:strike w:val="false"/>
                <w:color w:val="1A1A1A"/>
                <w:sz w:val="22"/>
                <w:szCs w:val="22"/>
              </w:rPr>
              <w:t xml:space="preserve">Recommended Timeline: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Week 1:</w:t>
            </w:r>
            <w:r>
              <w:rPr>
                <w:rFonts w:ascii="Calibri" w:cs="Calibri" w:eastAsia="Calibri" w:hAnsi="Calibri"/>
                <w:b w:val="false"/>
                <w:bCs w:val="false"/>
                <w:i w:val="false"/>
                <w:iCs w:val="false"/>
                <w:strike w:val="false"/>
                <w:color w:val="000000"/>
                <w:sz w:val="22"/>
                <w:szCs w:val="22"/>
              </w:rPr>
              <w:t xml:space="preserve"> Platform Navigation Fundamentals — Sessions 1 &amp; 2 (all 22 end users)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Week 2:</w:t>
            </w:r>
            <w:r>
              <w:rPr>
                <w:rFonts w:ascii="Calibri" w:cs="Calibri" w:eastAsia="Calibri" w:hAnsi="Calibri"/>
                <w:b w:val="false"/>
                <w:bCs w:val="false"/>
                <w:i w:val="false"/>
                <w:iCs w:val="false"/>
                <w:strike w:val="false"/>
                <w:color w:val="000000"/>
                <w:sz w:val="22"/>
                <w:szCs w:val="22"/>
              </w:rPr>
              <w:t xml:space="preserve"> Advanced Reporting &amp; Analytics — Sessions 1 &amp; 2 (all 22 end users)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Week 3:</w:t>
            </w:r>
            <w:r>
              <w:rPr>
                <w:rFonts w:ascii="Calibri" w:cs="Calibri" w:eastAsia="Calibri" w:hAnsi="Calibri"/>
                <w:b w:val="false"/>
                <w:bCs w:val="false"/>
                <w:i w:val="false"/>
                <w:iCs w:val="false"/>
                <w:strike w:val="false"/>
                <w:color w:val="000000"/>
                <w:sz w:val="22"/>
                <w:szCs w:val="22"/>
              </w:rPr>
              <w:t xml:space="preserve"> Integration Essentials &amp; API Overview — Sessions 1, 2, &amp; 3 (all 22 learners)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Week 4:</w:t>
            </w:r>
            <w:r>
              <w:rPr>
                <w:rFonts w:ascii="Calibri" w:cs="Calibri" w:eastAsia="Calibri" w:hAnsi="Calibri"/>
                <w:b w:val="false"/>
                <w:bCs w:val="false"/>
                <w:i w:val="false"/>
                <w:iCs w:val="false"/>
                <w:strike w:val="false"/>
                <w:color w:val="000000"/>
                <w:sz w:val="22"/>
                <w:szCs w:val="22"/>
              </w:rPr>
              <w:t xml:space="preserve"> Admin Configuration Essentials — Session 1 (4 admins only)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Week 5–6:</w:t>
            </w:r>
            <w:r>
              <w:rPr>
                <w:rFonts w:ascii="Calibri" w:cs="Calibri" w:eastAsia="Calibri" w:hAnsi="Calibri"/>
                <w:b w:val="false"/>
                <w:bCs w:val="false"/>
                <w:i w:val="false"/>
                <w:iCs w:val="false"/>
                <w:strike w:val="false"/>
                <w:color w:val="000000"/>
                <w:sz w:val="22"/>
                <w:szCs w:val="22"/>
              </w:rPr>
              <w:t xml:space="preserve"> Buffer period for reinforcement, Q&amp;A sessions, and go-live preparation</w:t>
            </w:r>
          </w:p>
          <w:p>
            <w:pPr>
              <w:spacing w:after="100" w:line="360" w:lineRule="auto"/>
            </w:pPr>
            <w:r>
              <w:rPr>
                <w:rFonts w:ascii="Calibri" w:cs="Calibri" w:eastAsia="Calibri" w:hAnsi="Calibri"/>
                <w:b/>
                <w:bCs/>
                <w:i w:val="false"/>
                <w:iCs w:val="false"/>
                <w:strike w:val="false"/>
                <w:color w:val="1A1A1A"/>
                <w:sz w:val="22"/>
                <w:szCs w:val="22"/>
              </w:rPr>
              <w:t xml:space="preserve">CPQ Notes / Opportunity Description Field:</w:t>
            </w:r>
            <w:r>
              <w:rPr>
                <w:rFonts w:ascii="Calibri" w:cs="Calibri" w:eastAsia="Calibri" w:hAnsi="Calibri"/>
                <w:b w:val="false"/>
                <w:bCs w:val="false"/>
                <w:i w:val="false"/>
                <w:iCs w:val="false"/>
                <w:strike w:val="false"/>
                <w:color w:val="000000"/>
                <w:sz w:val="21"/>
                <w:szCs w:val="21"/>
              </w:rPr>
              <w:t xml:space="preserve"> Training package supports platform expansion including Reporting &amp; Analytics and Integration modules. All sessions virtual ILT. Class size splits applied per SKU limits. Credits drawn from existing balance — confirm credit balance with Training Coordinator before finalizing quote. Recommend scheduling confirmation within 5 business days of quote acceptance to secure facilitator availability.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pacing w:val="10"/>
                <w:sz w:val="20"/>
                <w:szCs w:val="20"/>
              </w:rPr>
              <w:t xml:space="preserve">💡 CPQ Entry Best Practice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Always enter training credits as a separate negative line item in CPQ rather than reducing the per-session unit price. This preserves accurate revenue reporting and ensures the credit drawdown is tracked correctly in the training credit ledger. Confirm with your Training Coordinator that the credit balance is current before submitting the quote for approval.</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7. Troubleshooting &amp; Edge Cases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documents common issues that may arise during the recommendation workflow, along with the recommended resolution path. If an issue is not addressed here, escalate to the Training Coordinator or Learning Systems team.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Likely Cause</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Resolution</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Escalation Path</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Requested SKU not found in database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SKU has been retired, renamed, or not yet added to the catalog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Ask the agent to suggest the closest available equivalent. Contact the Training Coordinator to confirm SKU status. If the SKU is valid but missing, request a catalog update before finalizing the quote.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Coordinator → Learning Systems team for database update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 size exceeds all available SKU limits for requested topic</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group is very large (30+ learners) and no SKU accommodates the full group in a single session format</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 will automatically recommend session splits. If session count becomes cost-prohibitive, request eLearning or library license pricing as an alternative. Consider a custom cohort engagement for groups over 50 learners.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Coordinator → Learning Services team for custom cohort quoting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Conflicting delivery preferences provided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Seller and customer provided inconsistent input (e.g., "virtual" noted in CRM but customer verbally requested in-person)</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 will surface the conflict and pause recommendation until the seller confirms the primary preference. Do not proceed with a split recommendation without explicit seller confirmation.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Seller to confirm with customer contact; update opportunity notes before re-running agent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Credit balance on file is insufficient or shows as $0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Credits have been fully consumed by a prior engagement, or the balance has not been updated in the source system</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Ask the agent to calculate gross pricing without credits. Confirm current credit balance with the Training Coordinator or Finance team before presenting net pricing to the customer.</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Coordinator → Finance for credit ledger verification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 returns outdated pricing</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Excel SKU database has not been updated following a price change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flag to the Training Coordinator. Do not submit the CPQ quote until pricing is confirmed current. Agent should be re-run after the database is updated.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Coordinator to update SKU database; re-run agent post-update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Customer requests a topic not available as a standard SKU</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Customer has a specialized or product-specific need that falls outside the standard catalog</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Agent will flag the topic as unavailable and recommend the nearest standard equivalent. Seller should engage the Training Coordinator to explore custom content development or a professional services engagement for bespoke training design.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Coordinator → Learning Services for custom content scoping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 does not respond or times out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Connectivity issue, Copilot service outage, or SharePoint permission error preventing database access</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Refresh the Copilot interface and retry. If the issue persists, verify SharePoint connectivity. For service outages, check the Microsoft 365 Service Health dashboard. In the interim, use the manual SKU Reference Spreadsheet to build a recommendation.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Support → Microsoft 365 admin for service health review</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000000"/>
                <w:spacing w:val="10"/>
                <w:sz w:val="20"/>
                <w:szCs w:val="20"/>
              </w:rPr>
              <w:t xml:space="preserve">🚫 Do Not Bypass</w:t>
            </w:r>
          </w:p>
          <w:p>
            <w:pPr>
              <w:spacing w:after="120" w:line="360" w:lineRule="auto"/>
            </w:pPr>
            <w:r>
              <w:rPr>
                <w:rFonts w:ascii="Calibri" w:cs="Calibri" w:eastAsia="Calibri" w:hAnsi="Calibri"/>
                <w:b w:val="false"/>
                <w:bCs w:val="false"/>
                <w:i w:val="false"/>
                <w:iCs w:val="false"/>
                <w:strike w:val="false"/>
                <w:color w:val="000000"/>
                <w:sz w:val="22"/>
                <w:szCs w:val="22"/>
              </w:rPr>
              <w:t xml:space="preserve">Do not submit a Salesforce CPQ quote based on agent output that includes unresolved flags or warnings. The agent will explicitly label any recommendation that contains an unresolved issue (e.g., class size conflict, credit balance mismatch, SKU not found). All flagged items must be resolved and the recommendation re-confirmed before CPQ entry. Submitting a quote with known errors may result in incorrect customer invoicing and service delivery failures.</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6"/>
          <w:szCs w:val="36"/>
        </w:rPr>
        <w:t xml:space="preserve">Document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 Owner</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Brandon M. Weninger, Learning Systems &amp; Technical Training Leader</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Review Cycle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 or upon any change to the SKU catalog, Copilot agent logic, or CPQ field mapping</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Audience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Account Executives, Customer Success Managers, Training Coordinators, Sales Engineers</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Distribution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Internal — Sales Enablement SharePoint; CS Team Wiki; Onboarding Toolkit</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Feedback &amp; Requests</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 SKU updates or workflow change requests to the Training Coordinator via the internal intake form or direct Copilot channel</w:t>
            </w:r>
          </w:p>
        </w:tc>
      </w:tr>
      <w:tr>
        <w:trPr>
          <w:tblHeader w:val="false"/>
        </w:trPr>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Version History</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v1.0 — July 2026 — Initial release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C" w:color="auto" w:val="clear"/>
            <w:tcMar>
              <w:top w:type="dxa" w:w="120"/>
              <w:left w:type="dxa" w:w="240"/>
              <w:bottom w:type="dxa" w:w="120"/>
              <w:right w:type="dxa" w:w="240"/>
            </w:tcMar>
          </w:tcPr>
          <w:p>
            <w:pPr>
              <w:spacing w:after="120" w:line="408" w:lineRule="auto"/>
            </w:pPr>
            <w:r>
              <w:rPr>
                <w:i/>
                <w:iCs/>
              </w:rPr>
              <w:t xml:space="preserve">"The goal of this workflow is not to replace the seller's judgment — it is to eliminate the friction between knowing a customer's needs and building an accurate, compelling training proposal. The Copilot agent handles the catalog logic so sellers can stay focused on the customer relationship."</w:t>
            </w:r>
          </w:p>
          <w:p>
            <w:pPr>
              <w:spacing w:after="120" w:line="408" w:lineRule="auto"/>
            </w:pPr>
            <w:r>
              <w:t xml:space="preserve">— Brandon M. Weninger, Learning Systems &amp; Technical Training Leader</w:t>
            </w:r>
          </w:p>
        </w:tc>
      </w:tr>
    </w:tbl>
    <w:p>
      <w:pPr>
        <w:spacing w:after="240" w:before="0"/>
      </w:pPr>
    </w:p>
    <w:p>
      <w:pPr>
        <w:pBdr>
          <w:bottom w:val="single" w:color="C0CCE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666666"/>
                <w:sz w:val="17"/>
                <w:szCs w:val="17"/>
              </w:rPr>
              <w:t xml:space="preserve">Brandon M. Weninger  |  Learning Systems &amp; Technical Training Leader  |  Training SKU Recommendation Workflow</w:t>
            </w:r>
          </w:p>
        </w:tc>
        <w:tc>
          <w:tcPr>
            <w:tcW w:type="pct" w:w="50%"/>
            <w:shd w:fill="FFFFFF" w:color="auto" w:val="clear"/>
            <w:tcMar>
              <w:top w:type="dxa" w:w="90"/>
              <w:left w:type="dxa" w:w="120"/>
              <w:bottom w:type="dxa" w:w="90"/>
              <w:right w:type="dxa" w:w="120"/>
            </w:tcMar>
          </w:tcPr>
          <w:p>
            <w:r>
              <w:rPr>
                <w:rFonts w:ascii="Calibri" w:cs="Calibri" w:eastAsia="Calibri" w:hAnsi="Calibri"/>
                <w:b/>
                <w:bCs/>
                <w:i w:val="false"/>
                <w:iCs w:val="false"/>
                <w:strike w:val="false"/>
                <w:color w:val="666666"/>
                <w:sz w:val="17"/>
                <w:szCs w:val="17"/>
              </w:rPr>
              <w:t xml:space="preserve">Version 1.0  |  July 2026  |  Internal Use Only</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MogGsMw9tr7P3jzS2m6vu</dc:title>
  <dc:creator>Un-named</dc:creator>
  <dc:description>Generated document</dc:description>
  <cp:lastModifiedBy>Un-named</cp:lastModifiedBy>
  <cp:revision>1</cp:revision>
  <dcterms:created xsi:type="dcterms:W3CDTF">2026-07-20T17:57:38.509Z</dcterms:created>
  <dcterms:modified xsi:type="dcterms:W3CDTF">2026-07-20T17:57:38.509Z</dcterms:modified>
</cp:coreProperties>
</file>

<file path=docProps/custom.xml><?xml version="1.0" encoding="utf-8"?>
<Properties xmlns="http://schemas.openxmlformats.org/officeDocument/2006/custom-properties" xmlns:vt="http://schemas.openxmlformats.org/officeDocument/2006/docPropsVTypes"/>
</file>