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dt7wasp3vvd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3: (Assessment) Logic Check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When did you take CSE-020?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semester.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How long did this lab take to finish?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hours.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Any difficult topics for you in these two exercises? If so list them: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arrays, I’ve always struggled with them in general.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For the array given in FindDuplicateCount.java, which index is the last check we need to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 to count all the duplicates?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11 is the last check we need to count all the duplicates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Interpret the number 101,010 in bases 2, 10, 16. For each, convert to the other two bases (for example, when interpreting as base 2, convert to bases 10 and 16; when interpreting as base 10, convert to bases 2 and 16; etc.).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2 =   1 1000 1010 1001 0010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10 = 101,010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16 = 1 8A92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Collaborators: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Carrillo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Cuevas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Alfonso Nevarez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