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Four: Written Element</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Trevor Brandt</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Computer Science Capstone</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Palmer</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02/06/2026</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used for this milestone is the inventory tracking application originally created in CS-210 in 2024 as a C++ console-based project and later enhanced into a modular web application in earlier milestones. The web version provides a practical interface for managing inventory items through standard operations such as adding, updating, deleting, searching, and sorting. I selected this artifact for the database enhancement milestone because inventory management is naturally tied to persistent data storage, which makes it a good fit for demonstrating database concepts in a way that is easy to understand and clearly visible in the finished product.</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in my ePortfolio because it shows growth from an early console program into a more professional and maintainable solution while still focusing on a real problem that could exist in a workplace setting. It also gives me a clear and realistic place to demonstrate database skills without adding unnecessary complexity. For Milestone Four, I improved the application by adding persistent storage using IndexedDB, a native browser database that works in a static GitHub Pages environment. Instead of storing all inventory data as a simple key/value blob, the application now uses an object store that functions like a table, with a primary key for each item and a unique index on SKU to enforce data integrity.</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demonstrates database skills through schema creation, indexing, and transaction-based CRUD operations. The database module explicitly creates an object store for inventory items and defines a unique SKU index to prevent duplicate records. The inventory service layer was updated to perform create, read, update, and delete operations through database transactions and then keep an in-memory structure synchronized for efficient UI rendering. This approach improves reliability by enforcing data integrity both in application validation and at the database level, and it improves maintainability by isolating database concerns into a dedicated module that could be replaced later if the application migrated to a server-hosted database.</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milestone supports the course outcomes I planned in Module One related to using appropriate tools and techniques to implement computing solutions that deliver value. It also supports a security mindset by enforcing input validation, preventing duplicate identifiers through database constraints, and implementing a basic least-privilege permission gate that defaults the application to read-only mode unless an admin unlock is performed. At this point I do not need to update my overall outcome coverage plan because the database enhancement aligns with the original plan and completes the databases category using the same artifact as the previous enhancements.</w:t>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this milestone reinforced the importance of choosing persistence methods that match the deployment environment and designing data storage intentionally rather than treating it as an afterthought. A key challenge was adapting the application flow to asynchronous database operations while keeping the UI responsive and consistent. Another challenge was making sure the validation logic matched the database constraint rules so that the system enforced integrity at multiple layers. Overall, this enhancement helped me connect how application design, algorithms, and database persistence work together to build a more reliable and professional software solution.</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