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EE1C" w14:textId="190E3483" w:rsidR="747E018E" w:rsidRDefault="747E018E" w:rsidP="4BDE3812">
      <w:pPr>
        <w:rPr>
          <w:rFonts w:ascii="Calibri" w:eastAsia="Calibri" w:hAnsi="Calibri" w:cs="Calibri"/>
        </w:rPr>
      </w:pPr>
      <w:r w:rsidRPr="4BDE3812">
        <w:rPr>
          <w:rFonts w:ascii="Calibri" w:eastAsia="Calibri" w:hAnsi="Calibri" w:cs="Calibri"/>
        </w:rPr>
        <w:t xml:space="preserve">FINM 25000 </w:t>
      </w:r>
      <w:r w:rsidR="3FED21A5" w:rsidRPr="4BDE3812"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</w:t>
      </w:r>
      <w:r w:rsidRPr="4BDE3812">
        <w:rPr>
          <w:rFonts w:ascii="Calibri" w:eastAsia="Calibri" w:hAnsi="Calibri" w:cs="Calibri"/>
        </w:rPr>
        <w:t>Mark Hendricks</w:t>
      </w:r>
    </w:p>
    <w:p w14:paraId="280FEF5D" w14:textId="7D038FE7" w:rsidR="747E018E" w:rsidRDefault="747E018E" w:rsidP="4BDE3812">
      <w:r w:rsidRPr="4BDE3812">
        <w:rPr>
          <w:rFonts w:ascii="Calibri" w:eastAsia="Calibri" w:hAnsi="Calibri" w:cs="Calibri"/>
        </w:rPr>
        <w:t>Summer 2020</w:t>
      </w:r>
    </w:p>
    <w:p w14:paraId="6569B145" w14:textId="03209E96" w:rsidR="747E018E" w:rsidRDefault="747E018E" w:rsidP="4BDE3812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4BDE3812">
        <w:rPr>
          <w:rFonts w:ascii="Calibri" w:eastAsia="Calibri" w:hAnsi="Calibri" w:cs="Calibri"/>
          <w:b/>
          <w:bCs/>
          <w:sz w:val="24"/>
          <w:szCs w:val="24"/>
        </w:rPr>
        <w:t>Homework #1</w:t>
      </w:r>
    </w:p>
    <w:p w14:paraId="3CFBF08E" w14:textId="7AF0A433" w:rsidR="747E018E" w:rsidRDefault="747E018E" w:rsidP="03BFC522">
      <w:pPr>
        <w:spacing w:line="240" w:lineRule="auto"/>
        <w:jc w:val="center"/>
        <w:rPr>
          <w:rFonts w:ascii="Calibri" w:eastAsia="Calibri" w:hAnsi="Calibri" w:cs="Calibri"/>
          <w:i/>
          <w:iCs/>
          <w:sz w:val="18"/>
          <w:szCs w:val="18"/>
        </w:rPr>
      </w:pPr>
      <w:r w:rsidRPr="03BFC522">
        <w:rPr>
          <w:rFonts w:ascii="Calibri" w:eastAsia="Calibri" w:hAnsi="Calibri" w:cs="Calibri"/>
          <w:i/>
          <w:iCs/>
          <w:sz w:val="20"/>
          <w:szCs w:val="20"/>
        </w:rPr>
        <w:t>Due on Monday, June 22, at 6:00pm.</w:t>
      </w:r>
    </w:p>
    <w:p w14:paraId="1A461D73" w14:textId="71D9A7B9" w:rsidR="03BFC522" w:rsidRDefault="03BFC522" w:rsidP="03BFC522">
      <w:pPr>
        <w:spacing w:line="240" w:lineRule="auto"/>
        <w:jc w:val="center"/>
        <w:rPr>
          <w:rFonts w:ascii="Calibri" w:eastAsia="Calibri" w:hAnsi="Calibri" w:cs="Calibri"/>
          <w:i/>
          <w:iCs/>
          <w:sz w:val="20"/>
          <w:szCs w:val="20"/>
        </w:rPr>
      </w:pPr>
    </w:p>
    <w:p w14:paraId="4BADB232" w14:textId="57DDB768" w:rsidR="747E018E" w:rsidRDefault="747E018E">
      <w:r w:rsidRPr="03BFC522">
        <w:rPr>
          <w:rFonts w:ascii="Calibri" w:eastAsia="Calibri" w:hAnsi="Calibri" w:cs="Calibri"/>
        </w:rPr>
        <w:t>The Harvard Management Company and In</w:t>
      </w:r>
      <w:r w:rsidR="39F1BAFA" w:rsidRPr="03BFC522">
        <w:rPr>
          <w:rFonts w:ascii="Calibri" w:eastAsia="Calibri" w:hAnsi="Calibri" w:cs="Calibri"/>
        </w:rPr>
        <w:t>fl</w:t>
      </w:r>
      <w:r w:rsidRPr="03BFC522">
        <w:rPr>
          <w:rFonts w:ascii="Calibri" w:eastAsia="Calibri" w:hAnsi="Calibri" w:cs="Calibri"/>
        </w:rPr>
        <w:t>ation-indexed Bonds [HBS 9-201-053].</w:t>
      </w:r>
    </w:p>
    <w:p w14:paraId="781CED42" w14:textId="0CCE447A" w:rsidR="747E018E" w:rsidRDefault="747E018E" w:rsidP="03BFC522">
      <w:pPr>
        <w:rPr>
          <w:rFonts w:ascii="Calibri" w:eastAsia="Calibri" w:hAnsi="Calibri" w:cs="Calibri"/>
          <w:sz w:val="32"/>
          <w:szCs w:val="32"/>
        </w:rPr>
      </w:pPr>
      <w:r w:rsidRPr="03BFC522">
        <w:rPr>
          <w:rFonts w:ascii="Calibri" w:eastAsia="Calibri" w:hAnsi="Calibri" w:cs="Calibri"/>
          <w:sz w:val="28"/>
          <w:szCs w:val="28"/>
        </w:rPr>
        <w:t>1 HMC's Approach</w:t>
      </w:r>
    </w:p>
    <w:p w14:paraId="53C30825" w14:textId="038E8E6C" w:rsidR="747E018E" w:rsidRDefault="747E018E" w:rsidP="03BFC522">
      <w:pPr>
        <w:rPr>
          <w:rFonts w:ascii="Calibri" w:eastAsia="Calibri" w:hAnsi="Calibri" w:cs="Calibri"/>
          <w:i/>
          <w:iCs/>
        </w:rPr>
      </w:pPr>
      <w:r w:rsidRPr="03BFC522">
        <w:rPr>
          <w:rFonts w:ascii="Calibri" w:eastAsia="Calibri" w:hAnsi="Calibri" w:cs="Calibri"/>
          <w:i/>
          <w:iCs/>
        </w:rPr>
        <w:t>Section 1 is not graded, and you do not need to submit your answers. But you are encouraged to think</w:t>
      </w:r>
      <w:r w:rsidR="7405134F" w:rsidRPr="03BFC522">
        <w:rPr>
          <w:rFonts w:ascii="Calibri" w:eastAsia="Calibri" w:hAnsi="Calibri" w:cs="Calibri"/>
          <w:i/>
          <w:iCs/>
        </w:rPr>
        <w:t xml:space="preserve"> </w:t>
      </w:r>
      <w:r w:rsidRPr="03BFC522">
        <w:rPr>
          <w:rFonts w:ascii="Calibri" w:eastAsia="Calibri" w:hAnsi="Calibri" w:cs="Calibri"/>
          <w:i/>
          <w:iCs/>
        </w:rPr>
        <w:t>about them, and we will discuss them.</w:t>
      </w:r>
    </w:p>
    <w:p w14:paraId="495EF900" w14:textId="2D64455F" w:rsidR="747E018E" w:rsidRDefault="747E018E" w:rsidP="03BFC522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3BFC522">
        <w:rPr>
          <w:rFonts w:ascii="Calibri" w:eastAsia="Calibri" w:hAnsi="Calibri" w:cs="Calibri"/>
        </w:rPr>
        <w:t xml:space="preserve"> The HMC framing of the portfolio allocation problem.</w:t>
      </w:r>
      <w:r w:rsidR="42C08579" w:rsidRPr="03BFC522">
        <w:rPr>
          <w:rFonts w:ascii="Calibri" w:eastAsia="Calibri" w:hAnsi="Calibri" w:cs="Calibri"/>
        </w:rPr>
        <w:t xml:space="preserve">                                                                         </w:t>
      </w:r>
    </w:p>
    <w:p w14:paraId="1179BA02" w14:textId="6D81EADB" w:rsidR="747E018E" w:rsidRDefault="747E018E" w:rsidP="03BFC52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3BFC522">
        <w:rPr>
          <w:rFonts w:ascii="Calibri" w:eastAsia="Calibri" w:hAnsi="Calibri" w:cs="Calibri"/>
        </w:rPr>
        <w:t>Why does HMC focus on real returns when analyzing its portfolio allocation? Is this just a</w:t>
      </w:r>
    </w:p>
    <w:p w14:paraId="74D64819" w14:textId="1B5EC001" w:rsidR="747E018E" w:rsidRDefault="0A67DBB3" w:rsidP="03BFC522">
      <w:r w:rsidRPr="03BFC522">
        <w:rPr>
          <w:rFonts w:ascii="Calibri" w:eastAsia="Calibri" w:hAnsi="Calibri" w:cs="Calibri"/>
        </w:rPr>
        <w:t xml:space="preserve">              </w:t>
      </w:r>
      <w:r w:rsidR="747E018E" w:rsidRPr="03BFC522">
        <w:rPr>
          <w:rFonts w:ascii="Calibri" w:eastAsia="Calibri" w:hAnsi="Calibri" w:cs="Calibri"/>
        </w:rPr>
        <w:t>matter of scaling, or does using real returns versus nominal returns potentially change the</w:t>
      </w:r>
    </w:p>
    <w:p w14:paraId="46AE5D63" w14:textId="56F8BC05" w:rsidR="747E018E" w:rsidRDefault="31AFF15C" w:rsidP="03BFC522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      </w:t>
      </w:r>
      <w:r w:rsidR="747E018E" w:rsidRPr="03BFC522">
        <w:rPr>
          <w:rFonts w:ascii="Calibri" w:eastAsia="Calibri" w:hAnsi="Calibri" w:cs="Calibri"/>
        </w:rPr>
        <w:t>MV solution?</w:t>
      </w:r>
      <w:r w:rsidR="28D52C85" w:rsidRPr="03BFC522">
        <w:rPr>
          <w:rFonts w:ascii="Calibri" w:eastAsia="Calibri" w:hAnsi="Calibri" w:cs="Calibri"/>
        </w:rPr>
        <w:t xml:space="preserve"> </w:t>
      </w:r>
    </w:p>
    <w:p w14:paraId="0AB1ABB6" w14:textId="0A743DA4" w:rsidR="747E018E" w:rsidRDefault="28D52C85" w:rsidP="03BFC522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  <w:color w:val="538135" w:themeColor="accent6" w:themeShade="BF"/>
        </w:rPr>
        <w:t>Real return account for taxes/inflation/fees. Since different products have different ta</w:t>
      </w:r>
      <w:r w:rsidR="00B7735A">
        <w:rPr>
          <w:rFonts w:ascii="Calibri" w:eastAsia="Calibri" w:hAnsi="Calibri" w:cs="Calibri"/>
          <w:color w:val="538135" w:themeColor="accent6" w:themeShade="BF"/>
        </w:rPr>
        <w:t xml:space="preserve">x </w:t>
      </w:r>
      <w:r w:rsidRPr="03BFC522">
        <w:rPr>
          <w:rFonts w:ascii="Calibri" w:eastAsia="Calibri" w:hAnsi="Calibri" w:cs="Calibri"/>
          <w:color w:val="538135" w:themeColor="accent6" w:themeShade="BF"/>
        </w:rPr>
        <w:t>implications and fees associated</w:t>
      </w:r>
      <w:r w:rsidR="09E77630" w:rsidRPr="03BFC522">
        <w:rPr>
          <w:rFonts w:ascii="Calibri" w:eastAsia="Calibri" w:hAnsi="Calibri" w:cs="Calibri"/>
          <w:color w:val="538135" w:themeColor="accent6" w:themeShade="BF"/>
        </w:rPr>
        <w:t>, they may be penalized accordingly during the MV calculation</w:t>
      </w:r>
      <w:r w:rsidR="00B7735A">
        <w:rPr>
          <w:rFonts w:ascii="Calibri" w:eastAsia="Calibri" w:hAnsi="Calibri" w:cs="Calibri"/>
          <w:color w:val="538135" w:themeColor="accent6" w:themeShade="BF"/>
        </w:rPr>
        <w:t xml:space="preserve"> </w:t>
      </w:r>
      <w:r w:rsidR="09E77630" w:rsidRPr="03BFC522">
        <w:rPr>
          <w:rFonts w:ascii="Calibri" w:eastAsia="Calibri" w:hAnsi="Calibri" w:cs="Calibri"/>
          <w:color w:val="538135" w:themeColor="accent6" w:themeShade="BF"/>
        </w:rPr>
        <w:t xml:space="preserve">depending on </w:t>
      </w:r>
      <w:r w:rsidR="2C58CA33" w:rsidRPr="03BFC522">
        <w:rPr>
          <w:rFonts w:ascii="Calibri" w:eastAsia="Calibri" w:hAnsi="Calibri" w:cs="Calibri"/>
          <w:color w:val="538135" w:themeColor="accent6" w:themeShade="BF"/>
        </w:rPr>
        <w:t>if their nominal return or real return is used. This would result in 2 different</w:t>
      </w:r>
      <w:r w:rsidR="00B7735A">
        <w:rPr>
          <w:rFonts w:ascii="Calibri" w:eastAsia="Calibri" w:hAnsi="Calibri" w:cs="Calibri"/>
          <w:color w:val="538135" w:themeColor="accent6" w:themeShade="BF"/>
        </w:rPr>
        <w:t xml:space="preserve"> </w:t>
      </w:r>
      <w:r w:rsidR="2C58CA33" w:rsidRPr="03BFC522">
        <w:rPr>
          <w:rFonts w:ascii="Calibri" w:eastAsia="Calibri" w:hAnsi="Calibri" w:cs="Calibri"/>
          <w:color w:val="538135" w:themeColor="accent6" w:themeShade="BF"/>
        </w:rPr>
        <w:t>MV-Optimal portfolios.</w:t>
      </w:r>
    </w:p>
    <w:p w14:paraId="5804860D" w14:textId="3616843E" w:rsidR="747E018E" w:rsidRDefault="747E018E" w:rsidP="03BFC52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3BFC522">
        <w:rPr>
          <w:rFonts w:ascii="Calibri" w:eastAsia="Calibri" w:hAnsi="Calibri" w:cs="Calibri"/>
        </w:rPr>
        <w:t>There are thousands of individual risky assets in which HMC can invest. Explain why MV</w:t>
      </w:r>
    </w:p>
    <w:p w14:paraId="5026ED9B" w14:textId="2AE0A4FE" w:rsidR="747E018E" w:rsidRDefault="157AA7CB" w:rsidP="03BFC522">
      <w:pPr>
        <w:ind w:left="360"/>
        <w:rPr>
          <w:rFonts w:ascii="Calibri" w:eastAsia="Calibri" w:hAnsi="Calibri" w:cs="Calibri"/>
          <w:color w:val="538135" w:themeColor="accent6" w:themeShade="BF"/>
        </w:rPr>
      </w:pPr>
      <w:r w:rsidRPr="03BFC522">
        <w:rPr>
          <w:rFonts w:ascii="Calibri" w:eastAsia="Calibri" w:hAnsi="Calibri" w:cs="Calibri"/>
        </w:rPr>
        <w:t xml:space="preserve">       </w:t>
      </w:r>
      <w:r w:rsidR="747E018E" w:rsidRPr="03BFC522">
        <w:rPr>
          <w:rFonts w:ascii="Calibri" w:eastAsia="Calibri" w:hAnsi="Calibri" w:cs="Calibri"/>
        </w:rPr>
        <w:t>optimization across 1,000 securities is infeasible.</w:t>
      </w:r>
      <w:r w:rsidR="4429A7C2" w:rsidRPr="03BFC522">
        <w:rPr>
          <w:rFonts w:ascii="Calibri" w:eastAsia="Calibri" w:hAnsi="Calibri" w:cs="Calibri"/>
        </w:rPr>
        <w:t xml:space="preserve"> </w:t>
      </w:r>
    </w:p>
    <w:p w14:paraId="230E4F09" w14:textId="5C91684F" w:rsidR="747E018E" w:rsidRDefault="4429A7C2" w:rsidP="03BFC522">
      <w:pPr>
        <w:ind w:left="360"/>
        <w:rPr>
          <w:rFonts w:ascii="Calibri" w:eastAsia="Calibri" w:hAnsi="Calibri" w:cs="Calibri"/>
          <w:color w:val="538135" w:themeColor="accent6" w:themeShade="BF"/>
        </w:rPr>
      </w:pPr>
      <w:r w:rsidRPr="2E370913">
        <w:rPr>
          <w:rFonts w:ascii="Calibri" w:eastAsia="Calibri" w:hAnsi="Calibri" w:cs="Calibri"/>
          <w:strike/>
          <w:color w:val="538135" w:themeColor="accent6" w:themeShade="BF"/>
        </w:rPr>
        <w:t>The correlation matrix grows</w:t>
      </w:r>
      <w:r w:rsidR="0DE457BD" w:rsidRPr="2E370913">
        <w:rPr>
          <w:rFonts w:ascii="Calibri" w:eastAsia="Calibri" w:hAnsi="Calibri" w:cs="Calibri"/>
          <w:strike/>
          <w:color w:val="538135" w:themeColor="accent6" w:themeShade="BF"/>
        </w:rPr>
        <w:t xml:space="preserve"> exponentially in size (</w:t>
      </w:r>
      <w:r w:rsidRPr="2E370913">
        <w:rPr>
          <w:rFonts w:ascii="Calibri" w:eastAsia="Calibri" w:hAnsi="Calibri" w:cs="Calibri"/>
          <w:strike/>
          <w:color w:val="538135" w:themeColor="accent6" w:themeShade="BF"/>
        </w:rPr>
        <w:t xml:space="preserve"> O(n</w:t>
      </w:r>
      <w:r w:rsidRPr="2E370913">
        <w:rPr>
          <w:rFonts w:ascii="Calibri" w:eastAsia="Calibri" w:hAnsi="Calibri" w:cs="Calibri"/>
          <w:strike/>
          <w:color w:val="538135" w:themeColor="accent6" w:themeShade="BF"/>
          <w:vertAlign w:val="superscript"/>
        </w:rPr>
        <w:t>2</w:t>
      </w:r>
      <w:r w:rsidRPr="2E370913">
        <w:rPr>
          <w:rFonts w:ascii="Calibri" w:eastAsia="Calibri" w:hAnsi="Calibri" w:cs="Calibri"/>
          <w:strike/>
          <w:color w:val="538135" w:themeColor="accent6" w:themeShade="BF"/>
        </w:rPr>
        <w:t>)</w:t>
      </w:r>
      <w:r w:rsidR="0FE3BD8E" w:rsidRPr="2E370913">
        <w:rPr>
          <w:rFonts w:ascii="Calibri" w:eastAsia="Calibri" w:hAnsi="Calibri" w:cs="Calibri"/>
          <w:strike/>
          <w:color w:val="538135" w:themeColor="accent6" w:themeShade="BF"/>
        </w:rPr>
        <w:t xml:space="preserve"> ), So</w:t>
      </w:r>
      <w:r w:rsidR="0FE3BD8E" w:rsidRPr="03BFC522">
        <w:rPr>
          <w:rFonts w:ascii="Calibri" w:eastAsia="Calibri" w:hAnsi="Calibri" w:cs="Calibri"/>
          <w:color w:val="538135" w:themeColor="accent6" w:themeShade="BF"/>
        </w:rPr>
        <w:t xml:space="preserve"> </w:t>
      </w:r>
      <w:r w:rsidR="5C916B01" w:rsidRPr="2E370913">
        <w:rPr>
          <w:rFonts w:ascii="Calibri" w:eastAsia="Calibri" w:hAnsi="Calibri" w:cs="Calibri"/>
          <w:color w:val="538135" w:themeColor="accent6" w:themeShade="BF"/>
        </w:rPr>
        <w:t>C</w:t>
      </w:r>
      <w:r w:rsidR="0FE3BD8E" w:rsidRPr="2E370913">
        <w:rPr>
          <w:rFonts w:ascii="Calibri" w:eastAsia="Calibri" w:hAnsi="Calibri" w:cs="Calibri"/>
          <w:color w:val="538135" w:themeColor="accent6" w:themeShade="BF"/>
        </w:rPr>
        <w:t>alculating</w:t>
      </w:r>
      <w:r w:rsidR="0FE3BD8E" w:rsidRPr="03BFC522">
        <w:rPr>
          <w:rFonts w:ascii="Calibri" w:eastAsia="Calibri" w:hAnsi="Calibri" w:cs="Calibri"/>
          <w:color w:val="538135" w:themeColor="accent6" w:themeShade="BF"/>
        </w:rPr>
        <w:t xml:space="preserve"> the full correlation </w:t>
      </w:r>
      <w:r w:rsidR="4E09FEE2" w:rsidRPr="03BFC522">
        <w:rPr>
          <w:rFonts w:ascii="Calibri" w:eastAsia="Calibri" w:hAnsi="Calibri" w:cs="Calibri"/>
          <w:color w:val="538135" w:themeColor="accent6" w:themeShade="BF"/>
        </w:rPr>
        <w:t xml:space="preserve">           </w:t>
      </w:r>
      <w:r w:rsidR="0FE3BD8E" w:rsidRPr="03BFC522">
        <w:rPr>
          <w:rFonts w:ascii="Calibri" w:eastAsia="Calibri" w:hAnsi="Calibri" w:cs="Calibri"/>
          <w:color w:val="538135" w:themeColor="accent6" w:themeShade="BF"/>
        </w:rPr>
        <w:t>matrix would be computationally expensive when</w:t>
      </w:r>
      <w:r w:rsidR="6A502FAA" w:rsidRPr="03BFC522">
        <w:rPr>
          <w:rFonts w:ascii="Calibri" w:eastAsia="Calibri" w:hAnsi="Calibri" w:cs="Calibri"/>
          <w:color w:val="538135" w:themeColor="accent6" w:themeShade="BF"/>
        </w:rPr>
        <w:t xml:space="preserve"> at a large scale. Additionally, </w:t>
      </w:r>
      <w:proofErr w:type="gramStart"/>
      <w:r w:rsidR="6A502FAA" w:rsidRPr="03BFC522">
        <w:rPr>
          <w:rFonts w:ascii="Calibri" w:eastAsia="Calibri" w:hAnsi="Calibri" w:cs="Calibri"/>
          <w:color w:val="538135" w:themeColor="accent6" w:themeShade="BF"/>
        </w:rPr>
        <w:t>If</w:t>
      </w:r>
      <w:proofErr w:type="gramEnd"/>
      <w:r w:rsidR="6A502FAA" w:rsidRPr="03BFC522">
        <w:rPr>
          <w:rFonts w:ascii="Calibri" w:eastAsia="Calibri" w:hAnsi="Calibri" w:cs="Calibri"/>
          <w:color w:val="538135" w:themeColor="accent6" w:themeShade="BF"/>
        </w:rPr>
        <w:t xml:space="preserve"> you consider </w:t>
      </w:r>
      <w:r w:rsidR="28B48EF0" w:rsidRPr="03BFC522">
        <w:rPr>
          <w:rFonts w:ascii="Calibri" w:eastAsia="Calibri" w:hAnsi="Calibri" w:cs="Calibri"/>
          <w:color w:val="538135" w:themeColor="accent6" w:themeShade="BF"/>
        </w:rPr>
        <w:t xml:space="preserve">       </w:t>
      </w:r>
      <w:r w:rsidR="6A502FAA" w:rsidRPr="03BFC522">
        <w:rPr>
          <w:rFonts w:ascii="Calibri" w:eastAsia="Calibri" w:hAnsi="Calibri" w:cs="Calibri"/>
          <w:color w:val="538135" w:themeColor="accent6" w:themeShade="BF"/>
        </w:rPr>
        <w:t>many (10s of thousands) securities,</w:t>
      </w:r>
      <w:r w:rsidR="43BF3566" w:rsidRPr="03BFC522">
        <w:rPr>
          <w:rFonts w:ascii="Calibri" w:eastAsia="Calibri" w:hAnsi="Calibri" w:cs="Calibri"/>
          <w:color w:val="538135" w:themeColor="accent6" w:themeShade="BF"/>
        </w:rPr>
        <w:t xml:space="preserve"> the likelihood of overfitting </w:t>
      </w:r>
      <w:r w:rsidR="5900ED35" w:rsidRPr="03BFC522">
        <w:rPr>
          <w:rFonts w:ascii="Calibri" w:eastAsia="Calibri" w:hAnsi="Calibri" w:cs="Calibri"/>
          <w:color w:val="538135" w:themeColor="accent6" w:themeShade="BF"/>
        </w:rPr>
        <w:t xml:space="preserve">would be high. </w:t>
      </w:r>
    </w:p>
    <w:p w14:paraId="37DACF32" w14:textId="09F7F708" w:rsidR="747E018E" w:rsidRDefault="747E018E" w:rsidP="03BFC52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3BFC522">
        <w:rPr>
          <w:rFonts w:ascii="Calibri" w:eastAsia="Calibri" w:hAnsi="Calibri" w:cs="Calibri"/>
        </w:rPr>
        <w:t>Rather than optimize across all securities directly, HMC runs a two-stage optimization.</w:t>
      </w:r>
    </w:p>
    <w:p w14:paraId="7754753E" w14:textId="410C100B" w:rsidR="747E018E" w:rsidRDefault="57C5BB47" w:rsidP="03BFC522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       </w:t>
      </w:r>
      <w:r w:rsidR="747E018E" w:rsidRPr="03BFC522">
        <w:rPr>
          <w:rFonts w:ascii="Calibri" w:eastAsia="Calibri" w:hAnsi="Calibri" w:cs="Calibri"/>
        </w:rPr>
        <w:t>First, they build asset class portfolios with each one optimized over the securities of the</w:t>
      </w:r>
    </w:p>
    <w:p w14:paraId="337605F5" w14:textId="1C3A9EE1" w:rsidR="747E018E" w:rsidRDefault="12F45B38" w:rsidP="03BFC522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       </w:t>
      </w:r>
      <w:r w:rsidR="747E018E" w:rsidRPr="03BFC522">
        <w:rPr>
          <w:rFonts w:ascii="Calibri" w:eastAsia="Calibri" w:hAnsi="Calibri" w:cs="Calibri"/>
        </w:rPr>
        <w:t>speci</w:t>
      </w:r>
      <w:r w:rsidR="784BE0B1" w:rsidRPr="03BFC522">
        <w:rPr>
          <w:rFonts w:ascii="Calibri" w:eastAsia="Calibri" w:hAnsi="Calibri" w:cs="Calibri"/>
        </w:rPr>
        <w:t>fi</w:t>
      </w:r>
      <w:r w:rsidR="747E018E" w:rsidRPr="03BFC522">
        <w:rPr>
          <w:rFonts w:ascii="Calibri" w:eastAsia="Calibri" w:hAnsi="Calibri" w:cs="Calibri"/>
        </w:rPr>
        <w:t>c asset class. Second, HMC combines the asset-class portfolios into one total optimized</w:t>
      </w:r>
    </w:p>
    <w:p w14:paraId="43293557" w14:textId="44F483D7" w:rsidR="747E018E" w:rsidRDefault="747E018E" w:rsidP="03BFC522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</w:t>
      </w:r>
      <w:r w:rsidR="256DAA17" w:rsidRPr="03BFC522">
        <w:rPr>
          <w:rFonts w:ascii="Calibri" w:eastAsia="Calibri" w:hAnsi="Calibri" w:cs="Calibri"/>
        </w:rPr>
        <w:t xml:space="preserve">       </w:t>
      </w:r>
      <w:r w:rsidRPr="03BFC522">
        <w:rPr>
          <w:rFonts w:ascii="Calibri" w:eastAsia="Calibri" w:hAnsi="Calibri" w:cs="Calibri"/>
        </w:rPr>
        <w:t>portfolio.</w:t>
      </w:r>
    </w:p>
    <w:p w14:paraId="0FEAFD28" w14:textId="7B9AE2AF" w:rsidR="747E018E" w:rsidRDefault="10D6E5A9" w:rsidP="03BFC522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       </w:t>
      </w:r>
      <w:r w:rsidR="747E018E" w:rsidRPr="03BFC522">
        <w:rPr>
          <w:rFonts w:ascii="Calibri" w:eastAsia="Calibri" w:hAnsi="Calibri" w:cs="Calibri"/>
        </w:rPr>
        <w:t>In order for the two-stage optimization to be a good approximation of the full MV</w:t>
      </w:r>
      <w:r w:rsidR="342B15EB" w:rsidRPr="03BFC522">
        <w:rPr>
          <w:rFonts w:ascii="Calibri" w:eastAsia="Calibri" w:hAnsi="Calibri" w:cs="Calibri"/>
        </w:rPr>
        <w:t>-</w:t>
      </w:r>
    </w:p>
    <w:p w14:paraId="1D5E8552" w14:textId="16FFD50A" w:rsidR="747E018E" w:rsidRDefault="342B15EB" w:rsidP="03BFC522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       </w:t>
      </w:r>
      <w:r w:rsidR="1968915E" w:rsidRPr="03BFC522">
        <w:rPr>
          <w:rFonts w:ascii="Calibri" w:eastAsia="Calibri" w:hAnsi="Calibri" w:cs="Calibri"/>
        </w:rPr>
        <w:t>O</w:t>
      </w:r>
      <w:r w:rsidR="747E018E" w:rsidRPr="03BFC522">
        <w:rPr>
          <w:rFonts w:ascii="Calibri" w:eastAsia="Calibri" w:hAnsi="Calibri" w:cs="Calibri"/>
        </w:rPr>
        <w:t>ptimization</w:t>
      </w:r>
      <w:r w:rsidR="1968915E" w:rsidRPr="03BFC522">
        <w:rPr>
          <w:rFonts w:ascii="Calibri" w:eastAsia="Calibri" w:hAnsi="Calibri" w:cs="Calibri"/>
        </w:rPr>
        <w:t xml:space="preserve"> </w:t>
      </w:r>
      <w:r w:rsidR="747E018E" w:rsidRPr="03BFC522">
        <w:rPr>
          <w:rFonts w:ascii="Calibri" w:eastAsia="Calibri" w:hAnsi="Calibri" w:cs="Calibri"/>
        </w:rPr>
        <w:t>on all assets, what must be true of the partition of securities into asset classes?</w:t>
      </w:r>
    </w:p>
    <w:p w14:paraId="40D700FC" w14:textId="1FB32B4D" w:rsidR="1E28EFF3" w:rsidRDefault="1E28EFF3" w:rsidP="03BFC522">
      <w:pPr>
        <w:ind w:left="360" w:firstLine="360"/>
        <w:rPr>
          <w:rFonts w:ascii="Calibri" w:eastAsia="Calibri" w:hAnsi="Calibri" w:cs="Calibri"/>
          <w:color w:val="538135" w:themeColor="accent6" w:themeShade="BF"/>
        </w:rPr>
      </w:pPr>
      <w:r w:rsidRPr="03BFC522">
        <w:rPr>
          <w:rFonts w:ascii="Calibri" w:eastAsia="Calibri" w:hAnsi="Calibri" w:cs="Calibri"/>
          <w:color w:val="538135" w:themeColor="accent6" w:themeShade="BF"/>
        </w:rPr>
        <w:t>They would need to be highly correlated with each other.</w:t>
      </w:r>
    </w:p>
    <w:p w14:paraId="001C5B85" w14:textId="4316CCF6" w:rsidR="747E018E" w:rsidRDefault="747E018E" w:rsidP="03BFC52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3BFC522">
        <w:rPr>
          <w:rFonts w:ascii="Calibri" w:eastAsia="Calibri" w:hAnsi="Calibri" w:cs="Calibri"/>
        </w:rPr>
        <w:t>Should TIPS form a new asset class or be grouped into one of the other 11 classes?</w:t>
      </w:r>
      <w:r w:rsidR="19344C62" w:rsidRPr="03BFC522">
        <w:rPr>
          <w:rFonts w:ascii="Calibri" w:eastAsia="Calibri" w:hAnsi="Calibri" w:cs="Calibri"/>
        </w:rPr>
        <w:t xml:space="preserve"> </w:t>
      </w:r>
      <w:r w:rsidR="4EAE3B13" w:rsidRPr="03BFC522">
        <w:rPr>
          <w:rFonts w:ascii="Calibri" w:eastAsia="Calibri" w:hAnsi="Calibri" w:cs="Calibri"/>
        </w:rPr>
        <w:t xml:space="preserve">They have a 50% correlation with domestic </w:t>
      </w:r>
      <w:proofErr w:type="gramStart"/>
      <w:r w:rsidR="4EAE3B13" w:rsidRPr="03BFC522">
        <w:rPr>
          <w:rFonts w:ascii="Calibri" w:eastAsia="Calibri" w:hAnsi="Calibri" w:cs="Calibri"/>
        </w:rPr>
        <w:t>bonds,</w:t>
      </w:r>
      <w:proofErr w:type="gramEnd"/>
      <w:r w:rsidR="4EAE3B13" w:rsidRPr="03BFC522">
        <w:rPr>
          <w:rFonts w:ascii="Calibri" w:eastAsia="Calibri" w:hAnsi="Calibri" w:cs="Calibri"/>
        </w:rPr>
        <w:t xml:space="preserve"> however </w:t>
      </w:r>
      <w:r w:rsidR="39C9937E" w:rsidRPr="03BFC522">
        <w:rPr>
          <w:rFonts w:ascii="Calibri" w:eastAsia="Calibri" w:hAnsi="Calibri" w:cs="Calibri"/>
        </w:rPr>
        <w:t xml:space="preserve">they do seem independent enough to make their </w:t>
      </w:r>
      <w:r w:rsidR="7A7F1EAB" w:rsidRPr="03BFC522">
        <w:rPr>
          <w:rFonts w:ascii="Calibri" w:eastAsia="Calibri" w:hAnsi="Calibri" w:cs="Calibri"/>
        </w:rPr>
        <w:t>own asset class.</w:t>
      </w:r>
    </w:p>
    <w:p w14:paraId="43FD9AEC" w14:textId="6860A84A" w:rsidR="03BFC522" w:rsidRDefault="03BFC522" w:rsidP="03BFC522">
      <w:pPr>
        <w:rPr>
          <w:rFonts w:ascii="Calibri" w:eastAsia="Calibri" w:hAnsi="Calibri" w:cs="Calibri"/>
        </w:rPr>
      </w:pPr>
    </w:p>
    <w:p w14:paraId="5514F1FC" w14:textId="32B8C239" w:rsidR="03BFC522" w:rsidRDefault="03BFC522" w:rsidP="03BFC522">
      <w:pPr>
        <w:rPr>
          <w:rFonts w:ascii="Calibri" w:eastAsia="Calibri" w:hAnsi="Calibri" w:cs="Calibri"/>
        </w:rPr>
      </w:pPr>
    </w:p>
    <w:p w14:paraId="3FD70627" w14:textId="7953BEEA" w:rsidR="747E018E" w:rsidRDefault="747E018E" w:rsidP="03BFC522">
      <w:pPr>
        <w:rPr>
          <w:rFonts w:ascii="Calibri" w:eastAsia="Calibri" w:hAnsi="Calibri" w:cs="Calibri"/>
          <w:sz w:val="28"/>
          <w:szCs w:val="28"/>
        </w:rPr>
      </w:pPr>
      <w:r w:rsidRPr="03BFC522">
        <w:rPr>
          <w:rFonts w:ascii="Calibri" w:eastAsia="Calibri" w:hAnsi="Calibri" w:cs="Calibri"/>
          <w:sz w:val="28"/>
          <w:szCs w:val="28"/>
        </w:rPr>
        <w:t>2. Portfolio constraints.</w:t>
      </w:r>
    </w:p>
    <w:p w14:paraId="16BDA069" w14:textId="71334762" w:rsidR="747E018E" w:rsidRDefault="747E018E">
      <w:r w:rsidRPr="4BDE3812">
        <w:rPr>
          <w:rFonts w:ascii="Calibri" w:eastAsia="Calibri" w:hAnsi="Calibri" w:cs="Calibri"/>
        </w:rPr>
        <w:t>The case discusses the fact that Harvard places bounds on the portfolio allocation rather than</w:t>
      </w:r>
    </w:p>
    <w:p w14:paraId="18F316BF" w14:textId="4549B306" w:rsidR="747E018E" w:rsidRDefault="747E018E">
      <w:r w:rsidRPr="4BDE3812">
        <w:rPr>
          <w:rFonts w:ascii="Calibri" w:eastAsia="Calibri" w:hAnsi="Calibri" w:cs="Calibri"/>
        </w:rPr>
        <w:t>implementing whatever numbers come out of the MV optimization problem.</w:t>
      </w:r>
    </w:p>
    <w:p w14:paraId="726F89C9" w14:textId="5ABA7AF6" w:rsidR="747E018E" w:rsidRDefault="747E018E" w:rsidP="03BFC52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3BFC522">
        <w:rPr>
          <w:rFonts w:ascii="Calibri" w:eastAsia="Calibri" w:hAnsi="Calibri" w:cs="Calibri"/>
        </w:rPr>
        <w:t>How might we adjust the stated optimization problem in slide 43 of Lecture 1: Mean-Variance</w:t>
      </w:r>
    </w:p>
    <w:p w14:paraId="39D48BB6" w14:textId="67AAD916" w:rsidR="747E018E" w:rsidRDefault="133E822B" w:rsidP="03BFC522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      </w:t>
      </w:r>
      <w:r w:rsidR="747E018E" w:rsidRPr="03BFC522">
        <w:rPr>
          <w:rFonts w:ascii="Calibri" w:eastAsia="Calibri" w:hAnsi="Calibri" w:cs="Calibri"/>
        </w:rPr>
        <w:t>Allocation to re</w:t>
      </w:r>
      <w:r w:rsidR="7B713832" w:rsidRPr="03BFC522">
        <w:rPr>
          <w:rFonts w:ascii="Calibri" w:eastAsia="Calibri" w:hAnsi="Calibri" w:cs="Calibri"/>
        </w:rPr>
        <w:t>fl</w:t>
      </w:r>
      <w:r w:rsidR="747E018E" w:rsidRPr="03BFC522">
        <w:rPr>
          <w:rFonts w:ascii="Calibri" w:eastAsia="Calibri" w:hAnsi="Calibri" w:cs="Calibri"/>
        </w:rPr>
        <w:t>ect the extra constraints Harvard is using in their bounded</w:t>
      </w:r>
      <w:r w:rsidR="4CCD362A" w:rsidRPr="03BFC522">
        <w:rPr>
          <w:rFonts w:ascii="Calibri" w:eastAsia="Calibri" w:hAnsi="Calibri" w:cs="Calibri"/>
        </w:rPr>
        <w:t xml:space="preserve"> </w:t>
      </w:r>
      <w:r w:rsidR="747E018E" w:rsidRPr="03BFC522">
        <w:rPr>
          <w:rFonts w:ascii="Calibri" w:eastAsia="Calibri" w:hAnsi="Calibri" w:cs="Calibri"/>
        </w:rPr>
        <w:t>solutions given in</w:t>
      </w:r>
    </w:p>
    <w:p w14:paraId="57547113" w14:textId="1E10258A" w:rsidR="747E018E" w:rsidRDefault="747E018E" w:rsidP="03BFC522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</w:t>
      </w:r>
      <w:r w:rsidR="0DEAC40B" w:rsidRPr="03BFC522">
        <w:rPr>
          <w:rFonts w:ascii="Calibri" w:eastAsia="Calibri" w:hAnsi="Calibri" w:cs="Calibri"/>
        </w:rPr>
        <w:t xml:space="preserve">      </w:t>
      </w:r>
      <w:r w:rsidRPr="03BFC522">
        <w:rPr>
          <w:rFonts w:ascii="Calibri" w:eastAsia="Calibri" w:hAnsi="Calibri" w:cs="Calibri"/>
        </w:rPr>
        <w:t>Exhibits 5 and 6. Just consider how we might rewrite the optimization;</w:t>
      </w:r>
      <w:r w:rsidR="09A63F84" w:rsidRPr="03BFC522">
        <w:rPr>
          <w:rFonts w:ascii="Calibri" w:eastAsia="Calibri" w:hAnsi="Calibri" w:cs="Calibri"/>
        </w:rPr>
        <w:t xml:space="preserve"> </w:t>
      </w:r>
      <w:r w:rsidRPr="03BFC522">
        <w:rPr>
          <w:rFonts w:ascii="Calibri" w:eastAsia="Calibri" w:hAnsi="Calibri" w:cs="Calibri"/>
        </w:rPr>
        <w:t>don't try to solve this</w:t>
      </w:r>
    </w:p>
    <w:p w14:paraId="53E90A86" w14:textId="67E5A550" w:rsidR="006C5037" w:rsidRDefault="747E018E" w:rsidP="00910F51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</w:t>
      </w:r>
      <w:r w:rsidR="68F5EB6D" w:rsidRPr="03BFC522">
        <w:rPr>
          <w:rFonts w:ascii="Calibri" w:eastAsia="Calibri" w:hAnsi="Calibri" w:cs="Calibri"/>
        </w:rPr>
        <w:t xml:space="preserve">       </w:t>
      </w:r>
      <w:r w:rsidRPr="03BFC522">
        <w:rPr>
          <w:rFonts w:ascii="Calibri" w:eastAsia="Calibri" w:hAnsi="Calibri" w:cs="Calibri"/>
        </w:rPr>
        <w:t>extra-constrained optimization.</w:t>
      </w:r>
    </w:p>
    <w:p w14:paraId="3D66114A" w14:textId="77777777" w:rsidR="000A0FE4" w:rsidRPr="009D7FC9" w:rsidRDefault="000A0FE4" w:rsidP="00910F51">
      <w:pPr>
        <w:ind w:left="360"/>
        <w:rPr>
          <w:rFonts w:ascii="Calibri" w:eastAsia="Calibri" w:hAnsi="Calibri" w:cs="Calibri"/>
          <w:sz w:val="2"/>
          <w:szCs w:val="2"/>
        </w:rPr>
      </w:pPr>
    </w:p>
    <w:p w14:paraId="3F0241C3" w14:textId="3353BD3B" w:rsidR="006C5037" w:rsidRPr="00F25ADA" w:rsidRDefault="00F25ADA" w:rsidP="03BFC522">
      <w:pPr>
        <w:ind w:left="360"/>
        <w:rPr>
          <w:rFonts w:ascii="Calibri" w:eastAsia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 xml:space="preserve">                                                                         </m:t>
          </m:r>
          <m:r>
            <w:rPr>
              <w:rFonts w:ascii="Cambria Math" w:eastAsia="Calibri" w:hAnsi="Cambria Math" w:cs="Calibri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</w:rPr>
                    <m:t>w</m:t>
                  </m:r>
                </m:lim>
              </m:limLow>
              <m:r>
                <w:rPr>
                  <w:rFonts w:ascii="Cambria Math" w:eastAsia="Calibri" w:hAnsi="Cambria Math" w:cs="Calibri"/>
                </w:rPr>
                <m:t xml:space="preserve"> </m:t>
              </m:r>
            </m:fName>
            <m:e>
              <m:r>
                <w:rPr>
                  <w:rFonts w:ascii="Cambria Math" w:eastAsia="Calibri" w:hAnsi="Cambria Math" w:cs="Calibri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</w:rPr>
                <m:t>w'</m:t>
              </m:r>
              <m:r>
                <m:rPr>
                  <m:sty m:val="b"/>
                </m:rPr>
                <w:rPr>
                  <w:rFonts w:ascii="Cambria Math" w:eastAsia="Calibri" w:hAnsi="Cambria Math" w:cs="Calibri"/>
                </w:rPr>
                <m:t>Σ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</w:rPr>
                <m:t>w</m:t>
              </m:r>
            </m:e>
          </m:func>
        </m:oMath>
      </m:oMathPara>
    </w:p>
    <w:p w14:paraId="5ADA6C80" w14:textId="1BD1179F" w:rsidR="006C5037" w:rsidRPr="0059120F" w:rsidRDefault="00EF716B" w:rsidP="005E03EC">
      <w:pPr>
        <w:ind w:left="360"/>
        <w:rPr>
          <w:rFonts w:ascii="Calibri" w:eastAsia="Calibri" w:hAnsi="Calibri" w:cs="Calibri"/>
          <w:color w:val="0D0D0D" w:themeColor="text1" w:themeTint="F2"/>
        </w:rPr>
      </w:pPr>
      <m:oMath>
        <m:r>
          <w:rPr>
            <w:rFonts w:ascii="Cambria Math" w:eastAsia="Calibri" w:hAnsi="Cambria Math" w:cs="Calibri"/>
          </w:rPr>
          <m:t xml:space="preserve">                                                               </m:t>
        </m:r>
        <m:r>
          <w:rPr>
            <w:rFonts w:ascii="Cambria Math" w:eastAsia="Calibri" w:hAnsi="Cambria Math" w:cs="Calibri"/>
          </w:rPr>
          <m:t>s.t.</m:t>
        </m:r>
        <m:r>
          <w:rPr>
            <w:rFonts w:ascii="Cambria Math" w:eastAsia="Calibri" w:hAnsi="Cambria Math" w:cs="Calibri"/>
          </w:rPr>
          <m:t xml:space="preserve">     </m:t>
        </m:r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</w:rPr>
              <m:t>w</m:t>
            </m:r>
            <m:ctrlPr>
              <w:rPr>
                <w:rFonts w:ascii="Cambria Math" w:eastAsia="Calibri" w:hAnsi="Cambria Math" w:cs="Calibri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</w:rPr>
              <m:t>'</m:t>
            </m:r>
            <m:acc>
              <m:accPr>
                <m:chr m:val="̃"/>
                <m:ctrlPr>
                  <w:rPr>
                    <w:rFonts w:ascii="Cambria Math" w:eastAsia="Calibri" w:hAnsi="Cambria Math" w:cs="Calibri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libri" w:hAnsi="Cambria Math" w:cs="Calibri"/>
                  </w:rPr>
                  <m:t>μ</m:t>
                </m:r>
              </m:e>
            </m:acc>
          </m:sup>
        </m:sSup>
        <m:r>
          <w:rPr>
            <w:rFonts w:ascii="Cambria Math" w:eastAsia="Calibri" w:hAnsi="Cambria Math" w:cs="Calibri"/>
          </w:rPr>
          <m:t xml:space="preserve">= </m:t>
        </m:r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Calibri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="Calibri"/>
                  </w:rPr>
                  <m:t>μ</m:t>
                </m:r>
              </m:e>
            </m:acc>
          </m:e>
          <m:sup>
            <m:r>
              <w:rPr>
                <w:rFonts w:ascii="Cambria Math" w:eastAsia="Calibri" w:hAnsi="Cambria Math" w:cs="Calibri"/>
              </w:rPr>
              <m:t>p</m:t>
            </m:r>
          </m:sup>
        </m:sSup>
        <m:r>
          <w:rPr>
            <w:rFonts w:ascii="Cambria Math" w:eastAsia="Calibri" w:hAnsi="Cambria Math" w:cs="Calibri"/>
          </w:rPr>
          <m:t xml:space="preserve">    </m:t>
        </m:r>
        <m:r>
          <w:rPr>
            <w:rFonts w:ascii="Cambria Math" w:eastAsia="Calibri" w:hAnsi="Cambria Math" w:cs="Calibri"/>
          </w:rPr>
          <m:t xml:space="preserve">    </m:t>
        </m:r>
        <m:r>
          <w:rPr>
            <w:rFonts w:ascii="Cambria Math" w:eastAsia="Calibri" w:hAnsi="Cambria Math" w:cs="Calibri"/>
            <w:color w:val="0D0D0D" w:themeColor="text1" w:themeTint="F2"/>
          </w:rPr>
          <m:t xml:space="preserve">weighted excess return=target return </m:t>
        </m:r>
      </m:oMath>
      <w:r w:rsidR="00136990" w:rsidRPr="0059120F">
        <w:rPr>
          <w:rFonts w:ascii="Calibri" w:eastAsia="Calibri" w:hAnsi="Calibri" w:cs="Calibri"/>
          <w:i/>
          <w:color w:val="0D0D0D" w:themeColor="text1" w:themeTint="F2"/>
        </w:rPr>
        <w:t xml:space="preserve"> </w:t>
      </w:r>
    </w:p>
    <w:p w14:paraId="0C11CB62" w14:textId="6467B13D" w:rsidR="23475CD0" w:rsidRPr="000E1F55" w:rsidRDefault="00107615" w:rsidP="00E41258">
      <w:pPr>
        <w:rPr>
          <w:rFonts w:ascii="Cambria Math" w:eastAsia="Calibri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 xml:space="preserve">                                      </m:t>
          </m:r>
          <m:r>
            <w:rPr>
              <w:rFonts w:ascii="Cambria Math" w:eastAsia="Calibri" w:hAnsi="Cambria Math" w:cs="Calibri"/>
            </w:rPr>
            <m:t xml:space="preserve"> </m:t>
          </m:r>
          <m:r>
            <w:rPr>
              <w:rFonts w:ascii="Cambria Math" w:eastAsia="Calibri" w:hAnsi="Cambria Math" w:cs="Calibri"/>
            </w:rPr>
            <m:t xml:space="preserve">         </m:t>
          </m:r>
          <m:r>
            <w:rPr>
              <w:rFonts w:ascii="Cambria Math" w:eastAsia="Calibri" w:hAnsi="Cambria Math" w:cs="Calibri"/>
            </w:rPr>
            <m:t xml:space="preserve">                     </m:t>
          </m:r>
          <m:r>
            <w:rPr>
              <w:rFonts w:ascii="Cambria Math" w:eastAsia="Calibri" w:hAnsi="Cambria Math" w:cs="Calibri"/>
            </w:rPr>
            <m:t xml:space="preserve">             </m:t>
          </m:r>
          <m:r>
            <w:rPr>
              <w:rFonts w:ascii="Cambria Math" w:eastAsia="Calibri" w:hAnsi="Cambria Math" w:cs="Calibri"/>
            </w:rPr>
            <m:t xml:space="preserve">   </m:t>
          </m:r>
          <m:r>
            <m:rPr>
              <m:sty m:val="bi"/>
            </m:rPr>
            <w:rPr>
              <w:rFonts w:ascii="Cambria Math" w:eastAsia="Calibri" w:hAnsi="Cambria Math" w:cs="Calibri"/>
            </w:rPr>
            <m:t>w</m:t>
          </m:r>
          <m:r>
            <w:rPr>
              <w:rFonts w:ascii="Cambria Math" w:eastAsia="Calibri" w:hAnsi="Cambria Math" w:cs="Calibri"/>
            </w:rPr>
            <m:t xml:space="preserve"> ≤ </m:t>
          </m:r>
          <m:acc>
            <m:accPr>
              <m:chr m:val="⃑"/>
              <m:ctrlPr>
                <w:rPr>
                  <w:rFonts w:ascii="Cambria Math" w:eastAsia="Calibri" w:hAnsi="Cambria Math" w:cs="Calibri"/>
                  <w:i/>
                </w:rPr>
              </m:ctrlPr>
            </m:accPr>
            <m:e>
              <m:r>
                <w:rPr>
                  <w:rFonts w:ascii="Cambria Math" w:eastAsia="Calibri" w:hAnsi="Cambria Math" w:cs="Calibri"/>
                </w:rPr>
                <m:t>1</m:t>
              </m:r>
            </m:e>
          </m:acc>
          <m:r>
            <w:rPr>
              <w:rFonts w:ascii="Cambria Math" w:eastAsia="Calibri" w:hAnsi="Cambria Math" w:cs="Calibri"/>
            </w:rPr>
            <m:t xml:space="preserve">           each </m:t>
          </m:r>
          <m:r>
            <w:rPr>
              <w:rFonts w:ascii="Cambria Math" w:eastAsia="Calibri" w:hAnsi="Cambria Math" w:cs="Calibri"/>
            </w:rPr>
            <m:t>weight</m:t>
          </m:r>
          <m:r>
            <w:rPr>
              <w:rFonts w:ascii="Cambria Math" w:eastAsia="Calibri" w:hAnsi="Cambria Math" w:cs="Calibri"/>
            </w:rPr>
            <m:t xml:space="preserve"> is less than 1</m:t>
          </m:r>
        </m:oMath>
      </m:oMathPara>
    </w:p>
    <w:p w14:paraId="610759ED" w14:textId="2BC1B7C7" w:rsidR="002705B5" w:rsidRPr="00107615" w:rsidRDefault="00107615" w:rsidP="00E41258">
      <w:pPr>
        <w:rPr>
          <w:rFonts w:ascii="Cambria Math" w:eastAsia="Calibri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 xml:space="preserve">                                                                    </m:t>
          </m:r>
          <m:r>
            <m:rPr>
              <m:sty m:val="bi"/>
            </m:rPr>
            <w:rPr>
              <w:rFonts w:ascii="Cambria Math" w:eastAsia="Calibri" w:hAnsi="Cambria Math" w:cs="Calibri"/>
            </w:rPr>
            <m:t>w</m:t>
          </m:r>
          <m:r>
            <w:rPr>
              <w:rFonts w:ascii="Cambria Math" w:eastAsia="Calibri" w:hAnsi="Cambria Math" w:cs="Calibr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1…1 0</m:t>
              </m:r>
            </m:e>
          </m:d>
          <m:r>
            <w:rPr>
              <w:rFonts w:ascii="Cambria Math" w:eastAsia="Calibri" w:hAnsi="Cambria Math" w:cs="Calibri"/>
            </w:rPr>
            <m:t>’</m:t>
          </m:r>
          <m:r>
            <w:rPr>
              <w:rFonts w:ascii="Cambria Math" w:eastAsia="Calibri" w:hAnsi="Cambria Math" w:cs="Calibri"/>
            </w:rPr>
            <m:t>≥</m:t>
          </m:r>
          <m:r>
            <w:rPr>
              <w:rFonts w:ascii="Cambria Math" w:eastAsia="Calibri" w:hAnsi="Cambria Math" w:cs="Calibri"/>
            </w:rPr>
            <m:t xml:space="preserve"> </m:t>
          </m:r>
          <m:acc>
            <m:accPr>
              <m:chr m:val="⃑"/>
              <m:ctrlPr>
                <w:rPr>
                  <w:rFonts w:ascii="Cambria Math" w:eastAsia="Calibri" w:hAnsi="Cambria Math" w:cs="Calibri"/>
                  <w:i/>
                </w:rPr>
              </m:ctrlPr>
            </m:accPr>
            <m:e>
              <m:r>
                <w:rPr>
                  <w:rFonts w:ascii="Cambria Math" w:eastAsia="Calibri" w:hAnsi="Cambria Math" w:cs="Calibri"/>
                </w:rPr>
                <m:t>0</m:t>
              </m:r>
            </m:e>
          </m:acc>
          <m:r>
            <w:rPr>
              <w:rFonts w:ascii="Cambria Math" w:eastAsia="Calibri" w:hAnsi="Cambria Math" w:cs="Calibri"/>
            </w:rPr>
            <m:t xml:space="preserve">         </m:t>
          </m:r>
          <m:r>
            <w:rPr>
              <w:rFonts w:ascii="Cambria Math" w:eastAsia="Calibri" w:hAnsi="Cambria Math" w:cs="Calibri"/>
            </w:rPr>
            <m:t xml:space="preserve"> </m:t>
          </m:r>
          <m:r>
            <w:rPr>
              <w:rFonts w:ascii="Cambria Math" w:eastAsia="Calibri" w:hAnsi="Cambria Math" w:cs="Calibri"/>
            </w:rPr>
            <m:t>e</m:t>
          </m:r>
          <m:r>
            <w:rPr>
              <w:rFonts w:ascii="Cambria Math" w:eastAsia="Calibri" w:hAnsi="Cambria Math" w:cs="Calibri"/>
            </w:rPr>
            <m:t xml:space="preserve">ach </m:t>
          </m:r>
          <m:r>
            <w:rPr>
              <w:rFonts w:ascii="Cambria Math" w:eastAsia="Calibri" w:hAnsi="Cambria Math" w:cs="Calibri"/>
            </w:rPr>
            <m:t xml:space="preserve">weight </m:t>
          </m:r>
          <m:r>
            <w:rPr>
              <w:rFonts w:ascii="Cambria Math" w:eastAsia="Calibri" w:hAnsi="Cambria Math" w:cs="Calibri"/>
            </w:rPr>
            <m:t>exept for last</m:t>
          </m:r>
          <m:r>
            <w:rPr>
              <w:rFonts w:ascii="Cambria Math" w:eastAsia="Calibri" w:hAnsi="Cambria Math" w:cs="Calibri"/>
            </w:rPr>
            <m:t>≥0</m:t>
          </m:r>
        </m:oMath>
      </m:oMathPara>
    </w:p>
    <w:p w14:paraId="437877AA" w14:textId="3653110C" w:rsidR="00F843D2" w:rsidRPr="009D5688" w:rsidRDefault="009D5688" w:rsidP="00EE3372">
      <w:pPr>
        <w:ind w:firstLine="360"/>
        <w:rPr>
          <w:rFonts w:ascii="Cambria Math" w:eastAsia="Calibri" w:hAnsi="Cambria Math" w:cs="Calibri"/>
          <w:oMath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 xml:space="preserve">                                                                    </m:t>
          </m:r>
          <m:r>
            <m:rPr>
              <m:sty m:val="bi"/>
            </m:rPr>
            <w:rPr>
              <w:rFonts w:ascii="Cambria Math" w:eastAsia="Calibri" w:hAnsi="Cambria Math" w:cs="Calibri"/>
            </w:rPr>
            <m:t>w</m:t>
          </m:r>
          <m:r>
            <w:rPr>
              <w:rFonts w:ascii="Cambria Math" w:eastAsia="Calibri" w:hAnsi="Cambria Math" w:cs="Calibr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0…0 1</m:t>
              </m:r>
            </m:e>
          </m:d>
          <m:r>
            <w:rPr>
              <w:rFonts w:ascii="Cambria Math" w:eastAsia="Calibri" w:hAnsi="Cambria Math" w:cs="Calibri"/>
            </w:rPr>
            <m:t>’</m:t>
          </m:r>
          <m:r>
            <w:rPr>
              <w:rFonts w:ascii="Cambria Math" w:eastAsia="Calibri" w:hAnsi="Cambria Math" w:cs="Calibri"/>
            </w:rPr>
            <m:t>≥</m:t>
          </m:r>
          <m:r>
            <w:rPr>
              <w:rFonts w:ascii="Cambria Math" w:eastAsia="Calibri" w:hAnsi="Cambria Math" w:cs="Calibri"/>
            </w:rPr>
            <m:t xml:space="preserve"> -.5</m:t>
          </m:r>
          <m:r>
            <w:rPr>
              <w:rFonts w:ascii="Cambria Math" w:eastAsia="Calibri" w:hAnsi="Cambria Math" w:cs="Calibri"/>
            </w:rPr>
            <m:t xml:space="preserve"> </m:t>
          </m:r>
          <m:r>
            <w:rPr>
              <w:rFonts w:ascii="Cambria Math" w:eastAsia="Calibri" w:hAnsi="Cambria Math" w:cs="Calibri"/>
            </w:rPr>
            <m:t xml:space="preserve">   </m:t>
          </m:r>
          <m:r>
            <w:rPr>
              <w:rFonts w:ascii="Cambria Math" w:eastAsia="Calibri" w:hAnsi="Cambria Math" w:cs="Calibri"/>
            </w:rPr>
            <m:t xml:space="preserve"> </m:t>
          </m:r>
          <m:r>
            <w:rPr>
              <w:rFonts w:ascii="Cambria Math" w:eastAsia="Calibri" w:hAnsi="Cambria Math" w:cs="Calibri"/>
            </w:rPr>
            <m:t xml:space="preserve"> </m:t>
          </m:r>
          <m:r>
            <w:rPr>
              <w:rFonts w:ascii="Cambria Math" w:eastAsia="Calibri" w:hAnsi="Cambria Math" w:cs="Calibri"/>
            </w:rPr>
            <m:t xml:space="preserve">last weight 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cash</m:t>
              </m:r>
            </m:e>
          </m:d>
          <m:r>
            <w:rPr>
              <w:rFonts w:ascii="Cambria Math" w:eastAsia="Calibri" w:hAnsi="Cambria Math" w:cs="Calibri"/>
            </w:rPr>
            <m:t>≥ -.5</m:t>
          </m:r>
        </m:oMath>
      </m:oMathPara>
    </w:p>
    <w:p w14:paraId="79675083" w14:textId="5242A02A" w:rsidR="00F9538B" w:rsidRDefault="004767C4" w:rsidP="00E412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9C12B65" w14:textId="066320C4" w:rsidR="747E018E" w:rsidRDefault="747E018E" w:rsidP="03BFC52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3BFC522">
        <w:rPr>
          <w:rFonts w:ascii="Calibri" w:eastAsia="Calibri" w:hAnsi="Calibri" w:cs="Calibri"/>
        </w:rPr>
        <w:t>Exhibits 5 shows zero allocation to domestic equities and domestic bonds across the entire</w:t>
      </w:r>
    </w:p>
    <w:p w14:paraId="25A4FF63" w14:textId="6156B072" w:rsidR="747E018E" w:rsidRDefault="3566D14F" w:rsidP="03BFC522">
      <w:r w:rsidRPr="03BFC522">
        <w:rPr>
          <w:rFonts w:ascii="Calibri" w:eastAsia="Calibri" w:hAnsi="Calibri" w:cs="Calibri"/>
        </w:rPr>
        <w:t xml:space="preserve">              </w:t>
      </w:r>
      <w:r w:rsidR="747E018E" w:rsidRPr="03BFC522">
        <w:rPr>
          <w:rFonts w:ascii="Calibri" w:eastAsia="Calibri" w:hAnsi="Calibri" w:cs="Calibri"/>
        </w:rPr>
        <w:t>computed range of targeted returns, (5.75% to 7.25%). Conceptually, why is the constraint</w:t>
      </w:r>
    </w:p>
    <w:p w14:paraId="3EF13ECA" w14:textId="2C183526" w:rsidR="747E018E" w:rsidRDefault="318AB1DF" w:rsidP="03BFC522">
      <w:pPr>
        <w:ind w:left="360"/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     </w:t>
      </w:r>
      <w:r w:rsidR="6AF5CFF0" w:rsidRPr="03BFC522">
        <w:rPr>
          <w:rFonts w:ascii="Calibri" w:eastAsia="Calibri" w:hAnsi="Calibri" w:cs="Calibri"/>
        </w:rPr>
        <w:t xml:space="preserve"> </w:t>
      </w:r>
      <w:r w:rsidR="747E018E" w:rsidRPr="03BFC522">
        <w:rPr>
          <w:rFonts w:ascii="Calibri" w:eastAsia="Calibri" w:hAnsi="Calibri" w:cs="Calibri"/>
        </w:rPr>
        <w:t xml:space="preserve">binding in all these cases? What would the unconstrained portfolio want to do with </w:t>
      </w:r>
      <w:proofErr w:type="gramStart"/>
      <w:r w:rsidR="747E018E" w:rsidRPr="03BFC522">
        <w:rPr>
          <w:rFonts w:ascii="Calibri" w:eastAsia="Calibri" w:hAnsi="Calibri" w:cs="Calibri"/>
        </w:rPr>
        <w:t>those</w:t>
      </w:r>
      <w:proofErr w:type="gramEnd"/>
    </w:p>
    <w:p w14:paraId="59419426" w14:textId="025722A6" w:rsidR="00494E95" w:rsidRDefault="594BFE58" w:rsidP="03BFC522">
      <w:pPr>
        <w:rPr>
          <w:rFonts w:ascii="Calibri" w:eastAsia="Calibri" w:hAnsi="Calibri" w:cs="Calibri"/>
        </w:rPr>
      </w:pPr>
      <w:r w:rsidRPr="03BFC522">
        <w:rPr>
          <w:rFonts w:ascii="Calibri" w:eastAsia="Calibri" w:hAnsi="Calibri" w:cs="Calibri"/>
        </w:rPr>
        <w:t xml:space="preserve">             </w:t>
      </w:r>
      <w:r w:rsidR="7846EEAA" w:rsidRPr="03BFC522">
        <w:rPr>
          <w:rFonts w:ascii="Calibri" w:eastAsia="Calibri" w:hAnsi="Calibri" w:cs="Calibri"/>
        </w:rPr>
        <w:t xml:space="preserve"> </w:t>
      </w:r>
      <w:r w:rsidR="747E018E" w:rsidRPr="03BFC522">
        <w:rPr>
          <w:rFonts w:ascii="Calibri" w:eastAsia="Calibri" w:hAnsi="Calibri" w:cs="Calibri"/>
        </w:rPr>
        <w:t>allocations and why?</w:t>
      </w:r>
    </w:p>
    <w:p w14:paraId="5B2CC32D" w14:textId="0255F065" w:rsidR="747E018E" w:rsidRPr="005B32D9" w:rsidRDefault="00FE311A" w:rsidP="03BFC522">
      <w:pPr>
        <w:rPr>
          <w:rFonts w:ascii="Calibri" w:eastAsia="Calibri" w:hAnsi="Calibri" w:cs="Calibri"/>
          <w:color w:val="538135" w:themeColor="accent6" w:themeShade="BF"/>
        </w:rPr>
      </w:pPr>
      <w:r w:rsidRPr="005B32D9">
        <w:rPr>
          <w:rFonts w:ascii="Calibri" w:eastAsia="Calibri" w:hAnsi="Calibri" w:cs="Calibri"/>
          <w:color w:val="538135" w:themeColor="accent6" w:themeShade="BF"/>
        </w:rPr>
        <w:t xml:space="preserve">Since </w:t>
      </w:r>
      <w:r w:rsidR="00594766" w:rsidRPr="005B32D9">
        <w:rPr>
          <w:rFonts w:ascii="Calibri" w:eastAsia="Calibri" w:hAnsi="Calibri" w:cs="Calibri"/>
          <w:color w:val="538135" w:themeColor="accent6" w:themeShade="BF"/>
        </w:rPr>
        <w:t xml:space="preserve">the allocation given to domestic equity and </w:t>
      </w:r>
      <w:r w:rsidR="00DF2826" w:rsidRPr="005B32D9">
        <w:rPr>
          <w:rFonts w:ascii="Calibri" w:eastAsia="Calibri" w:hAnsi="Calibri" w:cs="Calibri"/>
          <w:color w:val="538135" w:themeColor="accent6" w:themeShade="BF"/>
        </w:rPr>
        <w:t>foreign equity are both = to th</w:t>
      </w:r>
      <w:r w:rsidR="00C5626E" w:rsidRPr="005B32D9">
        <w:rPr>
          <w:rFonts w:ascii="Calibri" w:eastAsia="Calibri" w:hAnsi="Calibri" w:cs="Calibri"/>
          <w:color w:val="538135" w:themeColor="accent6" w:themeShade="BF"/>
        </w:rPr>
        <w:t xml:space="preserve">e </w:t>
      </w:r>
      <w:r w:rsidR="00DF2826" w:rsidRPr="005B32D9">
        <w:rPr>
          <w:rFonts w:ascii="Calibri" w:eastAsia="Calibri" w:hAnsi="Calibri" w:cs="Calibri"/>
          <w:color w:val="538135" w:themeColor="accent6" w:themeShade="BF"/>
        </w:rPr>
        <w:t>lower bound</w:t>
      </w:r>
      <w:r w:rsidR="00494E95" w:rsidRPr="005B32D9">
        <w:rPr>
          <w:rFonts w:ascii="Calibri" w:eastAsia="Calibri" w:hAnsi="Calibri" w:cs="Calibri"/>
          <w:color w:val="538135" w:themeColor="accent6" w:themeShade="BF"/>
        </w:rPr>
        <w:t xml:space="preserve">, they are considered binding constraints. By definition, a binding constraint means that if you </w:t>
      </w:r>
      <w:r w:rsidR="00762268" w:rsidRPr="005B32D9">
        <w:rPr>
          <w:rFonts w:ascii="Calibri" w:eastAsia="Calibri" w:hAnsi="Calibri" w:cs="Calibri"/>
          <w:color w:val="538135" w:themeColor="accent6" w:themeShade="BF"/>
        </w:rPr>
        <w:t>change</w:t>
      </w:r>
      <w:r w:rsidR="00494E95" w:rsidRPr="005B32D9">
        <w:rPr>
          <w:rFonts w:ascii="Calibri" w:eastAsia="Calibri" w:hAnsi="Calibri" w:cs="Calibri"/>
          <w:color w:val="538135" w:themeColor="accent6" w:themeShade="BF"/>
        </w:rPr>
        <w:t xml:space="preserve"> the constraint, then the objective function also changes.</w:t>
      </w:r>
      <w:r w:rsidR="00C5626E" w:rsidRPr="005B32D9">
        <w:rPr>
          <w:rFonts w:ascii="Calibri" w:eastAsia="Calibri" w:hAnsi="Calibri" w:cs="Calibri"/>
          <w:color w:val="538135" w:themeColor="accent6" w:themeShade="BF"/>
        </w:rPr>
        <w:t xml:space="preserve"> </w:t>
      </w:r>
    </w:p>
    <w:p w14:paraId="4309B3B4" w14:textId="6C0AFFAB" w:rsidR="00B24FD5" w:rsidRPr="005B32D9" w:rsidRDefault="00B24FD5" w:rsidP="03BFC522">
      <w:pPr>
        <w:rPr>
          <w:rFonts w:ascii="Calibri" w:eastAsia="Calibri" w:hAnsi="Calibri" w:cs="Calibri"/>
          <w:color w:val="538135" w:themeColor="accent6" w:themeShade="BF"/>
        </w:rPr>
      </w:pPr>
      <w:r w:rsidRPr="005B32D9">
        <w:rPr>
          <w:rFonts w:ascii="Calibri" w:eastAsia="Calibri" w:hAnsi="Calibri" w:cs="Calibri"/>
          <w:color w:val="538135" w:themeColor="accent6" w:themeShade="BF"/>
        </w:rPr>
        <w:t>If you unconstrained th</w:t>
      </w:r>
      <w:r w:rsidR="004448B1" w:rsidRPr="005B32D9">
        <w:rPr>
          <w:rFonts w:ascii="Calibri" w:eastAsia="Calibri" w:hAnsi="Calibri" w:cs="Calibri"/>
          <w:color w:val="538135" w:themeColor="accent6" w:themeShade="BF"/>
        </w:rPr>
        <w:t xml:space="preserve">is </w:t>
      </w:r>
      <w:r w:rsidR="00DF1F7A" w:rsidRPr="005B32D9">
        <w:rPr>
          <w:rFonts w:ascii="Calibri" w:eastAsia="Calibri" w:hAnsi="Calibri" w:cs="Calibri"/>
          <w:color w:val="538135" w:themeColor="accent6" w:themeShade="BF"/>
        </w:rPr>
        <w:t>portfolio optimization program</w:t>
      </w:r>
      <w:r w:rsidR="00402B68" w:rsidRPr="005B32D9">
        <w:rPr>
          <w:rFonts w:ascii="Calibri" w:eastAsia="Calibri" w:hAnsi="Calibri" w:cs="Calibri"/>
          <w:color w:val="538135" w:themeColor="accent6" w:themeShade="BF"/>
        </w:rPr>
        <w:t xml:space="preserve">, then the </w:t>
      </w:r>
      <w:r w:rsidR="007C42E2" w:rsidRPr="005B32D9">
        <w:rPr>
          <w:rFonts w:ascii="Calibri" w:eastAsia="Calibri" w:hAnsi="Calibri" w:cs="Calibri"/>
          <w:color w:val="538135" w:themeColor="accent6" w:themeShade="BF"/>
        </w:rPr>
        <w:t xml:space="preserve">optimal </w:t>
      </w:r>
      <w:r w:rsidR="00B32022" w:rsidRPr="005B32D9">
        <w:rPr>
          <w:rFonts w:ascii="Calibri" w:eastAsia="Calibri" w:hAnsi="Calibri" w:cs="Calibri"/>
          <w:color w:val="538135" w:themeColor="accent6" w:themeShade="BF"/>
        </w:rPr>
        <w:t>portfolio would allocate negative weight to domestic</w:t>
      </w:r>
      <w:r w:rsidR="00AA5859" w:rsidRPr="005B32D9">
        <w:rPr>
          <w:rFonts w:ascii="Calibri" w:eastAsia="Calibri" w:hAnsi="Calibri" w:cs="Calibri"/>
          <w:color w:val="538135" w:themeColor="accent6" w:themeShade="BF"/>
        </w:rPr>
        <w:t xml:space="preserve"> equity and bonds</w:t>
      </w:r>
      <w:r w:rsidR="00324B55" w:rsidRPr="005B32D9">
        <w:rPr>
          <w:rFonts w:ascii="Calibri" w:eastAsia="Calibri" w:hAnsi="Calibri" w:cs="Calibri"/>
          <w:color w:val="538135" w:themeColor="accent6" w:themeShade="BF"/>
        </w:rPr>
        <w:t>. Negative weight means that the security is shorted</w:t>
      </w:r>
      <w:r w:rsidR="005B32D9" w:rsidRPr="005B32D9">
        <w:rPr>
          <w:rFonts w:ascii="Calibri" w:eastAsia="Calibri" w:hAnsi="Calibri" w:cs="Calibri"/>
          <w:color w:val="538135" w:themeColor="accent6" w:themeShade="BF"/>
        </w:rPr>
        <w:t>.</w:t>
      </w:r>
      <w:r w:rsidR="00DF1F7A" w:rsidRPr="005B32D9">
        <w:rPr>
          <w:rFonts w:ascii="Calibri" w:eastAsia="Calibri" w:hAnsi="Calibri" w:cs="Calibri"/>
          <w:color w:val="538135" w:themeColor="accent6" w:themeShade="BF"/>
        </w:rPr>
        <w:t xml:space="preserve"> </w:t>
      </w:r>
    </w:p>
    <w:p w14:paraId="051E01FE" w14:textId="5E54717F" w:rsidR="00704B9E" w:rsidRPr="00704B9E" w:rsidRDefault="747E018E" w:rsidP="03BFC52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 w:rsidRPr="03BFC522">
        <w:rPr>
          <w:rFonts w:ascii="Calibri" w:eastAsia="Calibri" w:hAnsi="Calibri" w:cs="Calibri"/>
        </w:rPr>
        <w:t>Exhibit 6 changes the constraints, (tightening them in most cases.) How much deterioration</w:t>
      </w:r>
      <w:r w:rsidR="23B8C9CD" w:rsidRPr="03BFC522">
        <w:rPr>
          <w:rFonts w:ascii="Calibri" w:eastAsia="Calibri" w:hAnsi="Calibri" w:cs="Calibri"/>
        </w:rPr>
        <w:t xml:space="preserve"> </w:t>
      </w:r>
      <w:r w:rsidRPr="03BFC522">
        <w:rPr>
          <w:rFonts w:ascii="Calibri" w:eastAsia="Calibri" w:hAnsi="Calibri" w:cs="Calibri"/>
        </w:rPr>
        <w:t>do we see in the mean-variance tradeo</w:t>
      </w:r>
      <w:r w:rsidR="005A5087">
        <w:rPr>
          <w:rFonts w:ascii="Calibri" w:eastAsia="Calibri" w:hAnsi="Calibri" w:cs="Calibri"/>
        </w:rPr>
        <w:t>ff</w:t>
      </w:r>
      <w:r w:rsidRPr="03BFC522">
        <w:rPr>
          <w:rFonts w:ascii="Calibri" w:eastAsia="Calibri" w:hAnsi="Calibri" w:cs="Calibri"/>
        </w:rPr>
        <w:t xml:space="preserve"> that Harvard achieved?</w:t>
      </w:r>
    </w:p>
    <w:p w14:paraId="6618AC7B" w14:textId="19529596" w:rsidR="747E018E" w:rsidRDefault="00704B9E" w:rsidP="00704B9E">
      <w:pPr>
        <w:pStyle w:val="ListParagraph"/>
        <w:spacing w:line="36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While exhibit 5 </w:t>
      </w:r>
      <w:r w:rsidR="008217A9">
        <w:rPr>
          <w:rFonts w:ascii="Calibri" w:eastAsia="Calibri" w:hAnsi="Calibri" w:cs="Calibri"/>
        </w:rPr>
        <w:t>returns a portfolio with sharp .</w:t>
      </w:r>
      <w:r w:rsidR="00E71B07">
        <w:rPr>
          <w:rFonts w:ascii="Calibri" w:eastAsia="Calibri" w:hAnsi="Calibri" w:cs="Calibri"/>
        </w:rPr>
        <w:t>38 for each expected real return assumption</w:t>
      </w:r>
      <w:r w:rsidR="00EB578B">
        <w:rPr>
          <w:rFonts w:ascii="Calibri" w:eastAsia="Calibri" w:hAnsi="Calibri" w:cs="Calibri"/>
        </w:rPr>
        <w:t xml:space="preserve">, </w:t>
      </w:r>
      <w:r w:rsidR="007F1E41">
        <w:rPr>
          <w:rFonts w:ascii="Calibri" w:eastAsia="Calibri" w:hAnsi="Calibri" w:cs="Calibri"/>
        </w:rPr>
        <w:t xml:space="preserve">exhibit 6 </w:t>
      </w:r>
      <w:r w:rsidR="005A08A7">
        <w:rPr>
          <w:rFonts w:ascii="Calibri" w:eastAsia="Calibri" w:hAnsi="Calibri" w:cs="Calibri"/>
        </w:rPr>
        <w:t>return</w:t>
      </w:r>
      <w:r w:rsidR="000359AC">
        <w:rPr>
          <w:rFonts w:ascii="Calibri" w:eastAsia="Calibri" w:hAnsi="Calibri" w:cs="Calibri"/>
        </w:rPr>
        <w:t xml:space="preserve">s between </w:t>
      </w:r>
      <w:r w:rsidR="0004102A">
        <w:rPr>
          <w:rFonts w:ascii="Calibri" w:eastAsia="Calibri" w:hAnsi="Calibri" w:cs="Calibri"/>
        </w:rPr>
        <w:t xml:space="preserve">a .35-.36 sharp ratio, depending on the expected real return assumption. This means that the </w:t>
      </w:r>
      <w:r w:rsidR="00DD5EDD">
        <w:rPr>
          <w:rFonts w:ascii="Calibri" w:eastAsia="Calibri" w:hAnsi="Calibri" w:cs="Calibri"/>
        </w:rPr>
        <w:t xml:space="preserve">sharp ratio deterioration experienced </w:t>
      </w:r>
      <w:r w:rsidR="001F1705">
        <w:rPr>
          <w:rFonts w:ascii="Calibri" w:eastAsia="Calibri" w:hAnsi="Calibri" w:cs="Calibri"/>
        </w:rPr>
        <w:t xml:space="preserve">is </w:t>
      </w:r>
      <w:r w:rsidR="002C1B78">
        <w:rPr>
          <w:rFonts w:ascii="Calibri" w:eastAsia="Calibri" w:hAnsi="Calibri" w:cs="Calibri"/>
        </w:rPr>
        <w:t>.02-.03</w:t>
      </w:r>
      <w:r>
        <w:rPr>
          <w:rFonts w:ascii="Calibri" w:eastAsia="Calibri" w:hAnsi="Calibri" w:cs="Calibri"/>
        </w:rPr>
        <w:t xml:space="preserve"> </w:t>
      </w:r>
      <w:r w:rsidR="000D4F6D">
        <w:rPr>
          <w:rFonts w:ascii="Calibri" w:eastAsia="Calibri" w:hAnsi="Calibri" w:cs="Calibri"/>
        </w:rPr>
        <w:t>depending on the expected real return.</w:t>
      </w:r>
      <w:r>
        <w:rPr>
          <w:rFonts w:ascii="Calibri" w:eastAsia="Calibri" w:hAnsi="Calibri" w:cs="Calibri"/>
        </w:rPr>
        <w:t xml:space="preserve"> </w:t>
      </w:r>
    </w:p>
    <w:p w14:paraId="086F04A0" w14:textId="58E5C908" w:rsidR="747E018E" w:rsidRDefault="747E018E" w:rsidP="03BFC522">
      <w:pPr>
        <w:rPr>
          <w:rFonts w:ascii="Calibri" w:eastAsia="Calibri" w:hAnsi="Calibri" w:cs="Calibri"/>
        </w:rPr>
      </w:pPr>
    </w:p>
    <w:p w14:paraId="3D4C7BEB" w14:textId="0CF92E28" w:rsidR="747E018E" w:rsidRDefault="747E018E">
      <w:r w:rsidRPr="4BDE3812">
        <w:rPr>
          <w:rFonts w:ascii="Calibri" w:eastAsia="Calibri" w:hAnsi="Calibri" w:cs="Calibri"/>
        </w:rPr>
        <w:t>2 Mean-Variance Optimization</w:t>
      </w:r>
    </w:p>
    <w:p w14:paraId="3784AF84" w14:textId="011B7DF4" w:rsidR="747E018E" w:rsidRDefault="747E018E">
      <w:r w:rsidRPr="4BDE3812">
        <w:rPr>
          <w:rFonts w:ascii="Calibri" w:eastAsia="Calibri" w:hAnsi="Calibri" w:cs="Calibri"/>
        </w:rPr>
        <w:t>This section is graded for a good-faith e</w:t>
      </w:r>
      <w:r w:rsidR="000D4F6D">
        <w:rPr>
          <w:rFonts w:ascii="Calibri" w:eastAsia="Calibri" w:hAnsi="Calibri" w:cs="Calibri"/>
        </w:rPr>
        <w:t>ff</w:t>
      </w:r>
      <w:r w:rsidRPr="4BDE3812">
        <w:rPr>
          <w:rFonts w:ascii="Calibri" w:eastAsia="Calibri" w:hAnsi="Calibri" w:cs="Calibri"/>
        </w:rPr>
        <w:t>ort by your group. Submit your write-up along with your</w:t>
      </w:r>
    </w:p>
    <w:p w14:paraId="4258ABB6" w14:textId="237DFB5E" w:rsidR="747E018E" w:rsidRDefault="747E018E">
      <w:r w:rsidRPr="4BDE3812">
        <w:rPr>
          <w:rFonts w:ascii="Calibri" w:eastAsia="Calibri" w:hAnsi="Calibri" w:cs="Calibri"/>
        </w:rPr>
        <w:t>supporting code. Don't just submit code or messy numbers; submit a coherent write-up based on your</w:t>
      </w:r>
    </w:p>
    <w:p w14:paraId="1A0FCDA9" w14:textId="7F879CFE" w:rsidR="747E018E" w:rsidRDefault="747E018E">
      <w:r w:rsidRPr="4BDE3812">
        <w:rPr>
          <w:rFonts w:ascii="Calibri" w:eastAsia="Calibri" w:hAnsi="Calibri" w:cs="Calibri"/>
        </w:rPr>
        <w:t>work.</w:t>
      </w:r>
    </w:p>
    <w:p w14:paraId="5AE6900D" w14:textId="1D3E81CC" w:rsidR="747E018E" w:rsidRDefault="747E018E">
      <w:r w:rsidRPr="4BDE3812">
        <w:rPr>
          <w:rFonts w:ascii="Calibri" w:eastAsia="Calibri" w:hAnsi="Calibri" w:cs="Calibri"/>
        </w:rPr>
        <w:t>• The exhibit data is in a spreadsheet posted on Canvas,</w:t>
      </w:r>
      <w:r w:rsidR="00D64761">
        <w:rPr>
          <w:rFonts w:ascii="Calibri" w:eastAsia="Calibri" w:hAnsi="Calibri" w:cs="Calibri"/>
        </w:rPr>
        <w:t xml:space="preserve"> </w:t>
      </w:r>
      <w:r w:rsidRPr="4BDE3812">
        <w:rPr>
          <w:rFonts w:ascii="Calibri" w:eastAsia="Calibri" w:hAnsi="Calibri" w:cs="Calibri"/>
        </w:rPr>
        <w:t>but you do not need to use it; I provide</w:t>
      </w:r>
    </w:p>
    <w:p w14:paraId="55617CF3" w14:textId="573D3FD6" w:rsidR="747E018E" w:rsidRDefault="747E018E">
      <w:r w:rsidRPr="4BDE3812">
        <w:rPr>
          <w:rFonts w:ascii="Calibri" w:eastAsia="Calibri" w:hAnsi="Calibri" w:cs="Calibri"/>
        </w:rPr>
        <w:t>it only in case you wish to do extra comparisons to the case data.</w:t>
      </w:r>
    </w:p>
    <w:p w14:paraId="00CC8FEE" w14:textId="2451C2F3" w:rsidR="747E018E" w:rsidRDefault="747E018E">
      <w:r w:rsidRPr="4BDE3812">
        <w:rPr>
          <w:rFonts w:ascii="Calibri" w:eastAsia="Calibri" w:hAnsi="Calibri" w:cs="Calibri"/>
        </w:rPr>
        <w:t>• For our analysis, we use more current data found in asset</w:t>
      </w:r>
      <w:r w:rsidR="00D64761">
        <w:rPr>
          <w:rFonts w:ascii="Calibri" w:eastAsia="Calibri" w:hAnsi="Calibri" w:cs="Calibri"/>
        </w:rPr>
        <w:t xml:space="preserve"> </w:t>
      </w:r>
      <w:r w:rsidRPr="4BDE3812">
        <w:rPr>
          <w:rFonts w:ascii="Calibri" w:eastAsia="Calibri" w:hAnsi="Calibri" w:cs="Calibri"/>
        </w:rPr>
        <w:t>class data monthly 2009.xlsx.1</w:t>
      </w:r>
    </w:p>
    <w:p w14:paraId="4DF38BF1" w14:textId="23B859AA" w:rsidR="747E018E" w:rsidRDefault="747E018E">
      <w:r w:rsidRPr="4BDE3812">
        <w:rPr>
          <w:rFonts w:ascii="Calibri" w:eastAsia="Calibri" w:hAnsi="Calibri" w:cs="Calibri"/>
        </w:rPr>
        <w:t>• The time-series data gives monthly returns for the 11 asset classes and \Cash" from March 2009</w:t>
      </w:r>
    </w:p>
    <w:p w14:paraId="346484CB" w14:textId="432C38BD" w:rsidR="747E018E" w:rsidRDefault="747E018E">
      <w:r w:rsidRPr="4BDE3812">
        <w:rPr>
          <w:rFonts w:ascii="Calibri" w:eastAsia="Calibri" w:hAnsi="Calibri" w:cs="Calibri"/>
        </w:rPr>
        <w:t>to Sep 2019.</w:t>
      </w:r>
    </w:p>
    <w:p w14:paraId="2AD26AA5" w14:textId="331F864C" w:rsidR="747E018E" w:rsidRDefault="747E018E">
      <w:r w:rsidRPr="4BDE3812">
        <w:rPr>
          <w:rFonts w:ascii="Calibri" w:eastAsia="Calibri" w:hAnsi="Calibri" w:cs="Calibri"/>
        </w:rPr>
        <w:t>• Assume that the risk-free rate is the return on \Cash".2</w:t>
      </w:r>
    </w:p>
    <w:p w14:paraId="428F524F" w14:textId="01709039" w:rsidR="747E018E" w:rsidRDefault="747E018E">
      <w:r w:rsidRPr="4BDE3812">
        <w:rPr>
          <w:rFonts w:ascii="Calibri" w:eastAsia="Calibri" w:hAnsi="Calibri" w:cs="Calibri"/>
        </w:rPr>
        <w:t>• We will be working with the risky MV frontier for 11 risky asset classes, and we will use the</w:t>
      </w:r>
    </w:p>
    <w:p w14:paraId="07F9F26B" w14:textId="5C0B52BB" w:rsidR="747E018E" w:rsidRDefault="747E018E">
      <w:r w:rsidRPr="4BDE3812">
        <w:rPr>
          <w:rFonts w:ascii="Calibri" w:eastAsia="Calibri" w:hAnsi="Calibri" w:cs="Calibri"/>
        </w:rPr>
        <w:t>excess-return formulation and frontier. To do the analysis below, you will want to subtract the</w:t>
      </w:r>
    </w:p>
    <w:p w14:paraId="6EDBAEB5" w14:textId="614D7E39" w:rsidR="747E018E" w:rsidRDefault="747E018E">
      <w:r w:rsidRPr="4BDE3812">
        <w:rPr>
          <w:rFonts w:ascii="Calibri" w:eastAsia="Calibri" w:hAnsi="Calibri" w:cs="Calibri"/>
        </w:rPr>
        <w:t>risk-free rate from each of the other 11 security returns to get 11 time-series of excess returns.</w:t>
      </w:r>
    </w:p>
    <w:p w14:paraId="336C113F" w14:textId="421A58F0" w:rsidR="00FB6789" w:rsidRDefault="747E018E">
      <w:pPr>
        <w:rPr>
          <w:rFonts w:ascii="Calibri" w:eastAsia="Calibri" w:hAnsi="Calibri" w:cs="Calibri"/>
        </w:rPr>
      </w:pPr>
      <w:r w:rsidRPr="4BDE3812">
        <w:rPr>
          <w:rFonts w:ascii="Calibri" w:eastAsia="Calibri" w:hAnsi="Calibri" w:cs="Calibri"/>
        </w:rPr>
        <w:t xml:space="preserve">• These are nominal </w:t>
      </w:r>
      <w:proofErr w:type="spellStart"/>
      <w:r w:rsidRPr="4BDE3812">
        <w:rPr>
          <w:rFonts w:ascii="Calibri" w:eastAsia="Calibri" w:hAnsi="Calibri" w:cs="Calibri"/>
        </w:rPr>
        <w:t>returns|they</w:t>
      </w:r>
      <w:proofErr w:type="spellEnd"/>
      <w:r w:rsidRPr="4BDE3812">
        <w:rPr>
          <w:rFonts w:ascii="Calibri" w:eastAsia="Calibri" w:hAnsi="Calibri" w:cs="Calibri"/>
        </w:rPr>
        <w:t xml:space="preserve"> are not adjusted for in</w:t>
      </w:r>
      <w:r w:rsidR="00FB6789">
        <w:t>fl</w:t>
      </w:r>
      <w:r w:rsidRPr="4BDE3812">
        <w:rPr>
          <w:rFonts w:ascii="Calibri" w:eastAsia="Calibri" w:hAnsi="Calibri" w:cs="Calibri"/>
        </w:rPr>
        <w:t xml:space="preserve">ation, and in our </w:t>
      </w:r>
      <w:r w:rsidR="00FB6789" w:rsidRPr="4BDE3812">
        <w:rPr>
          <w:rFonts w:ascii="Calibri" w:eastAsia="Calibri" w:hAnsi="Calibri" w:cs="Calibri"/>
        </w:rPr>
        <w:t>calculations,</w:t>
      </w:r>
      <w:r w:rsidRPr="4BDE3812">
        <w:rPr>
          <w:rFonts w:ascii="Calibri" w:eastAsia="Calibri" w:hAnsi="Calibri" w:cs="Calibri"/>
        </w:rPr>
        <w:t xml:space="preserve"> we are</w:t>
      </w:r>
      <w:r w:rsidR="00FB6789">
        <w:t xml:space="preserve"> </w:t>
      </w:r>
      <w:r w:rsidRPr="4BDE3812">
        <w:rPr>
          <w:rFonts w:ascii="Calibri" w:eastAsia="Calibri" w:hAnsi="Calibri" w:cs="Calibri"/>
        </w:rPr>
        <w:t>not</w:t>
      </w:r>
      <w:r w:rsidR="00FB6789">
        <w:rPr>
          <w:rFonts w:ascii="Calibri" w:eastAsia="Calibri" w:hAnsi="Calibri" w:cs="Calibri"/>
        </w:rPr>
        <w:t xml:space="preserve"> </w:t>
      </w:r>
    </w:p>
    <w:p w14:paraId="387BA1C1" w14:textId="40264CE9" w:rsidR="747E018E" w:rsidRDefault="747E018E">
      <w:pPr>
        <w:rPr>
          <w:rFonts w:ascii="Calibri" w:eastAsia="Calibri" w:hAnsi="Calibri" w:cs="Calibri"/>
        </w:rPr>
      </w:pPr>
      <w:r w:rsidRPr="4BDE3812">
        <w:rPr>
          <w:rFonts w:ascii="Calibri" w:eastAsia="Calibri" w:hAnsi="Calibri" w:cs="Calibri"/>
        </w:rPr>
        <w:t>making any adjustment for in</w:t>
      </w:r>
      <w:r w:rsidR="00BA11A6">
        <w:t>fl</w:t>
      </w:r>
      <w:r w:rsidRPr="4BDE3812">
        <w:rPr>
          <w:rFonts w:ascii="Calibri" w:eastAsia="Calibri" w:hAnsi="Calibri" w:cs="Calibri"/>
        </w:rPr>
        <w:t>ation.</w:t>
      </w:r>
    </w:p>
    <w:p w14:paraId="2576FB7F" w14:textId="35670219" w:rsidR="00BA11A6" w:rsidRDefault="00BA11A6"/>
    <w:p w14:paraId="664FFF5A" w14:textId="015650AD" w:rsidR="747E018E" w:rsidRDefault="747E018E">
      <w:r w:rsidRPr="4BDE3812">
        <w:rPr>
          <w:rFonts w:ascii="Calibri" w:eastAsia="Calibri" w:hAnsi="Calibri" w:cs="Calibri"/>
        </w:rPr>
        <w:t>In the questions below, annualize the statistics you report.</w:t>
      </w:r>
    </w:p>
    <w:p w14:paraId="273B42F7" w14:textId="124AEC2B" w:rsidR="747E018E" w:rsidRDefault="747E018E" w:rsidP="007C1B5C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7C1B5C">
        <w:rPr>
          <w:rFonts w:ascii="Calibri" w:eastAsia="Calibri" w:hAnsi="Calibri" w:cs="Calibri"/>
        </w:rPr>
        <w:t>Summary Statistics</w:t>
      </w:r>
    </w:p>
    <w:p w14:paraId="2D9B9873" w14:textId="77777777" w:rsidR="00603E87" w:rsidRPr="007C1B5C" w:rsidRDefault="00603E87" w:rsidP="00603E87">
      <w:pPr>
        <w:pStyle w:val="ListParagraph"/>
        <w:rPr>
          <w:rFonts w:ascii="Calibri" w:eastAsia="Calibri" w:hAnsi="Calibri" w:cs="Calibri"/>
        </w:rPr>
      </w:pPr>
    </w:p>
    <w:p w14:paraId="153E7415" w14:textId="55AAFB5F" w:rsidR="747E018E" w:rsidRDefault="747E018E" w:rsidP="007C1B5C">
      <w:pPr>
        <w:pStyle w:val="ListParagraph"/>
        <w:numPr>
          <w:ilvl w:val="0"/>
          <w:numId w:val="10"/>
        </w:numPr>
      </w:pPr>
      <w:r w:rsidRPr="00F973CE">
        <w:rPr>
          <w:rFonts w:ascii="Calibri" w:eastAsia="Calibri" w:hAnsi="Calibri" w:cs="Calibri"/>
        </w:rPr>
        <w:t>Calculate and display the mean and volatility of each asset's excess return. (Recall we use</w:t>
      </w:r>
    </w:p>
    <w:p w14:paraId="0AA22C38" w14:textId="2E483C9D" w:rsidR="747E018E" w:rsidRDefault="747E018E" w:rsidP="007C1B5C">
      <w:pPr>
        <w:pStyle w:val="ListParagraph"/>
        <w:ind w:left="1080"/>
        <w:rPr>
          <w:rFonts w:ascii="Calibri" w:eastAsia="Calibri" w:hAnsi="Calibri" w:cs="Calibri"/>
        </w:rPr>
      </w:pPr>
      <w:r w:rsidRPr="00F973CE">
        <w:rPr>
          <w:rFonts w:ascii="Calibri" w:eastAsia="Calibri" w:hAnsi="Calibri" w:cs="Calibri"/>
        </w:rPr>
        <w:t>volatility to refer to standard deviation.)</w:t>
      </w:r>
    </w:p>
    <w:p w14:paraId="472EB53F" w14:textId="77777777" w:rsidR="00603E87" w:rsidRDefault="00603E87" w:rsidP="007C1B5C">
      <w:pPr>
        <w:pStyle w:val="ListParagraph"/>
        <w:ind w:left="1080"/>
      </w:pPr>
    </w:p>
    <w:p w14:paraId="187A19E1" w14:textId="455DA6E5" w:rsidR="747E018E" w:rsidRDefault="747E018E" w:rsidP="007C1B5C">
      <w:pPr>
        <w:pStyle w:val="ListParagraph"/>
        <w:numPr>
          <w:ilvl w:val="0"/>
          <w:numId w:val="10"/>
        </w:numPr>
      </w:pPr>
      <w:r w:rsidRPr="00F973CE">
        <w:rPr>
          <w:rFonts w:ascii="Calibri" w:eastAsia="Calibri" w:hAnsi="Calibri" w:cs="Calibri"/>
        </w:rPr>
        <w:t>Which assets have the best and worst Sharpe ratios?</w:t>
      </w:r>
    </w:p>
    <w:p w14:paraId="200CDCF1" w14:textId="7C64E5C3" w:rsidR="747E018E" w:rsidRDefault="00603E87">
      <w:r>
        <w:rPr>
          <w:rFonts w:ascii="Calibri" w:eastAsia="Calibri" w:hAnsi="Calibri" w:cs="Calibri"/>
        </w:rPr>
        <w:t xml:space="preserve">        </w:t>
      </w:r>
      <w:r w:rsidR="747E018E" w:rsidRPr="4BDE3812">
        <w:rPr>
          <w:rFonts w:ascii="Calibri" w:eastAsia="Calibri" w:hAnsi="Calibri" w:cs="Calibri"/>
        </w:rPr>
        <w:t xml:space="preserve">2. </w:t>
      </w:r>
      <w:r>
        <w:rPr>
          <w:rFonts w:ascii="Calibri" w:eastAsia="Calibri" w:hAnsi="Calibri" w:cs="Calibri"/>
        </w:rPr>
        <w:t xml:space="preserve">  </w:t>
      </w:r>
      <w:r w:rsidR="747E018E" w:rsidRPr="4BDE3812">
        <w:rPr>
          <w:rFonts w:ascii="Calibri" w:eastAsia="Calibri" w:hAnsi="Calibri" w:cs="Calibri"/>
        </w:rPr>
        <w:t>The MV frontier.</w:t>
      </w:r>
    </w:p>
    <w:p w14:paraId="4DC6BE35" w14:textId="61B88AA4" w:rsidR="747E018E" w:rsidRDefault="00B22726">
      <w:r>
        <w:rPr>
          <w:rFonts w:ascii="Calibri" w:eastAsia="Calibri" w:hAnsi="Calibri" w:cs="Calibri"/>
        </w:rPr>
        <w:t xml:space="preserve">              </w:t>
      </w:r>
      <w:r w:rsidR="747E018E" w:rsidRPr="4BDE3812">
        <w:rPr>
          <w:rFonts w:ascii="Calibri" w:eastAsia="Calibri" w:hAnsi="Calibri" w:cs="Calibri"/>
        </w:rPr>
        <w:t xml:space="preserve">(a) Compute and display the weights of the tangency portfolios: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w</m:t>
            </m:r>
          </m:e>
          <m:sup>
            <m:r>
              <w:rPr>
                <w:rFonts w:ascii="Cambria Math" w:eastAsia="Calibri" w:hAnsi="Cambria Math" w:cs="Calibri"/>
              </w:rPr>
              <m:t>tan</m:t>
            </m:r>
          </m:sup>
        </m:sSup>
      </m:oMath>
      <w:r w:rsidR="747E018E" w:rsidRPr="4BDE3812">
        <w:rPr>
          <w:rFonts w:ascii="Calibri" w:eastAsia="Calibri" w:hAnsi="Calibri" w:cs="Calibri"/>
        </w:rPr>
        <w:t>.</w:t>
      </w:r>
    </w:p>
    <w:p w14:paraId="00A52F6C" w14:textId="21F3DB3C" w:rsidR="00671666" w:rsidRDefault="00B22726" w:rsidP="00671666">
      <w:r>
        <w:rPr>
          <w:rFonts w:ascii="Calibri" w:eastAsia="Calibri" w:hAnsi="Calibri" w:cs="Calibri"/>
        </w:rPr>
        <w:t xml:space="preserve">              </w:t>
      </w:r>
      <w:r w:rsidR="747E018E" w:rsidRPr="4BDE3812">
        <w:rPr>
          <w:rFonts w:ascii="Calibri" w:eastAsia="Calibri" w:hAnsi="Calibri" w:cs="Calibri"/>
        </w:rPr>
        <w:t>(b) Compute the mean, volatility, and Sharpe ratio for the tangency portfolio corresponding to</w:t>
      </w:r>
      <w:r w:rsidR="00671666">
        <w:t xml:space="preserve">           </w:t>
      </w:r>
      <w:r w:rsidR="00671666">
        <w:rPr>
          <w:rFonts w:ascii="Calibri" w:eastAsia="Calibri" w:hAnsi="Calibri" w:cs="Calibri"/>
        </w:rPr>
        <w:t xml:space="preserve">  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 xml:space="preserve">                </m:t>
            </m:r>
            <m:r>
              <w:rPr>
                <w:rFonts w:ascii="Cambria Math" w:eastAsia="Calibri" w:hAnsi="Cambria Math" w:cs="Calibri"/>
              </w:rPr>
              <m:t xml:space="preserve">     </m:t>
            </m:r>
            <m:r>
              <w:rPr>
                <w:rFonts w:ascii="Cambria Math" w:eastAsia="Calibri" w:hAnsi="Cambria Math" w:cs="Calibri"/>
              </w:rPr>
              <m:t>w</m:t>
            </m:r>
          </m:e>
          <m:sup>
            <m:r>
              <w:rPr>
                <w:rFonts w:ascii="Cambria Math" w:eastAsia="Calibri" w:hAnsi="Cambria Math" w:cs="Calibri"/>
              </w:rPr>
              <m:t>tan</m:t>
            </m:r>
          </m:sup>
        </m:sSup>
      </m:oMath>
    </w:p>
    <w:p w14:paraId="0D227F05" w14:textId="5C18E107" w:rsidR="747E018E" w:rsidRDefault="747E018E"/>
    <w:p w14:paraId="6C6A55EF" w14:textId="0D13F5BB" w:rsidR="747E018E" w:rsidRDefault="00B81F26">
      <w:r>
        <w:rPr>
          <w:rFonts w:ascii="Calibri" w:eastAsia="Calibri" w:hAnsi="Calibri" w:cs="Calibri"/>
        </w:rPr>
        <w:t xml:space="preserve">         </w:t>
      </w:r>
      <w:r w:rsidR="747E018E" w:rsidRPr="4BDE3812">
        <w:rPr>
          <w:rFonts w:ascii="Calibri" w:eastAsia="Calibri" w:hAnsi="Calibri" w:cs="Calibri"/>
        </w:rPr>
        <w:t>3. The allocation.</w:t>
      </w:r>
    </w:p>
    <w:p w14:paraId="4A4EC4BF" w14:textId="1540F36D" w:rsidR="747E018E" w:rsidRDefault="00B81F26">
      <w:r>
        <w:rPr>
          <w:rFonts w:ascii="Calibri" w:eastAsia="Calibri" w:hAnsi="Calibri" w:cs="Calibri"/>
        </w:rPr>
        <w:t xml:space="preserve">                 </w:t>
      </w:r>
      <w:r w:rsidR="747E018E" w:rsidRPr="4BDE3812">
        <w:rPr>
          <w:rFonts w:ascii="Calibri" w:eastAsia="Calibri" w:hAnsi="Calibri" w:cs="Calibri"/>
        </w:rPr>
        <w:t>(a) Compute and display the weights of MV portfolios with target returns of p = :0067.3</w:t>
      </w:r>
    </w:p>
    <w:p w14:paraId="1A422D7A" w14:textId="70C4D648" w:rsidR="747E018E" w:rsidRDefault="00B81F26">
      <w:r>
        <w:rPr>
          <w:rFonts w:ascii="Calibri" w:eastAsia="Calibri" w:hAnsi="Calibri" w:cs="Calibri"/>
        </w:rPr>
        <w:lastRenderedPageBreak/>
        <w:t xml:space="preserve">                 </w:t>
      </w:r>
      <w:r w:rsidR="747E018E" w:rsidRPr="4BDE3812">
        <w:rPr>
          <w:rFonts w:ascii="Calibri" w:eastAsia="Calibri" w:hAnsi="Calibri" w:cs="Calibri"/>
        </w:rPr>
        <w:t>(b) What is the mean, volatility, and Sharpe ratio for wp?</w:t>
      </w:r>
    </w:p>
    <w:p w14:paraId="7BF3A42B" w14:textId="100388D0" w:rsidR="747E018E" w:rsidRDefault="00B81F26">
      <w:r>
        <w:rPr>
          <w:rFonts w:ascii="Calibri" w:eastAsia="Calibri" w:hAnsi="Calibri" w:cs="Calibri"/>
        </w:rPr>
        <w:t xml:space="preserve">                 </w:t>
      </w:r>
      <w:r w:rsidR="747E018E" w:rsidRPr="4BDE3812">
        <w:rPr>
          <w:rFonts w:ascii="Calibri" w:eastAsia="Calibri" w:hAnsi="Calibri" w:cs="Calibri"/>
        </w:rPr>
        <w:t>(c) Discuss the allocation. In which assets is the portfolio most long? And short?</w:t>
      </w:r>
    </w:p>
    <w:p w14:paraId="0595C25F" w14:textId="5C88FF84" w:rsidR="747E018E" w:rsidRDefault="00B81F26">
      <w:r>
        <w:rPr>
          <w:rFonts w:ascii="Calibri" w:eastAsia="Calibri" w:hAnsi="Calibri" w:cs="Calibri"/>
        </w:rPr>
        <w:t xml:space="preserve">                 </w:t>
      </w:r>
      <w:r w:rsidR="747E018E" w:rsidRPr="4BDE3812">
        <w:rPr>
          <w:rFonts w:ascii="Calibri" w:eastAsia="Calibri" w:hAnsi="Calibri" w:cs="Calibri"/>
        </w:rPr>
        <w:t>(d) Does this line up with which assets have the strongest Sharpe ratios?</w:t>
      </w:r>
    </w:p>
    <w:p w14:paraId="5C4E7F71" w14:textId="77777777" w:rsidR="0012681E" w:rsidRDefault="0012681E"/>
    <w:p w14:paraId="5289FE91" w14:textId="0A121289" w:rsidR="747E018E" w:rsidRDefault="747E018E">
      <w:r w:rsidRPr="4BDE3812">
        <w:rPr>
          <w:rFonts w:ascii="Calibri" w:eastAsia="Calibri" w:hAnsi="Calibri" w:cs="Calibri"/>
        </w:rPr>
        <w:t>4. Long-short positions.</w:t>
      </w:r>
    </w:p>
    <w:p w14:paraId="4EFFB756" w14:textId="0875056F" w:rsidR="747E018E" w:rsidRDefault="00203FDD">
      <w:r>
        <w:rPr>
          <w:rFonts w:ascii="Calibri" w:eastAsia="Calibri" w:hAnsi="Calibri" w:cs="Calibri"/>
        </w:rPr>
        <w:t xml:space="preserve">          </w:t>
      </w:r>
      <w:r w:rsidR="747E018E" w:rsidRPr="4BDE3812">
        <w:rPr>
          <w:rFonts w:ascii="Calibri" w:eastAsia="Calibri" w:hAnsi="Calibri" w:cs="Calibri"/>
        </w:rPr>
        <w:t>(a) Consider an allocation between only domestic and foreign equities. (Drop all other return</w:t>
      </w:r>
    </w:p>
    <w:p w14:paraId="31E08518" w14:textId="35F9F299" w:rsidR="747E018E" w:rsidRDefault="00203FDD">
      <w:r>
        <w:rPr>
          <w:rFonts w:ascii="Calibri" w:eastAsia="Calibri" w:hAnsi="Calibri" w:cs="Calibri"/>
        </w:rPr>
        <w:t xml:space="preserve">                </w:t>
      </w:r>
      <w:r w:rsidR="747E018E" w:rsidRPr="4BDE3812">
        <w:rPr>
          <w:rFonts w:ascii="Calibri" w:eastAsia="Calibri" w:hAnsi="Calibri" w:cs="Calibri"/>
        </w:rPr>
        <w:t>columns and recompute wp for p = :0067.)</w:t>
      </w:r>
    </w:p>
    <w:p w14:paraId="6B959EE2" w14:textId="7DC69402" w:rsidR="747E018E" w:rsidRDefault="00614482">
      <w:r>
        <w:rPr>
          <w:rFonts w:ascii="Calibri" w:eastAsia="Calibri" w:hAnsi="Calibri" w:cs="Calibri"/>
        </w:rPr>
        <w:t xml:space="preserve">          </w:t>
      </w:r>
      <w:r w:rsidR="747E018E" w:rsidRPr="4BDE3812">
        <w:rPr>
          <w:rFonts w:ascii="Calibri" w:eastAsia="Calibri" w:hAnsi="Calibri" w:cs="Calibri"/>
        </w:rPr>
        <w:t>(b) What is causing the extreme long-short position?</w:t>
      </w:r>
    </w:p>
    <w:p w14:paraId="5E678E84" w14:textId="2991F099" w:rsidR="747E018E" w:rsidRDefault="00614482">
      <w:r>
        <w:rPr>
          <w:rFonts w:ascii="Calibri" w:eastAsia="Calibri" w:hAnsi="Calibri" w:cs="Calibri"/>
        </w:rPr>
        <w:t xml:space="preserve">          </w:t>
      </w:r>
      <w:r w:rsidR="747E018E" w:rsidRPr="4BDE3812">
        <w:rPr>
          <w:rFonts w:ascii="Calibri" w:eastAsia="Calibri" w:hAnsi="Calibri" w:cs="Calibri"/>
        </w:rPr>
        <w:t>(c) Make an adjustment to foreign equities of +0.001, (+0.012 annualized.) Recompute wp for</w:t>
      </w:r>
    </w:p>
    <w:p w14:paraId="59E32B4A" w14:textId="3BBCD84F" w:rsidR="747E018E" w:rsidRDefault="00614482">
      <w:r>
        <w:rPr>
          <w:rFonts w:ascii="Calibri" w:eastAsia="Calibri" w:hAnsi="Calibri" w:cs="Calibri"/>
        </w:rPr>
        <w:t xml:space="preserve">                </w:t>
      </w:r>
      <w:r w:rsidR="747E018E" w:rsidRPr="4BDE3812">
        <w:rPr>
          <w:rFonts w:ascii="Calibri" w:eastAsia="Calibri" w:hAnsi="Calibri" w:cs="Calibri"/>
        </w:rPr>
        <w:t>p = :0067 for these two assets.</w:t>
      </w:r>
    </w:p>
    <w:p w14:paraId="22C7DDDB" w14:textId="7BA758EC" w:rsidR="747E018E" w:rsidRDefault="00614482">
      <w:r>
        <w:rPr>
          <w:rFonts w:ascii="Calibri" w:eastAsia="Calibri" w:hAnsi="Calibri" w:cs="Calibri"/>
        </w:rPr>
        <w:t xml:space="preserve">        </w:t>
      </w:r>
      <w:r w:rsidR="00F1762A">
        <w:rPr>
          <w:rFonts w:ascii="Calibri" w:eastAsia="Calibri" w:hAnsi="Calibri" w:cs="Calibri"/>
        </w:rPr>
        <w:t xml:space="preserve">       </w:t>
      </w:r>
      <w:r w:rsidR="747E018E" w:rsidRPr="4BDE3812">
        <w:rPr>
          <w:rFonts w:ascii="Calibri" w:eastAsia="Calibri" w:hAnsi="Calibri" w:cs="Calibri"/>
        </w:rPr>
        <w:t>How does the allocation among the two assets change?</w:t>
      </w:r>
    </w:p>
    <w:p w14:paraId="369FF2FD" w14:textId="53220B0E" w:rsidR="747E018E" w:rsidRDefault="00F1762A">
      <w:r>
        <w:rPr>
          <w:rFonts w:ascii="Calibri" w:eastAsia="Calibri" w:hAnsi="Calibri" w:cs="Calibri"/>
        </w:rPr>
        <w:t xml:space="preserve">          </w:t>
      </w:r>
      <w:r w:rsidR="747E018E" w:rsidRPr="4BDE3812">
        <w:rPr>
          <w:rFonts w:ascii="Calibri" w:eastAsia="Calibri" w:hAnsi="Calibri" w:cs="Calibri"/>
        </w:rPr>
        <w:t>(d) What does this say about the statistical precision of the MV solutions?</w:t>
      </w:r>
    </w:p>
    <w:p w14:paraId="03762965" w14:textId="6EDAE428" w:rsidR="747E018E" w:rsidRDefault="747E018E">
      <w:r w:rsidRPr="4BDE3812">
        <w:rPr>
          <w:rFonts w:ascii="Calibri" w:eastAsia="Calibri" w:hAnsi="Calibri" w:cs="Calibri"/>
        </w:rPr>
        <w:t>5. Robustness</w:t>
      </w:r>
    </w:p>
    <w:p w14:paraId="0B0E23DE" w14:textId="49F4666B" w:rsidR="747E018E" w:rsidRDefault="00F1762A">
      <w:r>
        <w:rPr>
          <w:rFonts w:ascii="Calibri" w:eastAsia="Calibri" w:hAnsi="Calibri" w:cs="Calibri"/>
        </w:rPr>
        <w:t xml:space="preserve">          </w:t>
      </w:r>
      <w:r w:rsidR="747E018E" w:rsidRPr="4BDE3812">
        <w:rPr>
          <w:rFonts w:ascii="Calibri" w:eastAsia="Calibri" w:hAnsi="Calibri" w:cs="Calibri"/>
        </w:rPr>
        <w:t xml:space="preserve">(a) Recalculate the full allocation, again with the unadjusted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Calibri"/>
              </w:rPr>
              <m:t>foreign equities</m:t>
            </m:r>
          </m:sup>
        </m:sSup>
      </m:oMath>
      <w:r w:rsidR="00114F16">
        <w:rPr>
          <w:rFonts w:ascii="Calibri" w:eastAsia="Calibri" w:hAnsi="Calibri" w:cs="Calibri"/>
        </w:rPr>
        <w:t xml:space="preserve"> </w:t>
      </w:r>
      <w:r w:rsidR="747E018E" w:rsidRPr="4BDE3812">
        <w:rPr>
          <w:rFonts w:ascii="Calibri" w:eastAsia="Calibri" w:hAnsi="Calibri" w:cs="Calibri"/>
        </w:rPr>
        <w:t xml:space="preserve">and again for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μ</m:t>
            </m:r>
          </m:e>
          <m:sup>
            <m:r>
              <w:rPr>
                <w:rFonts w:ascii="Cambria Math" w:eastAsia="Calibri" w:hAnsi="Cambria Math" w:cs="Calibri"/>
              </w:rPr>
              <m:t>p</m:t>
            </m:r>
          </m:sup>
        </m:sSup>
      </m:oMath>
      <w:r w:rsidR="747E018E" w:rsidRPr="4BDE3812">
        <w:rPr>
          <w:rFonts w:ascii="Calibri" w:eastAsia="Calibri" w:hAnsi="Calibri" w:cs="Calibri"/>
        </w:rPr>
        <w:t xml:space="preserve"> =</w:t>
      </w:r>
    </w:p>
    <w:p w14:paraId="6D3A98B6" w14:textId="4186B02F" w:rsidR="747E018E" w:rsidRDefault="00F1762A">
      <w:r>
        <w:rPr>
          <w:rFonts w:ascii="Calibri" w:eastAsia="Calibri" w:hAnsi="Calibri" w:cs="Calibri"/>
        </w:rPr>
        <w:t xml:space="preserve">                </w:t>
      </w:r>
      <w:r w:rsidR="747E018E" w:rsidRPr="4BDE3812">
        <w:rPr>
          <w:rFonts w:ascii="Calibri" w:eastAsia="Calibri" w:hAnsi="Calibri" w:cs="Calibri"/>
        </w:rPr>
        <w:t>0</w:t>
      </w:r>
      <w:r w:rsidR="00A33F60">
        <w:rPr>
          <w:rFonts w:ascii="Calibri" w:eastAsia="Calibri" w:hAnsi="Calibri" w:cs="Calibri"/>
        </w:rPr>
        <w:t>.</w:t>
      </w:r>
      <w:r w:rsidR="747E018E" w:rsidRPr="4BDE3812">
        <w:rPr>
          <w:rFonts w:ascii="Calibri" w:eastAsia="Calibri" w:hAnsi="Calibri" w:cs="Calibri"/>
        </w:rPr>
        <w:t>0067. This time, make one change: in building</w:t>
      </w:r>
      <w:r>
        <w:rPr>
          <w:rFonts w:ascii="Calibri" w:eastAsia="Calibri" w:hAnsi="Calibri" w:cs="Calibri"/>
        </w:rPr>
        <w:t xml:space="preserve">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w</m:t>
            </m:r>
          </m:e>
          <m:sup>
            <m:r>
              <w:rPr>
                <w:rFonts w:ascii="Cambria Math" w:eastAsia="Calibri" w:hAnsi="Cambria Math" w:cs="Calibri"/>
              </w:rPr>
              <m:t>tan</m:t>
            </m:r>
          </m:sup>
        </m:sSup>
      </m:oMath>
      <w:r w:rsidR="747E018E" w:rsidRPr="4BDE3812">
        <w:rPr>
          <w:rFonts w:ascii="Calibri" w:eastAsia="Calibri" w:hAnsi="Calibri" w:cs="Calibri"/>
        </w:rPr>
        <w:t xml:space="preserve">, do not use </w:t>
      </w:r>
      <m:oMath>
        <m:r>
          <m:rPr>
            <m:sty m:val="p"/>
          </m:rPr>
          <w:rPr>
            <w:rFonts w:ascii="Cambria Math" w:eastAsia="Calibri" w:hAnsi="Cambria Math" w:cs="Calibri"/>
          </w:rPr>
          <m:t>Σ</m:t>
        </m:r>
      </m:oMath>
      <w:r w:rsidR="00BD524E" w:rsidRPr="4BDE3812">
        <w:rPr>
          <w:rFonts w:ascii="Calibri" w:eastAsia="Calibri" w:hAnsi="Calibri" w:cs="Calibri"/>
        </w:rPr>
        <w:t xml:space="preserve"> </w:t>
      </w:r>
      <w:r w:rsidR="747E018E" w:rsidRPr="4BDE3812">
        <w:rPr>
          <w:rFonts w:ascii="Calibri" w:eastAsia="Calibri" w:hAnsi="Calibri" w:cs="Calibri"/>
        </w:rPr>
        <w:t>as given in the formulas</w:t>
      </w:r>
    </w:p>
    <w:p w14:paraId="64C256A5" w14:textId="49A07E46" w:rsidR="747E018E" w:rsidRDefault="00F1762A">
      <w:r>
        <w:rPr>
          <w:rFonts w:ascii="Calibri" w:eastAsia="Calibri" w:hAnsi="Calibri" w:cs="Calibri"/>
        </w:rPr>
        <w:t xml:space="preserve">                </w:t>
      </w:r>
      <w:r w:rsidR="747E018E" w:rsidRPr="4BDE3812">
        <w:rPr>
          <w:rFonts w:ascii="Calibri" w:eastAsia="Calibri" w:hAnsi="Calibri" w:cs="Calibri"/>
        </w:rPr>
        <w:t xml:space="preserve">in the lecture. Rather, use a </w:t>
      </w:r>
      <w:r w:rsidRPr="4BDE3812">
        <w:rPr>
          <w:rFonts w:ascii="Calibri" w:eastAsia="Calibri" w:hAnsi="Calibri" w:cs="Calibri"/>
        </w:rPr>
        <w:t>diagonalized</w:t>
      </w:r>
      <w:r w:rsidR="747E018E" w:rsidRPr="4BDE3812">
        <w:rPr>
          <w:rFonts w:ascii="Calibri" w:eastAsia="Calibri" w:hAnsi="Calibri" w:cs="Calibri"/>
        </w:rPr>
        <w:t xml:space="preserve">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Σ</m:t>
            </m:r>
          </m:e>
          <m:sup>
            <m:r>
              <w:rPr>
                <w:rFonts w:ascii="Cambria Math" w:eastAsia="Calibri" w:hAnsi="Cambria Math" w:cs="Calibri"/>
              </w:rPr>
              <m:t>D</m:t>
            </m:r>
          </m:sup>
        </m:sSup>
      </m:oMath>
      <w:r w:rsidR="747E018E" w:rsidRPr="4BDE3812">
        <w:rPr>
          <w:rFonts w:ascii="Calibri" w:eastAsia="Calibri" w:hAnsi="Calibri" w:cs="Calibri"/>
        </w:rPr>
        <w:t>, which zeroes out all non-diagonal elements</w:t>
      </w:r>
    </w:p>
    <w:p w14:paraId="2BB76D5D" w14:textId="4CAE1DE2" w:rsidR="747E018E" w:rsidRDefault="00F1762A">
      <w:r>
        <w:rPr>
          <w:rFonts w:ascii="Calibri" w:eastAsia="Calibri" w:hAnsi="Calibri" w:cs="Calibri"/>
        </w:rPr>
        <w:t xml:space="preserve">                </w:t>
      </w:r>
      <w:r w:rsidR="747E018E" w:rsidRPr="4BDE3812">
        <w:rPr>
          <w:rFonts w:ascii="Calibri" w:eastAsia="Calibri" w:hAnsi="Calibri" w:cs="Calibri"/>
        </w:rPr>
        <w:t>of the full covariance matrix,</w:t>
      </w:r>
      <w:r w:rsidR="00BD524E">
        <w:rPr>
          <w:rFonts w:ascii="Calibri" w:eastAsia="Calibri" w:hAnsi="Calibri" w:cs="Calibri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Calibri"/>
          </w:rPr>
          <m:t>Σ</m:t>
        </m:r>
      </m:oMath>
      <w:r w:rsidR="747E018E" w:rsidRPr="4BDE3812">
        <w:rPr>
          <w:rFonts w:ascii="Calibri" w:eastAsia="Calibri" w:hAnsi="Calibri" w:cs="Calibri"/>
        </w:rPr>
        <w:t>.</w:t>
      </w:r>
    </w:p>
    <w:p w14:paraId="459B4BBE" w14:textId="3BDE11F4" w:rsidR="747E018E" w:rsidRDefault="00F1762A">
      <w:r>
        <w:rPr>
          <w:rFonts w:ascii="Calibri" w:eastAsia="Calibri" w:hAnsi="Calibri" w:cs="Calibri"/>
        </w:rPr>
        <w:t xml:space="preserve">                </w:t>
      </w:r>
      <w:r w:rsidR="747E018E" w:rsidRPr="4BDE3812">
        <w:rPr>
          <w:rFonts w:ascii="Calibri" w:eastAsia="Calibri" w:hAnsi="Calibri" w:cs="Calibri"/>
        </w:rPr>
        <w:t>How does the allocation look now?</w:t>
      </w:r>
    </w:p>
    <w:p w14:paraId="0D4C5065" w14:textId="5056BF56" w:rsidR="00DD11A1" w:rsidRPr="00DD11A1" w:rsidRDefault="00DD11A1" w:rsidP="00DD11A1">
      <w:pPr>
        <w:ind w:left="360"/>
        <w:rPr>
          <w:rFonts w:ascii="Calibri" w:eastAsia="Calibri" w:hAnsi="Calibri" w:cs="Calibri"/>
        </w:rPr>
      </w:pPr>
      <w:r w:rsidRPr="00DD11A1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(b) </w:t>
      </w:r>
      <w:r w:rsidR="747E018E" w:rsidRPr="00DD11A1">
        <w:rPr>
          <w:rFonts w:ascii="Calibri" w:eastAsia="Calibri" w:hAnsi="Calibri" w:cs="Calibri"/>
        </w:rPr>
        <w:t>What does this suggest about the sensitivity of the solution to estimated means and estimated</w:t>
      </w:r>
    </w:p>
    <w:p w14:paraId="1CE3A62E" w14:textId="6A6FD025" w:rsidR="747E018E" w:rsidRPr="00DD11A1" w:rsidRDefault="00DD11A1" w:rsidP="00DD11A1">
      <w:pPr>
        <w:ind w:left="360"/>
      </w:pPr>
      <w:r w:rsidRPr="00DD11A1">
        <w:t xml:space="preserve">   </w:t>
      </w:r>
      <w:r w:rsidR="00C76205">
        <w:t xml:space="preserve">       </w:t>
      </w:r>
      <w:r w:rsidRPr="00DD11A1">
        <w:t>covariances?</w:t>
      </w:r>
    </w:p>
    <w:p w14:paraId="11EA494A" w14:textId="77777777" w:rsidR="008F7AE3" w:rsidRDefault="00C762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="747E018E" w:rsidRPr="4BDE3812">
        <w:rPr>
          <w:rFonts w:ascii="Calibri" w:eastAsia="Calibri" w:hAnsi="Calibri" w:cs="Calibri"/>
        </w:rPr>
        <w:t>(c) HMC deals with this sensitivity by using explicit constraints on the allocation vector.</w:t>
      </w:r>
      <w:r w:rsidR="008F7AE3">
        <w:rPr>
          <w:rFonts w:ascii="Calibri" w:eastAsia="Calibri" w:hAnsi="Calibri" w:cs="Calibri"/>
        </w:rPr>
        <w:t xml:space="preserve">        </w:t>
      </w:r>
    </w:p>
    <w:p w14:paraId="56A7DEF2" w14:textId="6CB27E13" w:rsidR="747E018E" w:rsidRDefault="008F7AE3">
      <w:r>
        <w:rPr>
          <w:rFonts w:ascii="Calibri" w:eastAsia="Calibri" w:hAnsi="Calibri" w:cs="Calibri"/>
        </w:rPr>
        <w:t xml:space="preserve">               </w:t>
      </w:r>
      <w:r w:rsidR="747E018E" w:rsidRPr="4BDE3812">
        <w:rPr>
          <w:rFonts w:ascii="Calibri" w:eastAsia="Calibri" w:hAnsi="Calibri" w:cs="Calibri"/>
        </w:rPr>
        <w:t xml:space="preserve">Conceptually, what are the pros/cons of doing that versus modifying the formula with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Calibri"/>
              </w:rPr>
              <m:t>Σ</m:t>
            </m:r>
          </m:e>
          <m:sup>
            <m:r>
              <w:rPr>
                <w:rFonts w:ascii="Cambria Math" w:eastAsia="Calibri" w:hAnsi="Cambria Math" w:cs="Calibri"/>
              </w:rPr>
              <m:t>D</m:t>
            </m:r>
          </m:sup>
        </m:sSup>
      </m:oMath>
      <w:r w:rsidR="747E018E" w:rsidRPr="4BDE3812">
        <w:rPr>
          <w:rFonts w:ascii="Calibri" w:eastAsia="Calibri" w:hAnsi="Calibri" w:cs="Calibri"/>
        </w:rPr>
        <w:t>?</w:t>
      </w:r>
    </w:p>
    <w:p w14:paraId="7795C5F6" w14:textId="2B0CED6C" w:rsidR="747E018E" w:rsidRDefault="747E018E">
      <w:r w:rsidRPr="4BDE3812">
        <w:rPr>
          <w:rFonts w:ascii="Calibri" w:eastAsia="Calibri" w:hAnsi="Calibri" w:cs="Calibri"/>
        </w:rPr>
        <w:t>6. Out-of-Sample Performance</w:t>
      </w:r>
    </w:p>
    <w:p w14:paraId="74594DF5" w14:textId="3B876D9C" w:rsidR="747E018E" w:rsidRDefault="747E018E">
      <w:r w:rsidRPr="4BDE3812">
        <w:rPr>
          <w:rFonts w:ascii="Calibri" w:eastAsia="Calibri" w:hAnsi="Calibri" w:cs="Calibri"/>
        </w:rPr>
        <w:t>Let's divide the sample to both compute a portfolio and then check its performance out of</w:t>
      </w:r>
    </w:p>
    <w:p w14:paraId="7F90CF5F" w14:textId="4E5C218B" w:rsidR="747E018E" w:rsidRDefault="747E018E">
      <w:r w:rsidRPr="4BDE3812">
        <w:rPr>
          <w:rFonts w:ascii="Calibri" w:eastAsia="Calibri" w:hAnsi="Calibri" w:cs="Calibri"/>
        </w:rPr>
        <w:t>sample.</w:t>
      </w:r>
    </w:p>
    <w:p w14:paraId="7CA2DD14" w14:textId="1C65DBD6" w:rsidR="747E018E" w:rsidRDefault="008F7AE3">
      <w:r>
        <w:rPr>
          <w:rFonts w:ascii="Calibri" w:eastAsia="Calibri" w:hAnsi="Calibri" w:cs="Calibri"/>
        </w:rPr>
        <w:t xml:space="preserve">           </w:t>
      </w:r>
      <w:r w:rsidR="747E018E" w:rsidRPr="4BDE3812">
        <w:rPr>
          <w:rFonts w:ascii="Calibri" w:eastAsia="Calibri" w:hAnsi="Calibri" w:cs="Calibri"/>
        </w:rPr>
        <w:t xml:space="preserve">(a) Using only data through the end of 2016, compute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w</m:t>
            </m:r>
          </m:e>
          <m:sup>
            <m:r>
              <w:rPr>
                <w:rFonts w:ascii="Cambria Math" w:eastAsia="Calibri" w:hAnsi="Cambria Math" w:cs="Calibri"/>
              </w:rPr>
              <m:t>p</m:t>
            </m:r>
          </m:sup>
        </m:sSup>
      </m:oMath>
      <w:r w:rsidR="747E018E" w:rsidRPr="4BDE3812">
        <w:rPr>
          <w:rFonts w:ascii="Calibri" w:eastAsia="Calibri" w:hAnsi="Calibri" w:cs="Calibri"/>
        </w:rPr>
        <w:t xml:space="preserve"> for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μ</m:t>
            </m:r>
          </m:e>
          <m:sup>
            <m:r>
              <w:rPr>
                <w:rFonts w:ascii="Cambria Math" w:eastAsia="Calibri" w:hAnsi="Cambria Math" w:cs="Calibri"/>
              </w:rPr>
              <m:t>p</m:t>
            </m:r>
          </m:sup>
        </m:sSup>
      </m:oMath>
      <w:r w:rsidR="747E018E" w:rsidRPr="4BDE3812">
        <w:rPr>
          <w:rFonts w:ascii="Calibri" w:eastAsia="Calibri" w:hAnsi="Calibri" w:cs="Calibri"/>
        </w:rPr>
        <w:t xml:space="preserve"> = </w:t>
      </w:r>
      <w:r w:rsidR="007C0E9F">
        <w:rPr>
          <w:rFonts w:ascii="Calibri" w:eastAsia="Calibri" w:hAnsi="Calibri" w:cs="Calibri"/>
        </w:rPr>
        <w:t>.</w:t>
      </w:r>
      <w:r w:rsidR="747E018E" w:rsidRPr="4BDE3812">
        <w:rPr>
          <w:rFonts w:ascii="Calibri" w:eastAsia="Calibri" w:hAnsi="Calibri" w:cs="Calibri"/>
        </w:rPr>
        <w:t>0067, allocating to all 11</w:t>
      </w:r>
    </w:p>
    <w:p w14:paraId="180A45DA" w14:textId="5CA6D7D8" w:rsidR="747E018E" w:rsidRDefault="008F7AE3">
      <w:r>
        <w:rPr>
          <w:rFonts w:ascii="Calibri" w:eastAsia="Calibri" w:hAnsi="Calibri" w:cs="Calibri"/>
        </w:rPr>
        <w:t xml:space="preserve">                 </w:t>
      </w:r>
      <w:r w:rsidR="747E018E" w:rsidRPr="4BDE3812">
        <w:rPr>
          <w:rFonts w:ascii="Calibri" w:eastAsia="Calibri" w:hAnsi="Calibri" w:cs="Calibri"/>
        </w:rPr>
        <w:t>assets.</w:t>
      </w:r>
    </w:p>
    <w:p w14:paraId="678B08CE" w14:textId="4B949815" w:rsidR="747E018E" w:rsidRDefault="008F7AE3">
      <w:r>
        <w:rPr>
          <w:rFonts w:ascii="Calibri" w:eastAsia="Calibri" w:hAnsi="Calibri" w:cs="Calibri"/>
        </w:rPr>
        <w:t xml:space="preserve">           </w:t>
      </w:r>
      <w:r w:rsidR="747E018E" w:rsidRPr="4BDE3812">
        <w:rPr>
          <w:rFonts w:ascii="Calibri" w:eastAsia="Calibri" w:hAnsi="Calibri" w:cs="Calibri"/>
        </w:rPr>
        <w:t>(b) Calculate the portfolio's Sharpe ratio within that sample, through the end of 2016.</w:t>
      </w:r>
    </w:p>
    <w:p w14:paraId="1AFDED4D" w14:textId="49DAB57C" w:rsidR="747E018E" w:rsidRDefault="008F7AE3">
      <w:r>
        <w:rPr>
          <w:rFonts w:ascii="Calibri" w:eastAsia="Calibri" w:hAnsi="Calibri" w:cs="Calibri"/>
        </w:rPr>
        <w:t xml:space="preserve">           </w:t>
      </w:r>
      <w:r w:rsidR="747E018E" w:rsidRPr="4BDE3812">
        <w:rPr>
          <w:rFonts w:ascii="Calibri" w:eastAsia="Calibri" w:hAnsi="Calibri" w:cs="Calibri"/>
        </w:rPr>
        <w:t>(c) Calculate the portfolio's Sharpe ratio based on performance in 2017-2019.</w:t>
      </w:r>
    </w:p>
    <w:p w14:paraId="6BA82BC0" w14:textId="28D9E2B3" w:rsidR="747E018E" w:rsidRDefault="008F7AE3">
      <w:r>
        <w:rPr>
          <w:rFonts w:ascii="Calibri" w:eastAsia="Calibri" w:hAnsi="Calibri" w:cs="Calibri"/>
        </w:rPr>
        <w:lastRenderedPageBreak/>
        <w:t xml:space="preserve">           </w:t>
      </w:r>
      <w:r w:rsidR="747E018E" w:rsidRPr="4BDE3812">
        <w:rPr>
          <w:rFonts w:ascii="Calibri" w:eastAsia="Calibri" w:hAnsi="Calibri" w:cs="Calibri"/>
        </w:rPr>
        <w:t>(d) How does this out-of-sample Sharpe compare to the 2009-2016 performance of a portfolio</w:t>
      </w:r>
    </w:p>
    <w:p w14:paraId="0315047A" w14:textId="3DEEA476" w:rsidR="747E018E" w:rsidRDefault="008F7AE3">
      <w:r>
        <w:rPr>
          <w:rFonts w:ascii="Calibri" w:eastAsia="Calibri" w:hAnsi="Calibri" w:cs="Calibri"/>
        </w:rPr>
        <w:t xml:space="preserve">                  </w:t>
      </w:r>
      <w:r w:rsidR="747E018E" w:rsidRPr="4BDE3812">
        <w:rPr>
          <w:rFonts w:ascii="Calibri" w:eastAsia="Calibri" w:hAnsi="Calibri" w:cs="Calibri"/>
        </w:rPr>
        <w:t xml:space="preserve">optimized to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μ</m:t>
            </m:r>
          </m:e>
          <m:sup>
            <m:r>
              <w:rPr>
                <w:rFonts w:ascii="Cambria Math" w:eastAsia="Calibri" w:hAnsi="Cambria Math" w:cs="Calibri"/>
              </w:rPr>
              <m:t>p</m:t>
            </m:r>
          </m:sup>
        </m:sSup>
      </m:oMath>
      <w:r w:rsidR="747E018E" w:rsidRPr="4BDE3812">
        <w:rPr>
          <w:rFonts w:ascii="Calibri" w:eastAsia="Calibri" w:hAnsi="Calibri" w:cs="Calibri"/>
        </w:rPr>
        <w:t xml:space="preserve"> using 2009-2016 data?</w:t>
      </w:r>
    </w:p>
    <w:p w14:paraId="3503797C" w14:textId="0BA06D59" w:rsidR="747E018E" w:rsidRDefault="747E018E">
      <w:r w:rsidRPr="4BDE3812">
        <w:rPr>
          <w:rFonts w:ascii="Calibri" w:eastAsia="Calibri" w:hAnsi="Calibri" w:cs="Calibri"/>
        </w:rPr>
        <w:t>7. Robust Out-of-Sample Performance</w:t>
      </w:r>
    </w:p>
    <w:p w14:paraId="411EAF8E" w14:textId="756DA576" w:rsidR="747E018E" w:rsidRDefault="003C2D2F">
      <w:r>
        <w:rPr>
          <w:rFonts w:ascii="Calibri" w:eastAsia="Calibri" w:hAnsi="Calibri" w:cs="Calibri"/>
        </w:rPr>
        <w:t xml:space="preserve">    </w:t>
      </w:r>
      <w:r w:rsidR="747E018E" w:rsidRPr="4BDE3812">
        <w:rPr>
          <w:rFonts w:ascii="Calibri" w:eastAsia="Calibri" w:hAnsi="Calibri" w:cs="Calibri"/>
        </w:rPr>
        <w:t xml:space="preserve">Recalculate wp on 2009-2016 data using the </w:t>
      </w:r>
      <w:r w:rsidR="00517D03" w:rsidRPr="4BDE3812">
        <w:rPr>
          <w:rFonts w:ascii="Calibri" w:eastAsia="Calibri" w:hAnsi="Calibri" w:cs="Calibri"/>
        </w:rPr>
        <w:t>diagonalized</w:t>
      </w:r>
      <w:r w:rsidR="747E018E" w:rsidRPr="4BDE3812">
        <w:rPr>
          <w:rFonts w:ascii="Calibri" w:eastAsia="Calibri" w:hAnsi="Calibri" w:cs="Calibri"/>
        </w:rPr>
        <w:t xml:space="preserve"> covariance matrix</w:t>
      </w:r>
      <w:r w:rsidR="00600B1E">
        <w:rPr>
          <w:rFonts w:ascii="Calibri" w:eastAsia="Calibri" w:hAnsi="Calibri" w:cs="Calibri"/>
        </w:rPr>
        <w:t xml:space="preserve">,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Calibri"/>
              </w:rPr>
              <m:t>Σ</m:t>
            </m:r>
          </m:e>
          <m:sup>
            <m:r>
              <w:rPr>
                <w:rFonts w:ascii="Cambria Math" w:eastAsia="Calibri" w:hAnsi="Cambria Math" w:cs="Calibri"/>
              </w:rPr>
              <m:t>D</m:t>
            </m:r>
          </m:sup>
        </m:sSup>
      </m:oMath>
      <w:r w:rsidR="747E018E" w:rsidRPr="4BDE3812">
        <w:rPr>
          <w:rFonts w:ascii="Calibri" w:eastAsia="Calibri" w:hAnsi="Calibri" w:cs="Calibri"/>
        </w:rPr>
        <w:t>. What is the</w:t>
      </w:r>
    </w:p>
    <w:p w14:paraId="60F58F9B" w14:textId="40D9AA71" w:rsidR="747E018E" w:rsidRDefault="006756A0">
      <w:r>
        <w:rPr>
          <w:rFonts w:ascii="Calibri" w:eastAsia="Calibri" w:hAnsi="Calibri" w:cs="Calibri"/>
        </w:rPr>
        <w:t xml:space="preserve">    </w:t>
      </w:r>
      <w:r w:rsidR="747E018E" w:rsidRPr="4BDE3812">
        <w:rPr>
          <w:rFonts w:ascii="Calibri" w:eastAsia="Calibri" w:hAnsi="Calibri" w:cs="Calibri"/>
        </w:rPr>
        <w:t>performance of this portfolio in 2017-2019? Does it do better out of</w:t>
      </w:r>
      <w:r w:rsidR="00517D03">
        <w:rPr>
          <w:rFonts w:ascii="Calibri" w:eastAsia="Calibri" w:hAnsi="Calibri" w:cs="Calibri"/>
        </w:rPr>
        <w:t xml:space="preserve"> </w:t>
      </w:r>
      <w:r w:rsidR="747E018E" w:rsidRPr="4BDE3812">
        <w:rPr>
          <w:rFonts w:ascii="Calibri" w:eastAsia="Calibri" w:hAnsi="Calibri" w:cs="Calibri"/>
        </w:rPr>
        <w:t>sample than the portfolio</w:t>
      </w:r>
    </w:p>
    <w:p w14:paraId="21E3573F" w14:textId="4B668B03" w:rsidR="747E018E" w:rsidRDefault="006756A0" w:rsidP="4BDE3812">
      <w:r>
        <w:rPr>
          <w:rFonts w:ascii="Calibri" w:eastAsia="Calibri" w:hAnsi="Calibri" w:cs="Calibri"/>
        </w:rPr>
        <w:t xml:space="preserve">    </w:t>
      </w:r>
      <w:r w:rsidR="747E018E" w:rsidRPr="4BDE3812">
        <w:rPr>
          <w:rFonts w:ascii="Calibri" w:eastAsia="Calibri" w:hAnsi="Calibri" w:cs="Calibri"/>
        </w:rPr>
        <w:t>constructed on 2009-2016 data using the full covariance matrix?</w:t>
      </w:r>
    </w:p>
    <w:sectPr w:rsidR="747E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354"/>
    <w:multiLevelType w:val="hybridMultilevel"/>
    <w:tmpl w:val="FFFFFFFF"/>
    <w:lvl w:ilvl="0" w:tplc="968ABFEC">
      <w:start w:val="1"/>
      <w:numFmt w:val="lowerLetter"/>
      <w:lvlText w:val="(%1)"/>
      <w:lvlJc w:val="left"/>
      <w:pPr>
        <w:ind w:left="720" w:hanging="360"/>
      </w:pPr>
    </w:lvl>
    <w:lvl w:ilvl="1" w:tplc="42E6E94E">
      <w:start w:val="1"/>
      <w:numFmt w:val="lowerLetter"/>
      <w:lvlText w:val="%2."/>
      <w:lvlJc w:val="left"/>
      <w:pPr>
        <w:ind w:left="1440" w:hanging="360"/>
      </w:pPr>
    </w:lvl>
    <w:lvl w:ilvl="2" w:tplc="DF7C1F5A">
      <w:start w:val="1"/>
      <w:numFmt w:val="lowerRoman"/>
      <w:lvlText w:val="%3."/>
      <w:lvlJc w:val="right"/>
      <w:pPr>
        <w:ind w:left="2160" w:hanging="180"/>
      </w:pPr>
    </w:lvl>
    <w:lvl w:ilvl="3" w:tplc="1E5E41FC">
      <w:start w:val="1"/>
      <w:numFmt w:val="decimal"/>
      <w:lvlText w:val="%4."/>
      <w:lvlJc w:val="left"/>
      <w:pPr>
        <w:ind w:left="2880" w:hanging="360"/>
      </w:pPr>
    </w:lvl>
    <w:lvl w:ilvl="4" w:tplc="F008EB48">
      <w:start w:val="1"/>
      <w:numFmt w:val="lowerLetter"/>
      <w:lvlText w:val="%5."/>
      <w:lvlJc w:val="left"/>
      <w:pPr>
        <w:ind w:left="3600" w:hanging="360"/>
      </w:pPr>
    </w:lvl>
    <w:lvl w:ilvl="5" w:tplc="CAA0E7D2">
      <w:start w:val="1"/>
      <w:numFmt w:val="lowerRoman"/>
      <w:lvlText w:val="%6."/>
      <w:lvlJc w:val="right"/>
      <w:pPr>
        <w:ind w:left="4320" w:hanging="180"/>
      </w:pPr>
    </w:lvl>
    <w:lvl w:ilvl="6" w:tplc="26167216">
      <w:start w:val="1"/>
      <w:numFmt w:val="decimal"/>
      <w:lvlText w:val="%7."/>
      <w:lvlJc w:val="left"/>
      <w:pPr>
        <w:ind w:left="5040" w:hanging="360"/>
      </w:pPr>
    </w:lvl>
    <w:lvl w:ilvl="7" w:tplc="3AA89E8C">
      <w:start w:val="1"/>
      <w:numFmt w:val="lowerLetter"/>
      <w:lvlText w:val="%8."/>
      <w:lvlJc w:val="left"/>
      <w:pPr>
        <w:ind w:left="5760" w:hanging="360"/>
      </w:pPr>
    </w:lvl>
    <w:lvl w:ilvl="8" w:tplc="F2CE62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51F88"/>
    <w:multiLevelType w:val="hybridMultilevel"/>
    <w:tmpl w:val="AE301CDE"/>
    <w:lvl w:ilvl="0" w:tplc="B9FECAA4">
      <w:start w:val="1"/>
      <w:numFmt w:val="decimal"/>
      <w:lvlText w:val="%1."/>
      <w:lvlJc w:val="left"/>
      <w:pPr>
        <w:ind w:left="720" w:hanging="360"/>
      </w:pPr>
    </w:lvl>
    <w:lvl w:ilvl="1" w:tplc="74CE7D8C">
      <w:start w:val="1"/>
      <w:numFmt w:val="lowerLetter"/>
      <w:lvlText w:val="%2."/>
      <w:lvlJc w:val="left"/>
      <w:pPr>
        <w:ind w:left="1440" w:hanging="360"/>
      </w:pPr>
    </w:lvl>
    <w:lvl w:ilvl="2" w:tplc="D3BEB5CC">
      <w:start w:val="1"/>
      <w:numFmt w:val="lowerRoman"/>
      <w:lvlText w:val="%3."/>
      <w:lvlJc w:val="right"/>
      <w:pPr>
        <w:ind w:left="2160" w:hanging="180"/>
      </w:pPr>
    </w:lvl>
    <w:lvl w:ilvl="3" w:tplc="C2B068BC">
      <w:start w:val="1"/>
      <w:numFmt w:val="decimal"/>
      <w:lvlText w:val="%4."/>
      <w:lvlJc w:val="left"/>
      <w:pPr>
        <w:ind w:left="2880" w:hanging="360"/>
      </w:pPr>
    </w:lvl>
    <w:lvl w:ilvl="4" w:tplc="74D0C606">
      <w:start w:val="1"/>
      <w:numFmt w:val="lowerLetter"/>
      <w:lvlText w:val="%5."/>
      <w:lvlJc w:val="left"/>
      <w:pPr>
        <w:ind w:left="3600" w:hanging="360"/>
      </w:pPr>
    </w:lvl>
    <w:lvl w:ilvl="5" w:tplc="6EC0168C">
      <w:start w:val="1"/>
      <w:numFmt w:val="lowerRoman"/>
      <w:lvlText w:val="%6."/>
      <w:lvlJc w:val="right"/>
      <w:pPr>
        <w:ind w:left="4320" w:hanging="180"/>
      </w:pPr>
    </w:lvl>
    <w:lvl w:ilvl="6" w:tplc="545EEEA6">
      <w:start w:val="1"/>
      <w:numFmt w:val="decimal"/>
      <w:lvlText w:val="%7."/>
      <w:lvlJc w:val="left"/>
      <w:pPr>
        <w:ind w:left="5040" w:hanging="360"/>
      </w:pPr>
    </w:lvl>
    <w:lvl w:ilvl="7" w:tplc="082E1E1A">
      <w:start w:val="1"/>
      <w:numFmt w:val="lowerLetter"/>
      <w:lvlText w:val="%8."/>
      <w:lvlJc w:val="left"/>
      <w:pPr>
        <w:ind w:left="5760" w:hanging="360"/>
      </w:pPr>
    </w:lvl>
    <w:lvl w:ilvl="8" w:tplc="2C286A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A3B64"/>
    <w:multiLevelType w:val="hybridMultilevel"/>
    <w:tmpl w:val="95F44FCA"/>
    <w:lvl w:ilvl="0" w:tplc="C14C29D8">
      <w:start w:val="1"/>
      <w:numFmt w:val="lowerLetter"/>
      <w:lvlText w:val="(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C2900"/>
    <w:multiLevelType w:val="hybridMultilevel"/>
    <w:tmpl w:val="60F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C4B6D"/>
    <w:multiLevelType w:val="hybridMultilevel"/>
    <w:tmpl w:val="FFFFFFFF"/>
    <w:lvl w:ilvl="0" w:tplc="CD3C206C">
      <w:start w:val="1"/>
      <w:numFmt w:val="decimal"/>
      <w:lvlText w:val="%1."/>
      <w:lvlJc w:val="left"/>
      <w:pPr>
        <w:ind w:left="720" w:hanging="360"/>
      </w:pPr>
    </w:lvl>
    <w:lvl w:ilvl="1" w:tplc="5680BEEC">
      <w:start w:val="1"/>
      <w:numFmt w:val="lowerLetter"/>
      <w:lvlText w:val="%2."/>
      <w:lvlJc w:val="left"/>
      <w:pPr>
        <w:ind w:left="1440" w:hanging="360"/>
      </w:pPr>
    </w:lvl>
    <w:lvl w:ilvl="2" w:tplc="156071A6">
      <w:start w:val="1"/>
      <w:numFmt w:val="lowerRoman"/>
      <w:lvlText w:val="%3."/>
      <w:lvlJc w:val="right"/>
      <w:pPr>
        <w:ind w:left="2160" w:hanging="180"/>
      </w:pPr>
    </w:lvl>
    <w:lvl w:ilvl="3" w:tplc="6C045180">
      <w:start w:val="1"/>
      <w:numFmt w:val="decimal"/>
      <w:lvlText w:val="%4."/>
      <w:lvlJc w:val="left"/>
      <w:pPr>
        <w:ind w:left="2880" w:hanging="360"/>
      </w:pPr>
    </w:lvl>
    <w:lvl w:ilvl="4" w:tplc="28F83008">
      <w:start w:val="1"/>
      <w:numFmt w:val="lowerLetter"/>
      <w:lvlText w:val="%5."/>
      <w:lvlJc w:val="left"/>
      <w:pPr>
        <w:ind w:left="3600" w:hanging="360"/>
      </w:pPr>
    </w:lvl>
    <w:lvl w:ilvl="5" w:tplc="FADA0F52">
      <w:start w:val="1"/>
      <w:numFmt w:val="lowerRoman"/>
      <w:lvlText w:val="%6."/>
      <w:lvlJc w:val="right"/>
      <w:pPr>
        <w:ind w:left="4320" w:hanging="180"/>
      </w:pPr>
    </w:lvl>
    <w:lvl w:ilvl="6" w:tplc="1BA03E62">
      <w:start w:val="1"/>
      <w:numFmt w:val="decimal"/>
      <w:lvlText w:val="%7."/>
      <w:lvlJc w:val="left"/>
      <w:pPr>
        <w:ind w:left="5040" w:hanging="360"/>
      </w:pPr>
    </w:lvl>
    <w:lvl w:ilvl="7" w:tplc="86BEB7E8">
      <w:start w:val="1"/>
      <w:numFmt w:val="lowerLetter"/>
      <w:lvlText w:val="%8."/>
      <w:lvlJc w:val="left"/>
      <w:pPr>
        <w:ind w:left="5760" w:hanging="360"/>
      </w:pPr>
    </w:lvl>
    <w:lvl w:ilvl="8" w:tplc="CDAA97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0164F"/>
    <w:multiLevelType w:val="hybridMultilevel"/>
    <w:tmpl w:val="16F294B0"/>
    <w:lvl w:ilvl="0" w:tplc="900CB1F8">
      <w:start w:val="1"/>
      <w:numFmt w:val="lowerLetter"/>
      <w:lvlText w:val="(%1)"/>
      <w:lvlJc w:val="left"/>
      <w:pPr>
        <w:ind w:left="720" w:hanging="360"/>
      </w:pPr>
    </w:lvl>
    <w:lvl w:ilvl="1" w:tplc="22DA6EF4">
      <w:start w:val="1"/>
      <w:numFmt w:val="lowerLetter"/>
      <w:lvlText w:val="%2."/>
      <w:lvlJc w:val="left"/>
      <w:pPr>
        <w:ind w:left="1440" w:hanging="360"/>
      </w:pPr>
    </w:lvl>
    <w:lvl w:ilvl="2" w:tplc="E9B8C006">
      <w:start w:val="1"/>
      <w:numFmt w:val="lowerRoman"/>
      <w:lvlText w:val="%3."/>
      <w:lvlJc w:val="right"/>
      <w:pPr>
        <w:ind w:left="2160" w:hanging="180"/>
      </w:pPr>
    </w:lvl>
    <w:lvl w:ilvl="3" w:tplc="55FADFE8">
      <w:start w:val="1"/>
      <w:numFmt w:val="decimal"/>
      <w:lvlText w:val="%4."/>
      <w:lvlJc w:val="left"/>
      <w:pPr>
        <w:ind w:left="2880" w:hanging="360"/>
      </w:pPr>
    </w:lvl>
    <w:lvl w:ilvl="4" w:tplc="4574F79E">
      <w:start w:val="1"/>
      <w:numFmt w:val="lowerLetter"/>
      <w:lvlText w:val="%5."/>
      <w:lvlJc w:val="left"/>
      <w:pPr>
        <w:ind w:left="3600" w:hanging="360"/>
      </w:pPr>
    </w:lvl>
    <w:lvl w:ilvl="5" w:tplc="01B6FB6E">
      <w:start w:val="1"/>
      <w:numFmt w:val="lowerRoman"/>
      <w:lvlText w:val="%6."/>
      <w:lvlJc w:val="right"/>
      <w:pPr>
        <w:ind w:left="4320" w:hanging="180"/>
      </w:pPr>
    </w:lvl>
    <w:lvl w:ilvl="6" w:tplc="451257F8">
      <w:start w:val="1"/>
      <w:numFmt w:val="decimal"/>
      <w:lvlText w:val="%7."/>
      <w:lvlJc w:val="left"/>
      <w:pPr>
        <w:ind w:left="5040" w:hanging="360"/>
      </w:pPr>
    </w:lvl>
    <w:lvl w:ilvl="7" w:tplc="30823434">
      <w:start w:val="1"/>
      <w:numFmt w:val="lowerLetter"/>
      <w:lvlText w:val="%8."/>
      <w:lvlJc w:val="left"/>
      <w:pPr>
        <w:ind w:left="5760" w:hanging="360"/>
      </w:pPr>
    </w:lvl>
    <w:lvl w:ilvl="8" w:tplc="3B00EB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7478E"/>
    <w:multiLevelType w:val="hybridMultilevel"/>
    <w:tmpl w:val="93047CB0"/>
    <w:lvl w:ilvl="0" w:tplc="C14C29D8">
      <w:start w:val="1"/>
      <w:numFmt w:val="lowerLetter"/>
      <w:lvlText w:val="(%1)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451177"/>
    <w:multiLevelType w:val="hybridMultilevel"/>
    <w:tmpl w:val="88E68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14B90"/>
    <w:multiLevelType w:val="hybridMultilevel"/>
    <w:tmpl w:val="2E78249A"/>
    <w:lvl w:ilvl="0" w:tplc="736EA120">
      <w:start w:val="1"/>
      <w:numFmt w:val="lowerLetter"/>
      <w:lvlText w:val="(%1)"/>
      <w:lvlJc w:val="left"/>
      <w:pPr>
        <w:ind w:left="720" w:hanging="360"/>
      </w:pPr>
    </w:lvl>
    <w:lvl w:ilvl="1" w:tplc="F4AAA4DA">
      <w:start w:val="1"/>
      <w:numFmt w:val="lowerLetter"/>
      <w:lvlText w:val="%2."/>
      <w:lvlJc w:val="left"/>
      <w:pPr>
        <w:ind w:left="1440" w:hanging="360"/>
      </w:pPr>
    </w:lvl>
    <w:lvl w:ilvl="2" w:tplc="B1F0F572">
      <w:start w:val="1"/>
      <w:numFmt w:val="lowerRoman"/>
      <w:lvlText w:val="%3."/>
      <w:lvlJc w:val="right"/>
      <w:pPr>
        <w:ind w:left="2160" w:hanging="180"/>
      </w:pPr>
    </w:lvl>
    <w:lvl w:ilvl="3" w:tplc="DF8CADF0">
      <w:start w:val="1"/>
      <w:numFmt w:val="decimal"/>
      <w:lvlText w:val="%4."/>
      <w:lvlJc w:val="left"/>
      <w:pPr>
        <w:ind w:left="2880" w:hanging="360"/>
      </w:pPr>
    </w:lvl>
    <w:lvl w:ilvl="4" w:tplc="83E45D68">
      <w:start w:val="1"/>
      <w:numFmt w:val="lowerLetter"/>
      <w:lvlText w:val="%5."/>
      <w:lvlJc w:val="left"/>
      <w:pPr>
        <w:ind w:left="3600" w:hanging="360"/>
      </w:pPr>
    </w:lvl>
    <w:lvl w:ilvl="5" w:tplc="BB7E7382">
      <w:start w:val="1"/>
      <w:numFmt w:val="lowerRoman"/>
      <w:lvlText w:val="%6."/>
      <w:lvlJc w:val="right"/>
      <w:pPr>
        <w:ind w:left="4320" w:hanging="180"/>
      </w:pPr>
    </w:lvl>
    <w:lvl w:ilvl="6" w:tplc="C8E465CE">
      <w:start w:val="1"/>
      <w:numFmt w:val="decimal"/>
      <w:lvlText w:val="%7."/>
      <w:lvlJc w:val="left"/>
      <w:pPr>
        <w:ind w:left="5040" w:hanging="360"/>
      </w:pPr>
    </w:lvl>
    <w:lvl w:ilvl="7" w:tplc="F0E29B9C">
      <w:start w:val="1"/>
      <w:numFmt w:val="lowerLetter"/>
      <w:lvlText w:val="%8."/>
      <w:lvlJc w:val="left"/>
      <w:pPr>
        <w:ind w:left="5760" w:hanging="360"/>
      </w:pPr>
    </w:lvl>
    <w:lvl w:ilvl="8" w:tplc="3A2E85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A4BF5"/>
    <w:multiLevelType w:val="hybridMultilevel"/>
    <w:tmpl w:val="FFFFFFFF"/>
    <w:lvl w:ilvl="0" w:tplc="82323DF6">
      <w:start w:val="1"/>
      <w:numFmt w:val="lowerLetter"/>
      <w:lvlText w:val="(%1)"/>
      <w:lvlJc w:val="left"/>
      <w:pPr>
        <w:ind w:left="720" w:hanging="360"/>
      </w:pPr>
    </w:lvl>
    <w:lvl w:ilvl="1" w:tplc="66F093D6">
      <w:start w:val="1"/>
      <w:numFmt w:val="lowerLetter"/>
      <w:lvlText w:val="%2."/>
      <w:lvlJc w:val="left"/>
      <w:pPr>
        <w:ind w:left="1440" w:hanging="360"/>
      </w:pPr>
    </w:lvl>
    <w:lvl w:ilvl="2" w:tplc="DDAA5908">
      <w:start w:val="1"/>
      <w:numFmt w:val="lowerRoman"/>
      <w:lvlText w:val="%3."/>
      <w:lvlJc w:val="right"/>
      <w:pPr>
        <w:ind w:left="2160" w:hanging="180"/>
      </w:pPr>
    </w:lvl>
    <w:lvl w:ilvl="3" w:tplc="FC1AFB0E">
      <w:start w:val="1"/>
      <w:numFmt w:val="decimal"/>
      <w:lvlText w:val="%4."/>
      <w:lvlJc w:val="left"/>
      <w:pPr>
        <w:ind w:left="2880" w:hanging="360"/>
      </w:pPr>
    </w:lvl>
    <w:lvl w:ilvl="4" w:tplc="F30E0514">
      <w:start w:val="1"/>
      <w:numFmt w:val="lowerLetter"/>
      <w:lvlText w:val="%5."/>
      <w:lvlJc w:val="left"/>
      <w:pPr>
        <w:ind w:left="3600" w:hanging="360"/>
      </w:pPr>
    </w:lvl>
    <w:lvl w:ilvl="5" w:tplc="293EB640">
      <w:start w:val="1"/>
      <w:numFmt w:val="lowerRoman"/>
      <w:lvlText w:val="%6."/>
      <w:lvlJc w:val="right"/>
      <w:pPr>
        <w:ind w:left="4320" w:hanging="180"/>
      </w:pPr>
    </w:lvl>
    <w:lvl w:ilvl="6" w:tplc="5B0C6180">
      <w:start w:val="1"/>
      <w:numFmt w:val="decimal"/>
      <w:lvlText w:val="%7."/>
      <w:lvlJc w:val="left"/>
      <w:pPr>
        <w:ind w:left="5040" w:hanging="360"/>
      </w:pPr>
    </w:lvl>
    <w:lvl w:ilvl="7" w:tplc="F8743D2A">
      <w:start w:val="1"/>
      <w:numFmt w:val="lowerLetter"/>
      <w:lvlText w:val="%8."/>
      <w:lvlJc w:val="left"/>
      <w:pPr>
        <w:ind w:left="5760" w:hanging="360"/>
      </w:pPr>
    </w:lvl>
    <w:lvl w:ilvl="8" w:tplc="04B62F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2185D"/>
    <w:multiLevelType w:val="hybridMultilevel"/>
    <w:tmpl w:val="E51A9696"/>
    <w:lvl w:ilvl="0" w:tplc="2D0479C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DD7A5E"/>
    <w:rsid w:val="000004DA"/>
    <w:rsid w:val="000359AC"/>
    <w:rsid w:val="0003605C"/>
    <w:rsid w:val="0004102A"/>
    <w:rsid w:val="00053C07"/>
    <w:rsid w:val="0008207B"/>
    <w:rsid w:val="00085365"/>
    <w:rsid w:val="000A0FE4"/>
    <w:rsid w:val="000D4F6D"/>
    <w:rsid w:val="000E15D3"/>
    <w:rsid w:val="000E1F55"/>
    <w:rsid w:val="000F0D0C"/>
    <w:rsid w:val="00107615"/>
    <w:rsid w:val="00114F16"/>
    <w:rsid w:val="0012681E"/>
    <w:rsid w:val="00136990"/>
    <w:rsid w:val="00197979"/>
    <w:rsid w:val="001E0618"/>
    <w:rsid w:val="001F1705"/>
    <w:rsid w:val="00203FDD"/>
    <w:rsid w:val="00222607"/>
    <w:rsid w:val="00246DED"/>
    <w:rsid w:val="00250B7E"/>
    <w:rsid w:val="00262629"/>
    <w:rsid w:val="002705B5"/>
    <w:rsid w:val="00283931"/>
    <w:rsid w:val="002C1B78"/>
    <w:rsid w:val="00324B55"/>
    <w:rsid w:val="00355696"/>
    <w:rsid w:val="003C2D2F"/>
    <w:rsid w:val="003C5E51"/>
    <w:rsid w:val="003D690D"/>
    <w:rsid w:val="003F6F83"/>
    <w:rsid w:val="00402B68"/>
    <w:rsid w:val="00441F05"/>
    <w:rsid w:val="004448B1"/>
    <w:rsid w:val="0044691C"/>
    <w:rsid w:val="00462066"/>
    <w:rsid w:val="004767C4"/>
    <w:rsid w:val="00487399"/>
    <w:rsid w:val="00494E95"/>
    <w:rsid w:val="00497788"/>
    <w:rsid w:val="00500A00"/>
    <w:rsid w:val="00517D03"/>
    <w:rsid w:val="0053738D"/>
    <w:rsid w:val="0059120F"/>
    <w:rsid w:val="00594766"/>
    <w:rsid w:val="005A08A7"/>
    <w:rsid w:val="005A5087"/>
    <w:rsid w:val="005B32D9"/>
    <w:rsid w:val="005D09E0"/>
    <w:rsid w:val="005E03EC"/>
    <w:rsid w:val="00600B1E"/>
    <w:rsid w:val="00603E87"/>
    <w:rsid w:val="00614482"/>
    <w:rsid w:val="006409A1"/>
    <w:rsid w:val="00670E63"/>
    <w:rsid w:val="00671666"/>
    <w:rsid w:val="00674A84"/>
    <w:rsid w:val="006756A0"/>
    <w:rsid w:val="006844BD"/>
    <w:rsid w:val="00690A7D"/>
    <w:rsid w:val="006C5037"/>
    <w:rsid w:val="006D3AF7"/>
    <w:rsid w:val="006D79ED"/>
    <w:rsid w:val="007011EE"/>
    <w:rsid w:val="00704B9E"/>
    <w:rsid w:val="00716369"/>
    <w:rsid w:val="00757C95"/>
    <w:rsid w:val="00762268"/>
    <w:rsid w:val="00796F7A"/>
    <w:rsid w:val="007C0031"/>
    <w:rsid w:val="007C0E9F"/>
    <w:rsid w:val="007C1B5C"/>
    <w:rsid w:val="007C42E2"/>
    <w:rsid w:val="007F1E41"/>
    <w:rsid w:val="008217A9"/>
    <w:rsid w:val="0087648A"/>
    <w:rsid w:val="008A3207"/>
    <w:rsid w:val="008E15F8"/>
    <w:rsid w:val="008F19CE"/>
    <w:rsid w:val="008F7AE3"/>
    <w:rsid w:val="00910F51"/>
    <w:rsid w:val="009718A6"/>
    <w:rsid w:val="009A2E95"/>
    <w:rsid w:val="009D5688"/>
    <w:rsid w:val="009D7FC9"/>
    <w:rsid w:val="00A33F60"/>
    <w:rsid w:val="00A43A7E"/>
    <w:rsid w:val="00A7155D"/>
    <w:rsid w:val="00AA45C3"/>
    <w:rsid w:val="00AA5859"/>
    <w:rsid w:val="00AB124F"/>
    <w:rsid w:val="00AB649F"/>
    <w:rsid w:val="00B11D85"/>
    <w:rsid w:val="00B22726"/>
    <w:rsid w:val="00B24FD5"/>
    <w:rsid w:val="00B32022"/>
    <w:rsid w:val="00B42222"/>
    <w:rsid w:val="00B620A4"/>
    <w:rsid w:val="00B7735A"/>
    <w:rsid w:val="00B81F26"/>
    <w:rsid w:val="00BA11A6"/>
    <w:rsid w:val="00BD524E"/>
    <w:rsid w:val="00BD5940"/>
    <w:rsid w:val="00BE08E5"/>
    <w:rsid w:val="00BE1B26"/>
    <w:rsid w:val="00C06A53"/>
    <w:rsid w:val="00C54363"/>
    <w:rsid w:val="00C5626E"/>
    <w:rsid w:val="00C76205"/>
    <w:rsid w:val="00C8581E"/>
    <w:rsid w:val="00CB19F8"/>
    <w:rsid w:val="00CF671E"/>
    <w:rsid w:val="00D60063"/>
    <w:rsid w:val="00D63EEA"/>
    <w:rsid w:val="00D64761"/>
    <w:rsid w:val="00D86099"/>
    <w:rsid w:val="00DA2270"/>
    <w:rsid w:val="00DB5B73"/>
    <w:rsid w:val="00DD11A1"/>
    <w:rsid w:val="00DD13CD"/>
    <w:rsid w:val="00DD51E4"/>
    <w:rsid w:val="00DD5EDD"/>
    <w:rsid w:val="00DF1F7A"/>
    <w:rsid w:val="00DF2826"/>
    <w:rsid w:val="00E30718"/>
    <w:rsid w:val="00E41258"/>
    <w:rsid w:val="00E429A6"/>
    <w:rsid w:val="00E71B07"/>
    <w:rsid w:val="00E84179"/>
    <w:rsid w:val="00E9764A"/>
    <w:rsid w:val="00EA3903"/>
    <w:rsid w:val="00EB578B"/>
    <w:rsid w:val="00ED67AA"/>
    <w:rsid w:val="00EE3372"/>
    <w:rsid w:val="00EF716B"/>
    <w:rsid w:val="00F1762A"/>
    <w:rsid w:val="00F25ADA"/>
    <w:rsid w:val="00F33F4C"/>
    <w:rsid w:val="00F843D2"/>
    <w:rsid w:val="00F9538B"/>
    <w:rsid w:val="00F973CE"/>
    <w:rsid w:val="00FB6789"/>
    <w:rsid w:val="00FD0170"/>
    <w:rsid w:val="00FD4078"/>
    <w:rsid w:val="00FD63E2"/>
    <w:rsid w:val="00FE311A"/>
    <w:rsid w:val="00FE4060"/>
    <w:rsid w:val="00FF38F7"/>
    <w:rsid w:val="02182E6F"/>
    <w:rsid w:val="02308874"/>
    <w:rsid w:val="03BE4BD3"/>
    <w:rsid w:val="03BFC522"/>
    <w:rsid w:val="069924D4"/>
    <w:rsid w:val="069E7778"/>
    <w:rsid w:val="0881D755"/>
    <w:rsid w:val="08CC2C41"/>
    <w:rsid w:val="08D754FD"/>
    <w:rsid w:val="08EFBF31"/>
    <w:rsid w:val="09A63F84"/>
    <w:rsid w:val="09E77630"/>
    <w:rsid w:val="0A67DBB3"/>
    <w:rsid w:val="0AC15FFE"/>
    <w:rsid w:val="0AD5A01B"/>
    <w:rsid w:val="0C1E18BD"/>
    <w:rsid w:val="0C459FF2"/>
    <w:rsid w:val="0CDD7A5E"/>
    <w:rsid w:val="0DE457BD"/>
    <w:rsid w:val="0DEAC40B"/>
    <w:rsid w:val="0EB37273"/>
    <w:rsid w:val="0FE3BD8E"/>
    <w:rsid w:val="10D6E5A9"/>
    <w:rsid w:val="11D92560"/>
    <w:rsid w:val="12F45B38"/>
    <w:rsid w:val="133E822B"/>
    <w:rsid w:val="1465BF84"/>
    <w:rsid w:val="157AA7CB"/>
    <w:rsid w:val="1691F28B"/>
    <w:rsid w:val="1759653B"/>
    <w:rsid w:val="17C75FCE"/>
    <w:rsid w:val="18FB61B1"/>
    <w:rsid w:val="19344C62"/>
    <w:rsid w:val="194C2F61"/>
    <w:rsid w:val="1967B2F8"/>
    <w:rsid w:val="1968915E"/>
    <w:rsid w:val="19A9ABF9"/>
    <w:rsid w:val="19D4BB7B"/>
    <w:rsid w:val="1A25320E"/>
    <w:rsid w:val="1D75AE70"/>
    <w:rsid w:val="1E28EFF3"/>
    <w:rsid w:val="1FE8E7A1"/>
    <w:rsid w:val="204DFD35"/>
    <w:rsid w:val="21627999"/>
    <w:rsid w:val="22AF1750"/>
    <w:rsid w:val="23475CD0"/>
    <w:rsid w:val="23B8C9CD"/>
    <w:rsid w:val="23EC540E"/>
    <w:rsid w:val="256DAA17"/>
    <w:rsid w:val="258E6B27"/>
    <w:rsid w:val="27223BA5"/>
    <w:rsid w:val="28B48EF0"/>
    <w:rsid w:val="28D52C85"/>
    <w:rsid w:val="29378B4C"/>
    <w:rsid w:val="29412354"/>
    <w:rsid w:val="2992246D"/>
    <w:rsid w:val="29EF1E2F"/>
    <w:rsid w:val="2AFA14D0"/>
    <w:rsid w:val="2C58CA33"/>
    <w:rsid w:val="2CBAC518"/>
    <w:rsid w:val="2E370913"/>
    <w:rsid w:val="31236E4D"/>
    <w:rsid w:val="3149BD19"/>
    <w:rsid w:val="318AB1DF"/>
    <w:rsid w:val="31AFF15C"/>
    <w:rsid w:val="342B15EB"/>
    <w:rsid w:val="3566D14F"/>
    <w:rsid w:val="37552BED"/>
    <w:rsid w:val="37CC24A0"/>
    <w:rsid w:val="38B0629D"/>
    <w:rsid w:val="39C9937E"/>
    <w:rsid w:val="39F1BAFA"/>
    <w:rsid w:val="3DABB0AB"/>
    <w:rsid w:val="3FED21A5"/>
    <w:rsid w:val="4080C0B4"/>
    <w:rsid w:val="4157F99B"/>
    <w:rsid w:val="418A1281"/>
    <w:rsid w:val="42C08579"/>
    <w:rsid w:val="43BF3566"/>
    <w:rsid w:val="4429A7C2"/>
    <w:rsid w:val="457E8585"/>
    <w:rsid w:val="46937A06"/>
    <w:rsid w:val="46A5699C"/>
    <w:rsid w:val="4A9C42BE"/>
    <w:rsid w:val="4B52E753"/>
    <w:rsid w:val="4B5F7511"/>
    <w:rsid w:val="4BDE3812"/>
    <w:rsid w:val="4CCD362A"/>
    <w:rsid w:val="4E09FEE2"/>
    <w:rsid w:val="4E9ADDB5"/>
    <w:rsid w:val="4EAE3B13"/>
    <w:rsid w:val="4F371D4A"/>
    <w:rsid w:val="4FCD0E34"/>
    <w:rsid w:val="51DFAA47"/>
    <w:rsid w:val="532D5C11"/>
    <w:rsid w:val="536C7BE0"/>
    <w:rsid w:val="54502424"/>
    <w:rsid w:val="54BCD174"/>
    <w:rsid w:val="54DCF220"/>
    <w:rsid w:val="57C5BB47"/>
    <w:rsid w:val="5900ED35"/>
    <w:rsid w:val="594BFE58"/>
    <w:rsid w:val="59D19580"/>
    <w:rsid w:val="5B1A750D"/>
    <w:rsid w:val="5B514927"/>
    <w:rsid w:val="5C5CF0BF"/>
    <w:rsid w:val="5C83619C"/>
    <w:rsid w:val="5C916B01"/>
    <w:rsid w:val="5D25A5C5"/>
    <w:rsid w:val="5EE5FA0D"/>
    <w:rsid w:val="5FB95D8E"/>
    <w:rsid w:val="6082DB49"/>
    <w:rsid w:val="65D18600"/>
    <w:rsid w:val="665EB601"/>
    <w:rsid w:val="666663EA"/>
    <w:rsid w:val="68F5EB6D"/>
    <w:rsid w:val="69EA1189"/>
    <w:rsid w:val="6A502FAA"/>
    <w:rsid w:val="6AF5CFF0"/>
    <w:rsid w:val="6D58D134"/>
    <w:rsid w:val="6D7A760F"/>
    <w:rsid w:val="6DCE3736"/>
    <w:rsid w:val="6DE14089"/>
    <w:rsid w:val="6E20D220"/>
    <w:rsid w:val="6F75EF95"/>
    <w:rsid w:val="6F7E9BE6"/>
    <w:rsid w:val="71B59B02"/>
    <w:rsid w:val="72222D04"/>
    <w:rsid w:val="7238FA94"/>
    <w:rsid w:val="7240C516"/>
    <w:rsid w:val="739CFBF6"/>
    <w:rsid w:val="7405134F"/>
    <w:rsid w:val="747E018E"/>
    <w:rsid w:val="74D9642F"/>
    <w:rsid w:val="75686CD0"/>
    <w:rsid w:val="768F02FE"/>
    <w:rsid w:val="76A221EF"/>
    <w:rsid w:val="7846EEAA"/>
    <w:rsid w:val="784BE0B1"/>
    <w:rsid w:val="798E40DF"/>
    <w:rsid w:val="79E7D8FB"/>
    <w:rsid w:val="7A7F1EAB"/>
    <w:rsid w:val="7B713832"/>
    <w:rsid w:val="7C74639F"/>
    <w:rsid w:val="7CC9672B"/>
    <w:rsid w:val="7DC0FEEF"/>
    <w:rsid w:val="7E53FC88"/>
    <w:rsid w:val="7EC9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7A5E"/>
  <w15:chartTrackingRefBased/>
  <w15:docId w15:val="{739EA339-2A64-4510-83A9-2C5ABE29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05C"/>
    <w:rPr>
      <w:color w:val="808080"/>
    </w:rPr>
  </w:style>
  <w:style w:type="character" w:customStyle="1" w:styleId="textlayer--absolute">
    <w:name w:val="textlayer--absolute"/>
    <w:basedOn w:val="DefaultParagraphFont"/>
    <w:rsid w:val="006C5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Lawson</dc:creator>
  <cp:keywords/>
  <dc:description/>
  <cp:lastModifiedBy>Brandt Lawson</cp:lastModifiedBy>
  <cp:revision>2</cp:revision>
  <dcterms:created xsi:type="dcterms:W3CDTF">2020-06-19T06:32:00Z</dcterms:created>
  <dcterms:modified xsi:type="dcterms:W3CDTF">2020-06-19T06:32:00Z</dcterms:modified>
</cp:coreProperties>
</file>