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94" w:rsidRPr="00B3144F" w:rsidRDefault="00134394" w:rsidP="00134394">
      <w:pPr>
        <w:jc w:val="both"/>
        <w:rPr>
          <w:rFonts w:ascii="Times New Roman" w:hAnsi="Times New Roman"/>
          <w:b/>
          <w:sz w:val="24"/>
        </w:rPr>
      </w:pPr>
      <w:r w:rsidRPr="00B3144F">
        <w:rPr>
          <w:rFonts w:ascii="Times New Roman" w:hAnsi="Times New Roman"/>
          <w:b/>
          <w:sz w:val="24"/>
        </w:rPr>
        <w:t>2.2 ALCANCES</w:t>
      </w:r>
    </w:p>
    <w:p w:rsidR="00134394" w:rsidRDefault="00134394" w:rsidP="00134394">
      <w:pPr>
        <w:jc w:val="both"/>
        <w:rPr>
          <w:rFonts w:ascii="Times New Roman" w:hAnsi="Times New Roman"/>
          <w:sz w:val="24"/>
        </w:rPr>
      </w:pPr>
    </w:p>
    <w:p w:rsidR="00134394" w:rsidRDefault="00134394" w:rsidP="00134394">
      <w:pPr>
        <w:jc w:val="both"/>
        <w:rPr>
          <w:rFonts w:ascii="Times New Roman" w:hAnsi="Times New Roman"/>
          <w:sz w:val="24"/>
        </w:rPr>
      </w:pPr>
      <w:r>
        <w:rPr>
          <w:rFonts w:ascii="Times New Roman" w:eastAsiaTheme="minorHAnsi" w:hAnsi="Times New Roman"/>
          <w:color w:val="000000"/>
          <w:sz w:val="24"/>
          <w:lang w:val="es-ES_tradnl" w:eastAsia="en-US"/>
        </w:rPr>
        <w:t>El SISDBE</w:t>
      </w:r>
      <w:r>
        <w:rPr>
          <w:rFonts w:ascii="Times New Roman" w:eastAsiaTheme="minorHAnsi" w:hAnsi="Times New Roman"/>
          <w:color w:val="000000"/>
          <w:sz w:val="24"/>
          <w:lang w:eastAsia="en-US"/>
        </w:rPr>
        <w:t xml:space="preserve"> </w:t>
      </w:r>
      <w:r w:rsidRPr="005E2E24">
        <w:rPr>
          <w:rFonts w:ascii="Times New Roman" w:hAnsi="Times New Roman"/>
          <w:sz w:val="24"/>
        </w:rPr>
        <w:t xml:space="preserve">será una aplicación que funcionará en el entorno a la WEB con la facilidad de gestionar varias actividades </w:t>
      </w:r>
      <w:r>
        <w:rPr>
          <w:rFonts w:ascii="Times New Roman" w:hAnsi="Times New Roman"/>
          <w:sz w:val="24"/>
        </w:rPr>
        <w:t xml:space="preserve">llevadas en el </w:t>
      </w:r>
      <w:r w:rsidRPr="0087541F">
        <w:rPr>
          <w:rFonts w:ascii="Times New Roman" w:hAnsi="Times New Roman"/>
          <w:b/>
          <w:sz w:val="24"/>
        </w:rPr>
        <w:t>Dpto.</w:t>
      </w:r>
      <w:r w:rsidRPr="005E2E24">
        <w:rPr>
          <w:rFonts w:ascii="Times New Roman" w:hAnsi="Times New Roman"/>
          <w:sz w:val="24"/>
        </w:rPr>
        <w:t xml:space="preserve"> </w:t>
      </w:r>
      <w:r w:rsidRPr="000C318B">
        <w:rPr>
          <w:rFonts w:ascii="Times New Roman" w:hAnsi="Times New Roman"/>
          <w:b/>
          <w:sz w:val="24"/>
          <w:lang w:val="es-VE" w:eastAsia="es-VE"/>
        </w:rPr>
        <w:t>de Bienestar Estudiantil de la UPT Aragua</w:t>
      </w:r>
      <w:r w:rsidRPr="005E2E24">
        <w:rPr>
          <w:rFonts w:ascii="Times New Roman" w:hAnsi="Times New Roman"/>
          <w:sz w:val="24"/>
        </w:rPr>
        <w:t>. Esta aplicación dará apoyo a los siguientes Procesos:</w:t>
      </w:r>
    </w:p>
    <w:p w:rsidR="00134394" w:rsidRDefault="00134394" w:rsidP="00134394">
      <w:pPr>
        <w:ind w:firstLine="708"/>
        <w:jc w:val="both"/>
        <w:rPr>
          <w:rFonts w:ascii="Times New Roman" w:hAnsi="Times New Roman"/>
          <w:sz w:val="24"/>
        </w:rPr>
      </w:pPr>
    </w:p>
    <w:p w:rsidR="00134394" w:rsidRPr="00AC4A65" w:rsidRDefault="00134394" w:rsidP="00134394">
      <w:pPr>
        <w:pStyle w:val="Epgrafe"/>
        <w:numPr>
          <w:ilvl w:val="0"/>
          <w:numId w:val="1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Gestión de Usuarios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. </w:t>
      </w:r>
    </w:p>
    <w:p w:rsidR="00134394" w:rsidRPr="00AC4A65" w:rsidRDefault="00134394" w:rsidP="00134394">
      <w:pPr>
        <w:pStyle w:val="Epgrafe"/>
        <w:numPr>
          <w:ilvl w:val="0"/>
          <w:numId w:val="2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Registro Del Administrador.</w:t>
      </w:r>
    </w:p>
    <w:p w:rsidR="00134394" w:rsidRPr="00AC4A65" w:rsidRDefault="00134394" w:rsidP="00134394">
      <w:pPr>
        <w:pStyle w:val="Epgrafe"/>
        <w:numPr>
          <w:ilvl w:val="0"/>
          <w:numId w:val="2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eastAsia="en-US"/>
        </w:rPr>
        <w:t>Registro</w:t>
      </w:r>
      <w:proofErr w:type="gramEnd"/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 xml:space="preserve"> De Secretaria/Operador.</w:t>
      </w:r>
    </w:p>
    <w:p w:rsidR="00134394" w:rsidRPr="00AC4A65" w:rsidRDefault="00134394" w:rsidP="00134394">
      <w:pPr>
        <w:pStyle w:val="Epgrafe"/>
        <w:numPr>
          <w:ilvl w:val="0"/>
          <w:numId w:val="2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gramStart"/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Registro</w:t>
      </w:r>
      <w:proofErr w:type="gramEnd"/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 xml:space="preserve"> De Asistente/Operador.</w:t>
      </w:r>
    </w:p>
    <w:p w:rsidR="00134394" w:rsidRPr="002A75DA" w:rsidRDefault="00134394" w:rsidP="00134394">
      <w:pPr>
        <w:pStyle w:val="Prrafodelista"/>
        <w:numPr>
          <w:ilvl w:val="0"/>
          <w:numId w:val="2"/>
        </w:numPr>
        <w:rPr>
          <w:rFonts w:eastAsiaTheme="minorHAnsi"/>
          <w:b/>
          <w:lang w:eastAsia="en-US"/>
        </w:rPr>
      </w:pPr>
      <w:proofErr w:type="gramStart"/>
      <w:r w:rsidRPr="00AC4A65">
        <w:rPr>
          <w:rFonts w:ascii="Times New Roman" w:eastAsiaTheme="minorHAnsi" w:hAnsi="Times New Roman"/>
          <w:b/>
          <w:sz w:val="24"/>
          <w:lang w:eastAsia="en-US"/>
        </w:rPr>
        <w:t>Registro</w:t>
      </w:r>
      <w:proofErr w:type="gramEnd"/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 De Estudiante.</w:t>
      </w:r>
    </w:p>
    <w:p w:rsidR="00134394" w:rsidRPr="00006389" w:rsidRDefault="00134394" w:rsidP="00134394">
      <w:pPr>
        <w:pStyle w:val="Prrafodelista"/>
        <w:numPr>
          <w:ilvl w:val="0"/>
          <w:numId w:val="2"/>
        </w:numPr>
        <w:rPr>
          <w:rFonts w:eastAsiaTheme="minorHAnsi"/>
          <w:b/>
          <w:lang w:eastAsia="en-US"/>
        </w:rPr>
      </w:pPr>
      <w:proofErr w:type="gramStart"/>
      <w:r>
        <w:rPr>
          <w:rFonts w:ascii="Times New Roman" w:eastAsiaTheme="minorHAnsi" w:hAnsi="Times New Roman"/>
          <w:b/>
          <w:sz w:val="24"/>
          <w:lang w:eastAsia="en-US"/>
        </w:rPr>
        <w:t>Registro</w:t>
      </w:r>
      <w:proofErr w:type="gramEnd"/>
      <w:r>
        <w:rPr>
          <w:rFonts w:ascii="Times New Roman" w:eastAsiaTheme="minorHAnsi" w:hAnsi="Times New Roman"/>
          <w:b/>
          <w:sz w:val="24"/>
          <w:lang w:eastAsia="en-US"/>
        </w:rPr>
        <w:t xml:space="preserve"> De Departamentos. </w:t>
      </w:r>
    </w:p>
    <w:p w:rsidR="00134394" w:rsidRPr="00006389" w:rsidRDefault="00134394" w:rsidP="00134394">
      <w:pPr>
        <w:pStyle w:val="Prrafodelista"/>
        <w:numPr>
          <w:ilvl w:val="0"/>
          <w:numId w:val="2"/>
        </w:numPr>
        <w:rPr>
          <w:rFonts w:eastAsiaTheme="minorHAnsi"/>
          <w:b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Apertura a la Aplicación.</w:t>
      </w:r>
    </w:p>
    <w:p w:rsidR="00134394" w:rsidRPr="00006389" w:rsidRDefault="00134394" w:rsidP="00134394">
      <w:pPr>
        <w:pStyle w:val="Prrafodelista"/>
        <w:numPr>
          <w:ilvl w:val="0"/>
          <w:numId w:val="2"/>
        </w:numPr>
        <w:rPr>
          <w:rFonts w:eastAsiaTheme="minorHAnsi"/>
          <w:b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Actualización de Usuario y Contraseña.</w:t>
      </w:r>
    </w:p>
    <w:p w:rsidR="00134394" w:rsidRPr="00AC4A65" w:rsidRDefault="00134394" w:rsidP="00134394">
      <w:pPr>
        <w:pStyle w:val="Prrafodelista"/>
        <w:numPr>
          <w:ilvl w:val="0"/>
          <w:numId w:val="2"/>
        </w:numPr>
        <w:rPr>
          <w:rFonts w:eastAsiaTheme="minorHAnsi"/>
          <w:b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Olvido de Contraseña.</w:t>
      </w:r>
    </w:p>
    <w:p w:rsidR="00134394" w:rsidRPr="00AC4A65" w:rsidRDefault="00134394" w:rsidP="00134394">
      <w:pPr>
        <w:pStyle w:val="Epgrafe"/>
        <w:numPr>
          <w:ilvl w:val="0"/>
          <w:numId w:val="1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 xml:space="preserve"> Gestión de 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Horario De Becarios Internos de DBE. </w:t>
      </w:r>
    </w:p>
    <w:p w:rsidR="00134394" w:rsidRPr="00AC4A65" w:rsidRDefault="00134394" w:rsidP="00134394">
      <w:pPr>
        <w:pStyle w:val="Epgrafe"/>
        <w:numPr>
          <w:ilvl w:val="0"/>
          <w:numId w:val="3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Control De Asistencias De Los Becarios Internos.</w:t>
      </w:r>
    </w:p>
    <w:p w:rsidR="00134394" w:rsidRPr="00AC4A65" w:rsidRDefault="00134394" w:rsidP="00134394">
      <w:pPr>
        <w:pStyle w:val="Prrafodelista"/>
        <w:numPr>
          <w:ilvl w:val="0"/>
          <w:numId w:val="3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Reporte mensual de los Becarios Internos.</w:t>
      </w:r>
    </w:p>
    <w:p w:rsidR="00134394" w:rsidRPr="00AC4A65" w:rsidRDefault="00134394" w:rsidP="00134394">
      <w:pPr>
        <w:pStyle w:val="Epgrafe"/>
        <w:numPr>
          <w:ilvl w:val="0"/>
          <w:numId w:val="1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Gestión De Solicitud De Becas.</w:t>
      </w: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</w:p>
    <w:p w:rsidR="00134394" w:rsidRPr="00AC4A65" w:rsidRDefault="00134394" w:rsidP="00134394">
      <w:pPr>
        <w:pStyle w:val="Epgrafe"/>
        <w:numPr>
          <w:ilvl w:val="0"/>
          <w:numId w:val="9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eastAsia="en-US"/>
        </w:rPr>
        <w:t>Método GRAFFAR.</w:t>
      </w:r>
    </w:p>
    <w:p w:rsidR="00134394" w:rsidRPr="00E63CD0" w:rsidRDefault="00134394" w:rsidP="00134394">
      <w:pPr>
        <w:pStyle w:val="Prrafodelista"/>
        <w:numPr>
          <w:ilvl w:val="0"/>
          <w:numId w:val="9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E63CD0">
        <w:rPr>
          <w:rFonts w:ascii="Times New Roman" w:eastAsiaTheme="minorHAnsi" w:hAnsi="Times New Roman"/>
          <w:b/>
          <w:sz w:val="24"/>
          <w:lang w:eastAsia="en-US"/>
        </w:rPr>
        <w:t>Aprobación de Becas.</w:t>
      </w:r>
    </w:p>
    <w:p w:rsidR="00134394" w:rsidRDefault="00134394" w:rsidP="00134394">
      <w:pPr>
        <w:pStyle w:val="Prrafodelista"/>
        <w:numPr>
          <w:ilvl w:val="0"/>
          <w:numId w:val="9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E63CD0">
        <w:rPr>
          <w:rFonts w:ascii="Times New Roman" w:eastAsiaTheme="minorHAnsi" w:hAnsi="Times New Roman"/>
          <w:b/>
          <w:sz w:val="24"/>
          <w:lang w:eastAsia="en-US"/>
        </w:rPr>
        <w:t>Asignación de Becas.</w:t>
      </w:r>
    </w:p>
    <w:p w:rsidR="00134394" w:rsidRDefault="00134394" w:rsidP="00134394">
      <w:pPr>
        <w:pStyle w:val="Prrafodelista"/>
        <w:numPr>
          <w:ilvl w:val="0"/>
          <w:numId w:val="9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E63CD0">
        <w:rPr>
          <w:rFonts w:ascii="Times New Roman" w:eastAsiaTheme="minorHAnsi" w:hAnsi="Times New Roman"/>
          <w:b/>
          <w:sz w:val="24"/>
          <w:lang w:eastAsia="en-US"/>
        </w:rPr>
        <w:t>Re-solicitar Becas.</w:t>
      </w:r>
    </w:p>
    <w:p w:rsidR="00134394" w:rsidRPr="00E63CD0" w:rsidRDefault="00134394" w:rsidP="00134394">
      <w:pPr>
        <w:pStyle w:val="Prrafodelista"/>
        <w:numPr>
          <w:ilvl w:val="0"/>
          <w:numId w:val="9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E63CD0">
        <w:rPr>
          <w:rFonts w:ascii="Times New Roman" w:eastAsiaTheme="minorHAnsi" w:hAnsi="Times New Roman"/>
          <w:b/>
          <w:sz w:val="24"/>
          <w:lang w:eastAsia="en-US"/>
        </w:rPr>
        <w:t>Apelación.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Gestión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De TAE. </w:t>
      </w:r>
    </w:p>
    <w:p w:rsidR="00134394" w:rsidRPr="00AC4A65" w:rsidRDefault="00134394" w:rsidP="00134394">
      <w:pPr>
        <w:pStyle w:val="Prrafodelista"/>
        <w:numPr>
          <w:ilvl w:val="0"/>
          <w:numId w:val="7"/>
        </w:numPr>
        <w:ind w:firstLine="698"/>
        <w:jc w:val="both"/>
        <w:rPr>
          <w:rFonts w:ascii="Times New Roman" w:eastAsiaTheme="minorHAnsi" w:hAnsi="Times New Roman"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Estadística de Registro por Tipo de Asignación Económica, apuntando a porcentaje.</w:t>
      </w:r>
    </w:p>
    <w:p w:rsidR="00134394" w:rsidRPr="00AC4A65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Control 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de Totalización </w:t>
      </w: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Anual de Becas </w:t>
      </w:r>
      <w:r>
        <w:rPr>
          <w:rFonts w:ascii="Times New Roman" w:eastAsiaTheme="minorHAnsi" w:hAnsi="Times New Roman"/>
          <w:b/>
          <w:sz w:val="24"/>
          <w:lang w:eastAsia="en-US"/>
        </w:rPr>
        <w:t>por TAE.</w:t>
      </w:r>
    </w:p>
    <w:p w:rsidR="00134394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Gestión de Desincorporación de Becas.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Verificación del 60% de UC Aprobadas.</w:t>
      </w:r>
    </w:p>
    <w:p w:rsidR="00134394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Verificación de C</w:t>
      </w:r>
      <w:r w:rsidRPr="00006389">
        <w:rPr>
          <w:rFonts w:ascii="Times New Roman" w:eastAsiaTheme="minorHAnsi" w:hAnsi="Times New Roman"/>
          <w:b/>
          <w:sz w:val="24"/>
          <w:lang w:eastAsia="en-US"/>
        </w:rPr>
        <w:t>umplimiento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de Asistencia.</w:t>
      </w:r>
      <w:r w:rsidRPr="00006389"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Verificación Mediante la página Web del IVSS.</w:t>
      </w:r>
    </w:p>
    <w:p w:rsidR="00134394" w:rsidRPr="00AC4A65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 xml:space="preserve">Verificación de Cumplimiento de Pago. 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>
        <w:rPr>
          <w:rFonts w:ascii="Times New Roman" w:eastAsiaTheme="minorHAnsi" w:hAnsi="Times New Roman"/>
          <w:b/>
          <w:sz w:val="24"/>
          <w:lang w:eastAsia="en-US"/>
        </w:rPr>
        <w:t>Gestión</w:t>
      </w: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de Solicitud </w:t>
      </w:r>
      <w:r w:rsidRPr="00AC4A65">
        <w:rPr>
          <w:rFonts w:ascii="Times New Roman" w:eastAsiaTheme="minorHAnsi" w:hAnsi="Times New Roman"/>
          <w:b/>
          <w:sz w:val="24"/>
          <w:lang w:eastAsia="en-US"/>
        </w:rPr>
        <w:t>por Departamento.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Gestión de Postulación de Becarios.</w:t>
      </w:r>
    </w:p>
    <w:p w:rsidR="00134394" w:rsidRPr="00AC4A65" w:rsidRDefault="00134394" w:rsidP="00134394">
      <w:pPr>
        <w:pStyle w:val="Prrafodelista"/>
        <w:numPr>
          <w:ilvl w:val="0"/>
          <w:numId w:val="4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Control de Postulaciones.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Registro de todos los Becarios por </w:t>
      </w:r>
      <w:r>
        <w:rPr>
          <w:rFonts w:ascii="Times New Roman" w:eastAsiaTheme="minorHAnsi" w:hAnsi="Times New Roman"/>
          <w:b/>
          <w:sz w:val="24"/>
          <w:lang w:eastAsia="en-US"/>
        </w:rPr>
        <w:t>TAE</w:t>
      </w:r>
      <w:r w:rsidRPr="00AC4A65">
        <w:rPr>
          <w:rFonts w:ascii="Times New Roman" w:eastAsiaTheme="minorHAnsi" w:hAnsi="Times New Roman"/>
          <w:b/>
          <w:sz w:val="24"/>
          <w:lang w:eastAsia="en-US"/>
        </w:rPr>
        <w:t>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Control de Asistencia de los Becarios por TAE.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Gestión de 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Pago a los Becarios. </w:t>
      </w:r>
    </w:p>
    <w:p w:rsidR="00134394" w:rsidRPr="00AC4A65" w:rsidRDefault="00134394" w:rsidP="00134394">
      <w:pPr>
        <w:pStyle w:val="Prrafodelista"/>
        <w:numPr>
          <w:ilvl w:val="0"/>
          <w:numId w:val="5"/>
        </w:numPr>
        <w:ind w:firstLine="338"/>
        <w:rPr>
          <w:rFonts w:ascii="Times New Roman" w:eastAsiaTheme="minorHAnsi" w:hAnsi="Times New Roman"/>
          <w:b/>
          <w:sz w:val="24"/>
          <w:lang w:eastAsia="en-US"/>
        </w:rPr>
      </w:pPr>
      <w:r w:rsidRPr="0035159A">
        <w:rPr>
          <w:rFonts w:ascii="Times New Roman" w:eastAsiaTheme="minorHAnsi" w:hAnsi="Times New Roman"/>
          <w:b/>
          <w:sz w:val="24"/>
        </w:rPr>
        <w:t>Generar Nómina por TAE</w:t>
      </w:r>
      <w:r w:rsidRPr="00AC4A65">
        <w:rPr>
          <w:rFonts w:ascii="Times New Roman" w:eastAsiaTheme="minorHAnsi" w:hAnsi="Times New Roman"/>
          <w:b/>
          <w:sz w:val="24"/>
          <w:lang w:eastAsia="en-US"/>
        </w:rPr>
        <w:t>.</w:t>
      </w:r>
    </w:p>
    <w:p w:rsidR="00134394" w:rsidRPr="00AC4A65" w:rsidRDefault="00134394" w:rsidP="00134394">
      <w:pPr>
        <w:pStyle w:val="Prrafodelista"/>
        <w:numPr>
          <w:ilvl w:val="0"/>
          <w:numId w:val="5"/>
        </w:numPr>
        <w:ind w:firstLine="338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Reporte Mensual de Nómina.</w:t>
      </w:r>
    </w:p>
    <w:p w:rsidR="00134394" w:rsidRPr="00AC4A65" w:rsidRDefault="00134394" w:rsidP="00134394">
      <w:pPr>
        <w:pStyle w:val="Prrafodelista"/>
        <w:numPr>
          <w:ilvl w:val="0"/>
          <w:numId w:val="5"/>
        </w:numPr>
        <w:ind w:firstLine="338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Reporte General del Pago.</w:t>
      </w:r>
    </w:p>
    <w:p w:rsidR="00134394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Inventario Interno del Departamento.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2F2B33" w:rsidRDefault="00134394" w:rsidP="00134394">
      <w:pPr>
        <w:pStyle w:val="Prrafodelista"/>
        <w:numPr>
          <w:ilvl w:val="0"/>
          <w:numId w:val="8"/>
        </w:numPr>
        <w:ind w:hanging="22"/>
        <w:rPr>
          <w:rFonts w:ascii="Times New Roman" w:eastAsiaTheme="minorHAnsi" w:hAnsi="Times New Roman"/>
          <w:b/>
          <w:sz w:val="24"/>
          <w:lang w:eastAsia="en-US"/>
        </w:rPr>
      </w:pPr>
      <w:r w:rsidRPr="002F2B33">
        <w:rPr>
          <w:rFonts w:ascii="Times New Roman" w:eastAsiaTheme="minorHAnsi" w:hAnsi="Times New Roman"/>
          <w:b/>
          <w:sz w:val="24"/>
          <w:lang w:eastAsia="en-US"/>
        </w:rPr>
        <w:t>Registro de los Materiales de Oficina.</w:t>
      </w:r>
    </w:p>
    <w:p w:rsidR="00134394" w:rsidRPr="00AC4A65" w:rsidRDefault="00134394" w:rsidP="00134394">
      <w:pPr>
        <w:pStyle w:val="Prrafodelista"/>
        <w:numPr>
          <w:ilvl w:val="0"/>
          <w:numId w:val="1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 xml:space="preserve">Emisión de Reportes </w:t>
      </w:r>
    </w:p>
    <w:p w:rsidR="00134394" w:rsidRPr="00AC4A65" w:rsidRDefault="00134394" w:rsidP="00134394">
      <w:pPr>
        <w:pStyle w:val="Prrafodelista"/>
        <w:numPr>
          <w:ilvl w:val="0"/>
          <w:numId w:val="6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Constancia de poseer y no poseer beca.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6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Requisiciones Internas.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6"/>
        </w:numPr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t>Reportes al Banco.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134394" w:rsidRPr="00AC4A65" w:rsidRDefault="00134394" w:rsidP="00134394">
      <w:pPr>
        <w:pStyle w:val="Epgrafe"/>
        <w:numPr>
          <w:ilvl w:val="0"/>
          <w:numId w:val="6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val="es-VE" w:eastAsia="en-US"/>
        </w:rPr>
      </w:pPr>
      <w:r w:rsidRPr="00AC4A65">
        <w:rPr>
          <w:rFonts w:ascii="Times New Roman" w:eastAsiaTheme="minorHAnsi" w:hAnsi="Times New Roman"/>
          <w:sz w:val="24"/>
          <w:lang w:eastAsia="en-US"/>
        </w:rPr>
        <w:t>Comunicados a Distintos Departamentos.</w:t>
      </w:r>
      <w:r w:rsidRPr="00AC4A65">
        <w:rPr>
          <w:rFonts w:ascii="Times New Roman" w:eastAsiaTheme="minorHAnsi" w:hAnsi="Times New Roman"/>
          <w:sz w:val="24"/>
          <w:szCs w:val="24"/>
          <w:lang w:val="es-VE" w:eastAsia="en-US"/>
        </w:rPr>
        <w:t xml:space="preserve"> </w:t>
      </w:r>
    </w:p>
    <w:p w:rsidR="00134394" w:rsidRPr="00AC4A65" w:rsidRDefault="00134394" w:rsidP="00134394">
      <w:pPr>
        <w:pStyle w:val="Epgrafe"/>
        <w:numPr>
          <w:ilvl w:val="0"/>
          <w:numId w:val="6"/>
        </w:numPr>
        <w:spacing w:before="0" w:after="0"/>
        <w:jc w:val="both"/>
        <w:rPr>
          <w:rFonts w:ascii="Times New Roman" w:eastAsiaTheme="minorHAnsi" w:hAnsi="Times New Roman"/>
          <w:sz w:val="24"/>
          <w:szCs w:val="24"/>
          <w:lang w:val="es-VE" w:eastAsia="en-US"/>
        </w:rPr>
      </w:pPr>
      <w:r w:rsidRPr="00AC4A65">
        <w:rPr>
          <w:rFonts w:ascii="Times New Roman" w:eastAsiaTheme="minorHAnsi" w:hAnsi="Times New Roman"/>
          <w:sz w:val="24"/>
          <w:szCs w:val="24"/>
          <w:lang w:val="es-VE" w:eastAsia="en-US"/>
        </w:rPr>
        <w:t>Emisión de Actas y Formatos referentes a las Becas.</w:t>
      </w:r>
      <w:r>
        <w:rPr>
          <w:rFonts w:ascii="Times New Roman" w:eastAsiaTheme="minorHAnsi" w:hAnsi="Times New Roman"/>
          <w:sz w:val="24"/>
          <w:szCs w:val="24"/>
          <w:lang w:val="es-VE" w:eastAsia="en-US"/>
        </w:rPr>
        <w:t xml:space="preserve"> </w:t>
      </w:r>
    </w:p>
    <w:p w:rsidR="00134394" w:rsidRPr="00AC4A65" w:rsidRDefault="00134394" w:rsidP="00134394">
      <w:pPr>
        <w:pStyle w:val="Prrafodelista"/>
        <w:numPr>
          <w:ilvl w:val="0"/>
          <w:numId w:val="6"/>
        </w:numPr>
        <w:jc w:val="both"/>
        <w:rPr>
          <w:rFonts w:ascii="Times New Roman" w:eastAsiaTheme="minorHAnsi" w:hAnsi="Times New Roman"/>
          <w:b/>
          <w:sz w:val="24"/>
          <w:lang w:eastAsia="en-US"/>
        </w:rPr>
      </w:pPr>
      <w:r w:rsidRPr="00AC4A65">
        <w:rPr>
          <w:rFonts w:ascii="Times New Roman" w:eastAsiaTheme="minorHAnsi" w:hAnsi="Times New Roman"/>
          <w:b/>
          <w:sz w:val="24"/>
          <w:lang w:eastAsia="en-US"/>
        </w:rPr>
        <w:lastRenderedPageBreak/>
        <w:t>Se manejará información referente al departamento de bienestar estudiantil como ayuda para el estudiantado.</w:t>
      </w:r>
      <w:r>
        <w:rPr>
          <w:rFonts w:ascii="Times New Roman" w:eastAsiaTheme="minorHAnsi" w:hAnsi="Times New Roman"/>
          <w:b/>
          <w:sz w:val="24"/>
          <w:lang w:eastAsia="en-US"/>
        </w:rPr>
        <w:t xml:space="preserve"> </w:t>
      </w:r>
    </w:p>
    <w:p w:rsidR="00FA0F3C" w:rsidRDefault="00FA0F3C">
      <w:bookmarkStart w:id="0" w:name="_GoBack"/>
      <w:bookmarkEnd w:id="0"/>
    </w:p>
    <w:sectPr w:rsidR="00FA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4B79"/>
    <w:multiLevelType w:val="hybridMultilevel"/>
    <w:tmpl w:val="3BBE5BD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94EAD"/>
    <w:multiLevelType w:val="hybridMultilevel"/>
    <w:tmpl w:val="F87EAAD0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A2416A"/>
    <w:multiLevelType w:val="hybridMultilevel"/>
    <w:tmpl w:val="66CC3B4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136DB2"/>
    <w:multiLevelType w:val="hybridMultilevel"/>
    <w:tmpl w:val="F28EBE32"/>
    <w:lvl w:ilvl="0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4">
    <w:nsid w:val="3333720B"/>
    <w:multiLevelType w:val="hybridMultilevel"/>
    <w:tmpl w:val="6F2C5F7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2502F1"/>
    <w:multiLevelType w:val="hybridMultilevel"/>
    <w:tmpl w:val="21C299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EA25B5"/>
    <w:multiLevelType w:val="hybridMultilevel"/>
    <w:tmpl w:val="31E0B8A6"/>
    <w:lvl w:ilvl="0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>
    <w:nsid w:val="4EE32D6B"/>
    <w:multiLevelType w:val="hybridMultilevel"/>
    <w:tmpl w:val="59B02E5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CF74C6"/>
    <w:multiLevelType w:val="hybridMultilevel"/>
    <w:tmpl w:val="E446DA1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94"/>
    <w:rsid w:val="00134394"/>
    <w:rsid w:val="00FA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9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394"/>
    <w:pPr>
      <w:ind w:left="720"/>
      <w:contextualSpacing/>
    </w:pPr>
  </w:style>
  <w:style w:type="paragraph" w:styleId="Epgrafe">
    <w:name w:val="caption"/>
    <w:basedOn w:val="Normal"/>
    <w:next w:val="Normal"/>
    <w:qFormat/>
    <w:rsid w:val="00134394"/>
    <w:pPr>
      <w:spacing w:before="120" w:after="120"/>
    </w:pPr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394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394"/>
    <w:pPr>
      <w:ind w:left="720"/>
      <w:contextualSpacing/>
    </w:pPr>
  </w:style>
  <w:style w:type="paragraph" w:styleId="Epgrafe">
    <w:name w:val="caption"/>
    <w:basedOn w:val="Normal"/>
    <w:next w:val="Normal"/>
    <w:qFormat/>
    <w:rsid w:val="00134394"/>
    <w:pPr>
      <w:spacing w:before="120" w:after="120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katy</cp:lastModifiedBy>
  <cp:revision>1</cp:revision>
  <dcterms:created xsi:type="dcterms:W3CDTF">2016-08-25T01:19:00Z</dcterms:created>
  <dcterms:modified xsi:type="dcterms:W3CDTF">2016-08-25T01:19:00Z</dcterms:modified>
</cp:coreProperties>
</file>