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76A344B" w:rsidR="00531FBF" w:rsidRPr="00B7788F" w:rsidRDefault="00104E10" w:rsidP="00B7788F">
            <w:pPr>
              <w:contextualSpacing/>
              <w:jc w:val="center"/>
              <w:rPr>
                <w:rFonts w:eastAsia="Times New Roman" w:cstheme="minorHAnsi"/>
                <w:b/>
                <w:bCs/>
                <w:sz w:val="22"/>
                <w:szCs w:val="22"/>
              </w:rPr>
            </w:pPr>
            <w:r>
              <w:rPr>
                <w:rFonts w:eastAsia="Times New Roman" w:cstheme="minorHAnsi"/>
                <w:b/>
                <w:bCs/>
                <w:sz w:val="22"/>
                <w:szCs w:val="22"/>
              </w:rPr>
              <w:t>10/15/2023</w:t>
            </w:r>
          </w:p>
        </w:tc>
        <w:tc>
          <w:tcPr>
            <w:tcW w:w="2338" w:type="dxa"/>
            <w:tcMar>
              <w:left w:w="115" w:type="dxa"/>
              <w:right w:w="115" w:type="dxa"/>
            </w:tcMar>
          </w:tcPr>
          <w:p w14:paraId="07699096" w14:textId="3F52D5A1" w:rsidR="00531FBF" w:rsidRPr="00B7788F" w:rsidRDefault="00104E10" w:rsidP="00B7788F">
            <w:pPr>
              <w:contextualSpacing/>
              <w:jc w:val="center"/>
              <w:rPr>
                <w:rFonts w:eastAsia="Times New Roman" w:cstheme="minorHAnsi"/>
                <w:b/>
                <w:bCs/>
                <w:sz w:val="22"/>
                <w:szCs w:val="22"/>
              </w:rPr>
            </w:pPr>
            <w:r>
              <w:rPr>
                <w:rFonts w:eastAsia="Times New Roman" w:cstheme="minorHAnsi"/>
                <w:b/>
                <w:bCs/>
                <w:sz w:val="22"/>
                <w:szCs w:val="22"/>
              </w:rPr>
              <w:t>Brandon Marrero</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1CA9C79C" w:rsidR="00485402" w:rsidRPr="00B7788F" w:rsidRDefault="00104E10" w:rsidP="00D47759">
      <w:pPr>
        <w:contextualSpacing/>
        <w:rPr>
          <w:rFonts w:cstheme="minorHAnsi"/>
          <w:sz w:val="22"/>
          <w:szCs w:val="22"/>
        </w:rPr>
      </w:pPr>
      <w:r>
        <w:rPr>
          <w:rFonts w:cstheme="minorHAnsi"/>
          <w:sz w:val="22"/>
          <w:szCs w:val="22"/>
        </w:rPr>
        <w:t>Brandon Marrero</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76EA87F2" w14:textId="7894E1C4" w:rsidR="00104E10" w:rsidRDefault="00104E10" w:rsidP="00104E10">
      <w:pPr>
        <w:ind w:firstLine="360"/>
        <w:contextualSpacing/>
        <w:rPr>
          <w:rFonts w:eastAsia="Times New Roman"/>
          <w:sz w:val="22"/>
          <w:szCs w:val="22"/>
        </w:rPr>
      </w:pPr>
      <w:r w:rsidRPr="00104E10">
        <w:rPr>
          <w:rFonts w:eastAsia="Times New Roman"/>
          <w:sz w:val="22"/>
          <w:szCs w:val="22"/>
        </w:rPr>
        <w:t xml:space="preserve">Artemis </w:t>
      </w:r>
      <w:r w:rsidR="005D49BF" w:rsidRPr="00104E10">
        <w:rPr>
          <w:rFonts w:eastAsia="Times New Roman"/>
          <w:sz w:val="22"/>
          <w:szCs w:val="22"/>
        </w:rPr>
        <w:t>Financials’</w:t>
      </w:r>
      <w:r w:rsidRPr="00104E10">
        <w:rPr>
          <w:rFonts w:eastAsia="Times New Roman"/>
          <w:sz w:val="22"/>
          <w:szCs w:val="22"/>
        </w:rPr>
        <w:t xml:space="preserve"> primary goal is to provide financial programs on a global scale. I highly recommend adopting the SHA-256 encryption algorithm for securing sensitive information. This encryption method serves as a robust shield against unauthorized access from external sources. SHA-256 employs randomly generated bit levels in its hash function. Before using this function, it compresses the input data, and the resulting hash value serves as the identifier for the compressed information. The encryption's length is determined by the number of bits utilized.</w:t>
      </w:r>
    </w:p>
    <w:p w14:paraId="24C79C1D" w14:textId="77777777" w:rsidR="00104E10" w:rsidRPr="00104E10" w:rsidRDefault="00104E10" w:rsidP="00104E10">
      <w:pPr>
        <w:contextualSpacing/>
        <w:rPr>
          <w:rFonts w:eastAsia="Times New Roman"/>
          <w:sz w:val="22"/>
          <w:szCs w:val="22"/>
        </w:rPr>
      </w:pPr>
    </w:p>
    <w:p w14:paraId="1E6E3737" w14:textId="77777777" w:rsidR="00104E10" w:rsidRDefault="00104E10" w:rsidP="00104E10">
      <w:pPr>
        <w:ind w:firstLine="360"/>
        <w:contextualSpacing/>
        <w:rPr>
          <w:rFonts w:eastAsia="Times New Roman"/>
          <w:sz w:val="22"/>
          <w:szCs w:val="22"/>
        </w:rPr>
      </w:pPr>
      <w:r w:rsidRPr="00104E10">
        <w:rPr>
          <w:rFonts w:eastAsia="Times New Roman"/>
          <w:sz w:val="22"/>
          <w:szCs w:val="22"/>
        </w:rPr>
        <w:t>Symmetric keys represent the most straightforward encryption approach, relying on plain text and a key for the encryption process. These keys adhere to the AES-256 standard. On the other hand, asymmetric keys are considered more secure as they involve pairs of keys and find prominent use in internet connections.</w:t>
      </w:r>
    </w:p>
    <w:p w14:paraId="53E79871" w14:textId="77777777" w:rsidR="00104E10" w:rsidRPr="00104E10" w:rsidRDefault="00104E10" w:rsidP="00104E10">
      <w:pPr>
        <w:contextualSpacing/>
        <w:rPr>
          <w:rFonts w:eastAsia="Times New Roman"/>
          <w:sz w:val="22"/>
          <w:szCs w:val="22"/>
        </w:rPr>
      </w:pPr>
    </w:p>
    <w:p w14:paraId="05490CD4" w14:textId="1088CCF4" w:rsidR="00104E10" w:rsidRPr="00104E10" w:rsidRDefault="00104E10" w:rsidP="00104E10">
      <w:pPr>
        <w:ind w:firstLine="360"/>
        <w:contextualSpacing/>
        <w:rPr>
          <w:rFonts w:eastAsia="Times New Roman"/>
          <w:sz w:val="22"/>
          <w:szCs w:val="22"/>
        </w:rPr>
      </w:pPr>
      <w:r w:rsidRPr="00104E10">
        <w:rPr>
          <w:rFonts w:eastAsia="Times New Roman"/>
          <w:sz w:val="22"/>
          <w:szCs w:val="22"/>
        </w:rPr>
        <w:t xml:space="preserve">The history of encryption can be traced back as far as 600 BC when the Spartans employed the scytale to transmit covert messages during battle. Over time, encryption has continued to evolve. Notably, it played a crucial role during World War II and was later adopted by IBM in the 1970s </w:t>
      </w:r>
      <w:r w:rsidR="005D49BF" w:rsidRPr="00104E10">
        <w:rPr>
          <w:rFonts w:eastAsia="Times New Roman"/>
          <w:sz w:val="22"/>
          <w:szCs w:val="22"/>
        </w:rPr>
        <w:t>to</w:t>
      </w:r>
      <w:r w:rsidRPr="00104E10">
        <w:rPr>
          <w:rFonts w:eastAsia="Times New Roman"/>
          <w:sz w:val="22"/>
          <w:szCs w:val="22"/>
        </w:rPr>
        <w:t xml:space="preserve"> protect their customers.</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017F8919" w:rsidR="00DB5652" w:rsidRPr="00B7788F" w:rsidRDefault="00E513B1" w:rsidP="00D47759">
      <w:pPr>
        <w:contextualSpacing/>
        <w:rPr>
          <w:rFonts w:cstheme="minorHAnsi"/>
          <w:sz w:val="22"/>
          <w:szCs w:val="22"/>
        </w:rPr>
      </w:pPr>
      <w:r>
        <w:rPr>
          <w:noProof/>
        </w:rPr>
        <w:drawing>
          <wp:inline distT="0" distB="0" distL="0" distR="0" wp14:anchorId="701604BF" wp14:editId="0F9BE56C">
            <wp:extent cx="5943600" cy="3248660"/>
            <wp:effectExtent l="0" t="0" r="0" b="8890"/>
            <wp:docPr id="9271542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54297" name="Picture 1" descr="A screen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48660"/>
                    </a:xfrm>
                    <a:prstGeom prst="rect">
                      <a:avLst/>
                    </a:prstGeom>
                    <a:noFill/>
                    <a:ln>
                      <a:noFill/>
                    </a:ln>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39C8D9EF" w:rsidR="00DB5652" w:rsidRPr="00B7788F" w:rsidRDefault="000E24BE" w:rsidP="00D47759">
      <w:pPr>
        <w:contextualSpacing/>
        <w:rPr>
          <w:rFonts w:cstheme="minorHAnsi"/>
          <w:sz w:val="22"/>
          <w:szCs w:val="22"/>
        </w:rPr>
      </w:pPr>
      <w:r>
        <w:rPr>
          <w:noProof/>
        </w:rPr>
        <w:lastRenderedPageBreak/>
        <w:drawing>
          <wp:inline distT="0" distB="0" distL="0" distR="0" wp14:anchorId="49DCE739" wp14:editId="7DE8378D">
            <wp:extent cx="5943600" cy="959485"/>
            <wp:effectExtent l="0" t="0" r="0" b="0"/>
            <wp:docPr id="55578645" name="Picture 2"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8645" name="Picture 2" descr="A black and white tex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59485"/>
                    </a:xfrm>
                    <a:prstGeom prst="rect">
                      <a:avLst/>
                    </a:prstGeom>
                    <a:noFill/>
                    <a:ln>
                      <a:noFill/>
                    </a:ln>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2996DF38" w:rsidR="003978A0" w:rsidRDefault="00DF5323"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BFE23BD" wp14:editId="62A719D4">
            <wp:extent cx="4400000" cy="1800000"/>
            <wp:effectExtent l="0" t="0" r="635" b="0"/>
            <wp:docPr id="155864877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48775" name="Picture 3"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00000" cy="1800000"/>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013748D2" w:rsidR="00DB5652" w:rsidRPr="00B7788F" w:rsidRDefault="00DF5323" w:rsidP="00D47759">
      <w:pPr>
        <w:contextualSpacing/>
        <w:rPr>
          <w:rFonts w:cstheme="minorHAnsi"/>
          <w:sz w:val="22"/>
          <w:szCs w:val="22"/>
        </w:rPr>
      </w:pPr>
      <w:r>
        <w:rPr>
          <w:noProof/>
        </w:rPr>
        <w:lastRenderedPageBreak/>
        <w:drawing>
          <wp:inline distT="0" distB="0" distL="0" distR="0" wp14:anchorId="0C196DEC" wp14:editId="7D0D5F3C">
            <wp:extent cx="5943600" cy="5124450"/>
            <wp:effectExtent l="0" t="0" r="0" b="0"/>
            <wp:docPr id="209272289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22896" name="Picture 6"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124450"/>
                    </a:xfrm>
                    <a:prstGeom prst="rect">
                      <a:avLst/>
                    </a:prstGeom>
                    <a:noFill/>
                    <a:ln>
                      <a:noFill/>
                    </a:ln>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Default="00E4044A" w:rsidP="00D47759">
      <w:pPr>
        <w:contextualSpacing/>
        <w:rPr>
          <w:rFonts w:eastAsia="Times New Roman"/>
          <w:sz w:val="22"/>
          <w:szCs w:val="22"/>
        </w:rPr>
      </w:pPr>
      <w:r w:rsidRPr="620D193F">
        <w:rPr>
          <w:rFonts w:eastAsia="Times New Roman"/>
          <w:sz w:val="22"/>
          <w:szCs w:val="22"/>
        </w:rPr>
        <w:t>Insert a screenshot below of the refactored code executed without errors.</w:t>
      </w:r>
    </w:p>
    <w:p w14:paraId="1F888C9E" w14:textId="77777777" w:rsidR="00DF5323" w:rsidRDefault="00DF5323" w:rsidP="00D47759">
      <w:pPr>
        <w:contextualSpacing/>
        <w:rPr>
          <w:rFonts w:eastAsia="Times New Roman"/>
          <w:sz w:val="22"/>
          <w:szCs w:val="22"/>
        </w:rPr>
      </w:pPr>
    </w:p>
    <w:p w14:paraId="3B9FA99E" w14:textId="4D152921" w:rsidR="00DF5323" w:rsidRPr="00B7788F" w:rsidRDefault="00DF5323" w:rsidP="00D47759">
      <w:pPr>
        <w:contextualSpacing/>
        <w:rPr>
          <w:rFonts w:eastAsia="Times New Roman" w:cstheme="minorHAnsi"/>
          <w:sz w:val="22"/>
          <w:szCs w:val="22"/>
        </w:rPr>
      </w:pPr>
      <w:r w:rsidRPr="00DF5323">
        <w:rPr>
          <w:rFonts w:eastAsia="Times New Roman" w:cstheme="minorHAnsi"/>
          <w:sz w:val="22"/>
          <w:szCs w:val="22"/>
        </w:rPr>
        <w:drawing>
          <wp:inline distT="0" distB="0" distL="0" distR="0" wp14:anchorId="26ACBFE2" wp14:editId="069C1F26">
            <wp:extent cx="5943600" cy="2025650"/>
            <wp:effectExtent l="0" t="0" r="0" b="0"/>
            <wp:docPr id="265926255" name="Picture 5"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26255" name="Picture 5" descr="A close-up of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25650"/>
                    </a:xfrm>
                    <a:prstGeom prst="rect">
                      <a:avLst/>
                    </a:prstGeom>
                    <a:noFill/>
                    <a:ln>
                      <a:noFill/>
                    </a:ln>
                  </pic:spPr>
                </pic:pic>
              </a:graphicData>
            </a:graphic>
          </wp:inline>
        </w:drawing>
      </w:r>
    </w:p>
    <w:p w14:paraId="42BA38F6" w14:textId="77777777" w:rsidR="003978A0" w:rsidRDefault="003978A0" w:rsidP="00D47759">
      <w:pPr>
        <w:contextualSpacing/>
        <w:rPr>
          <w:rFonts w:eastAsia="Times New Roman" w:cstheme="minorHAnsi"/>
          <w:sz w:val="22"/>
          <w:szCs w:val="22"/>
        </w:rPr>
      </w:pPr>
    </w:p>
    <w:p w14:paraId="7B9F371C" w14:textId="2C06A4EB" w:rsidR="00E33862" w:rsidRPr="00B7788F" w:rsidRDefault="00DF5323" w:rsidP="00D47759">
      <w:pPr>
        <w:contextualSpacing/>
        <w:rPr>
          <w:rFonts w:cstheme="minorHAnsi"/>
          <w:sz w:val="22"/>
          <w:szCs w:val="22"/>
        </w:rPr>
      </w:pPr>
      <w:r w:rsidRPr="00DF5323">
        <w:rPr>
          <w:rFonts w:cstheme="minorHAnsi"/>
          <w:sz w:val="22"/>
          <w:szCs w:val="22"/>
        </w:rPr>
        <w:lastRenderedPageBreak/>
        <w:drawing>
          <wp:inline distT="0" distB="0" distL="0" distR="0" wp14:anchorId="340E404D" wp14:editId="6486BF53">
            <wp:extent cx="6573127" cy="2884170"/>
            <wp:effectExtent l="0" t="0" r="0" b="0"/>
            <wp:docPr id="189149173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91736" name="Picture 4"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79169" cy="2886821"/>
                    </a:xfrm>
                    <a:prstGeom prst="rect">
                      <a:avLst/>
                    </a:prstGeom>
                    <a:noFill/>
                    <a:ln>
                      <a:noFill/>
                    </a:ln>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4C02CC3C" w14:textId="63AA65E3" w:rsidR="006E3003" w:rsidRDefault="00E513B1" w:rsidP="00E513B1">
      <w:pPr>
        <w:ind w:left="360"/>
        <w:contextualSpacing/>
        <w:rPr>
          <w:rFonts w:eastAsia="Times New Roman"/>
          <w:sz w:val="22"/>
          <w:szCs w:val="22"/>
        </w:rPr>
      </w:pPr>
      <w:r w:rsidRPr="00E513B1">
        <w:rPr>
          <w:rFonts w:eastAsia="Times New Roman"/>
          <w:sz w:val="22"/>
          <w:szCs w:val="22"/>
        </w:rPr>
        <w:br/>
        <w:t xml:space="preserve">In the process of code improvement, I introduced a robust </w:t>
      </w:r>
      <w:proofErr w:type="spellStart"/>
      <w:r w:rsidRPr="00E513B1">
        <w:rPr>
          <w:rFonts w:eastAsia="Times New Roman"/>
          <w:sz w:val="22"/>
          <w:szCs w:val="22"/>
        </w:rPr>
        <w:t>RestController</w:t>
      </w:r>
      <w:proofErr w:type="spellEnd"/>
      <w:r w:rsidRPr="00E513B1">
        <w:rPr>
          <w:rFonts w:eastAsia="Times New Roman"/>
          <w:sz w:val="22"/>
          <w:szCs w:val="22"/>
        </w:rPr>
        <w:t xml:space="preserve"> within the SSLServerApplication.java file. This </w:t>
      </w:r>
      <w:proofErr w:type="spellStart"/>
      <w:r w:rsidRPr="00E513B1">
        <w:rPr>
          <w:rFonts w:eastAsia="Times New Roman"/>
          <w:sz w:val="22"/>
          <w:szCs w:val="22"/>
        </w:rPr>
        <w:t>RestController</w:t>
      </w:r>
      <w:proofErr w:type="spellEnd"/>
      <w:r w:rsidRPr="00E513B1">
        <w:rPr>
          <w:rFonts w:eastAsia="Times New Roman"/>
          <w:sz w:val="22"/>
          <w:szCs w:val="22"/>
        </w:rPr>
        <w:t xml:space="preserve"> serves as the secure handler for the hash RESTful endpoint. The creation of this </w:t>
      </w:r>
      <w:proofErr w:type="spellStart"/>
      <w:r w:rsidRPr="00E513B1">
        <w:rPr>
          <w:rFonts w:eastAsia="Times New Roman"/>
          <w:sz w:val="22"/>
          <w:szCs w:val="22"/>
        </w:rPr>
        <w:t>ServerController</w:t>
      </w:r>
      <w:proofErr w:type="spellEnd"/>
      <w:r w:rsidRPr="00E513B1">
        <w:rPr>
          <w:rFonts w:eastAsia="Times New Roman"/>
          <w:sz w:val="22"/>
          <w:szCs w:val="22"/>
        </w:rPr>
        <w:t xml:space="preserve"> class effectively addresses the security concerns outlined in the Vulnerability Assessment Diagram and meets all the necessary requirements. For enhanced security, I opted to employ SHA-256 as the chosen hashing algorithm for this function, and I ensured that the code is kept minimal to minimize potential attack vectors. Additionally, I updated the Maven Dependency check version from 5.3.0 to 8.2.1, ensuring that the static dependency check aligns with the latest available software version.</w:t>
      </w:r>
    </w:p>
    <w:p w14:paraId="2D067385" w14:textId="77777777" w:rsidR="00E513B1" w:rsidRDefault="00E513B1" w:rsidP="00E513B1">
      <w:pPr>
        <w:ind w:left="360"/>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56E4C98C" w14:textId="23A8F98A" w:rsidR="00E513B1" w:rsidRDefault="00DF5323" w:rsidP="00E513B1">
      <w:pPr>
        <w:contextualSpacing/>
        <w:rPr>
          <w:rFonts w:eastAsia="Times New Roman"/>
          <w:sz w:val="22"/>
          <w:szCs w:val="22"/>
        </w:rPr>
      </w:pPr>
      <w:r w:rsidRPr="00E513B1">
        <w:rPr>
          <w:rFonts w:eastAsia="Times New Roman"/>
          <w:sz w:val="22"/>
          <w:szCs w:val="22"/>
        </w:rPr>
        <w:t>To</w:t>
      </w:r>
      <w:r w:rsidR="00E513B1" w:rsidRPr="00E513B1">
        <w:rPr>
          <w:rFonts w:eastAsia="Times New Roman"/>
          <w:sz w:val="22"/>
          <w:szCs w:val="22"/>
        </w:rPr>
        <w:t xml:space="preserve"> address well-documented security vulnerabilities and uphold the current security of the software application, I adhered to established industry-standard secure coding practices. In addition to the modifications detailed in the Summary section, it is imperative to institute proper security measures.</w:t>
      </w:r>
      <w:r w:rsidR="00E513B1">
        <w:rPr>
          <w:rFonts w:eastAsia="Times New Roman"/>
          <w:sz w:val="22"/>
          <w:szCs w:val="22"/>
        </w:rPr>
        <w:t xml:space="preserve"> </w:t>
      </w:r>
      <w:r w:rsidR="00E513B1" w:rsidRPr="00E513B1">
        <w:rPr>
          <w:rFonts w:eastAsia="Times New Roman"/>
          <w:sz w:val="22"/>
          <w:szCs w:val="22"/>
        </w:rPr>
        <w:t>The following practices should be employed to effectively maintain the software's security:</w:t>
      </w:r>
    </w:p>
    <w:p w14:paraId="646C2E20" w14:textId="77777777" w:rsidR="00E513B1" w:rsidRPr="00E513B1" w:rsidRDefault="00E513B1" w:rsidP="00E513B1">
      <w:pPr>
        <w:contextualSpacing/>
        <w:rPr>
          <w:rFonts w:eastAsia="Times New Roman"/>
          <w:sz w:val="22"/>
          <w:szCs w:val="22"/>
        </w:rPr>
      </w:pPr>
    </w:p>
    <w:p w14:paraId="2214DC66" w14:textId="77777777" w:rsidR="00E513B1" w:rsidRPr="00E513B1" w:rsidRDefault="00E513B1" w:rsidP="00E513B1">
      <w:pPr>
        <w:numPr>
          <w:ilvl w:val="0"/>
          <w:numId w:val="22"/>
        </w:numPr>
        <w:contextualSpacing/>
        <w:rPr>
          <w:rFonts w:eastAsia="Times New Roman"/>
          <w:sz w:val="22"/>
          <w:szCs w:val="22"/>
        </w:rPr>
      </w:pPr>
      <w:r w:rsidRPr="00E513B1">
        <w:rPr>
          <w:rFonts w:eastAsia="Times New Roman"/>
          <w:sz w:val="22"/>
          <w:szCs w:val="22"/>
        </w:rPr>
        <w:t>Input validation: Validating and sanitizing user inputs to prevent potential threats such as SQL injection, cross-site scripting (XSS), and command injection.</w:t>
      </w:r>
    </w:p>
    <w:p w14:paraId="1557F50C" w14:textId="77777777" w:rsidR="00E513B1" w:rsidRPr="00E513B1" w:rsidRDefault="00E513B1" w:rsidP="00E513B1">
      <w:pPr>
        <w:numPr>
          <w:ilvl w:val="0"/>
          <w:numId w:val="22"/>
        </w:numPr>
        <w:contextualSpacing/>
        <w:rPr>
          <w:rFonts w:eastAsia="Times New Roman"/>
          <w:sz w:val="22"/>
          <w:szCs w:val="22"/>
        </w:rPr>
      </w:pPr>
      <w:r w:rsidRPr="00E513B1">
        <w:rPr>
          <w:rFonts w:eastAsia="Times New Roman"/>
          <w:sz w:val="22"/>
          <w:szCs w:val="22"/>
        </w:rPr>
        <w:t>Secure authentication and password management: Enforcing stringent password policies, employing robust hashing algorithms, and incorporating multi-factor authentication (MFA) to bolster user access control.</w:t>
      </w:r>
    </w:p>
    <w:p w14:paraId="6A60857A" w14:textId="77777777" w:rsidR="00E513B1" w:rsidRPr="00E513B1" w:rsidRDefault="00E513B1" w:rsidP="00E513B1">
      <w:pPr>
        <w:numPr>
          <w:ilvl w:val="0"/>
          <w:numId w:val="22"/>
        </w:numPr>
        <w:contextualSpacing/>
        <w:rPr>
          <w:rFonts w:eastAsia="Times New Roman"/>
          <w:sz w:val="22"/>
          <w:szCs w:val="22"/>
        </w:rPr>
      </w:pPr>
      <w:r w:rsidRPr="00E513B1">
        <w:rPr>
          <w:rFonts w:eastAsia="Times New Roman"/>
          <w:sz w:val="22"/>
          <w:szCs w:val="22"/>
        </w:rPr>
        <w:t>Principle of least privilege: Ensuring that both users and applications possess only the minimal necessary permissions required to execute their tasks, thus diminishing the potential for unauthorized access or actions.</w:t>
      </w:r>
    </w:p>
    <w:p w14:paraId="13ED9B66" w14:textId="734A37E6" w:rsidR="00E513B1" w:rsidRPr="00E513B1" w:rsidRDefault="00E513B1" w:rsidP="00E513B1">
      <w:pPr>
        <w:numPr>
          <w:ilvl w:val="0"/>
          <w:numId w:val="22"/>
        </w:numPr>
        <w:contextualSpacing/>
        <w:rPr>
          <w:rFonts w:eastAsia="Times New Roman"/>
          <w:sz w:val="22"/>
          <w:szCs w:val="22"/>
        </w:rPr>
      </w:pPr>
      <w:r w:rsidRPr="00E513B1">
        <w:rPr>
          <w:rFonts w:eastAsia="Times New Roman"/>
          <w:sz w:val="22"/>
          <w:szCs w:val="22"/>
        </w:rPr>
        <w:t xml:space="preserve">Secure data storage and transmission: Encrypting sensitive data when it is at rest using </w:t>
      </w:r>
      <w:r w:rsidR="00DF5323" w:rsidRPr="00E513B1">
        <w:rPr>
          <w:rFonts w:eastAsia="Times New Roman"/>
          <w:sz w:val="22"/>
          <w:szCs w:val="22"/>
        </w:rPr>
        <w:t>widely recognized</w:t>
      </w:r>
      <w:r w:rsidRPr="00E513B1">
        <w:rPr>
          <w:rFonts w:eastAsia="Times New Roman"/>
          <w:sz w:val="22"/>
          <w:szCs w:val="22"/>
        </w:rPr>
        <w:t xml:space="preserve"> encryption algorithms and using secure communication protocols like HTTPS.</w:t>
      </w:r>
    </w:p>
    <w:p w14:paraId="1D6F581F" w14:textId="77777777" w:rsidR="00E513B1" w:rsidRPr="00E513B1" w:rsidRDefault="00E513B1" w:rsidP="00E513B1">
      <w:pPr>
        <w:numPr>
          <w:ilvl w:val="0"/>
          <w:numId w:val="22"/>
        </w:numPr>
        <w:contextualSpacing/>
        <w:rPr>
          <w:rFonts w:eastAsia="Times New Roman"/>
          <w:sz w:val="22"/>
          <w:szCs w:val="22"/>
        </w:rPr>
      </w:pPr>
      <w:r w:rsidRPr="00E513B1">
        <w:rPr>
          <w:rFonts w:eastAsia="Times New Roman"/>
          <w:sz w:val="22"/>
          <w:szCs w:val="22"/>
        </w:rPr>
        <w:t>Regular security updates and patching: Keeping the software application and its dependencies up to date, promptly applying security patches, and addressing any documented vulnerabilities to reduce the risk of exploitation.</w:t>
      </w:r>
    </w:p>
    <w:p w14:paraId="53945C5A" w14:textId="77777777" w:rsidR="00E513B1" w:rsidRDefault="00E513B1" w:rsidP="00E513B1">
      <w:pPr>
        <w:numPr>
          <w:ilvl w:val="0"/>
          <w:numId w:val="22"/>
        </w:numPr>
        <w:contextualSpacing/>
        <w:rPr>
          <w:rFonts w:eastAsia="Times New Roman"/>
          <w:sz w:val="22"/>
          <w:szCs w:val="22"/>
        </w:rPr>
      </w:pPr>
      <w:r w:rsidRPr="00E513B1">
        <w:rPr>
          <w:rFonts w:eastAsia="Times New Roman"/>
          <w:sz w:val="22"/>
          <w:szCs w:val="22"/>
        </w:rPr>
        <w:lastRenderedPageBreak/>
        <w:t>Error handling and logging: Implementing robust error-handling mechanisms to prevent the inadvertent exposure of sensitive information and maintaining secure logging practices to identify potential security threats.</w:t>
      </w:r>
    </w:p>
    <w:p w14:paraId="6F040060" w14:textId="77777777" w:rsidR="00E513B1" w:rsidRPr="00E513B1" w:rsidRDefault="00E513B1" w:rsidP="00E513B1">
      <w:pPr>
        <w:contextualSpacing/>
        <w:rPr>
          <w:rFonts w:eastAsia="Times New Roman"/>
          <w:sz w:val="22"/>
          <w:szCs w:val="22"/>
        </w:rPr>
      </w:pPr>
    </w:p>
    <w:p w14:paraId="7DA7C048" w14:textId="77777777" w:rsidR="00E513B1" w:rsidRPr="00E513B1" w:rsidRDefault="00E513B1" w:rsidP="00E513B1">
      <w:pPr>
        <w:contextualSpacing/>
        <w:rPr>
          <w:rFonts w:eastAsia="Times New Roman"/>
          <w:sz w:val="22"/>
          <w:szCs w:val="22"/>
        </w:rPr>
      </w:pPr>
      <w:r w:rsidRPr="00E513B1">
        <w:rPr>
          <w:rFonts w:eastAsia="Times New Roman"/>
          <w:sz w:val="22"/>
          <w:szCs w:val="22"/>
        </w:rPr>
        <w:t>Implementing industry-standard best practices for secure coding delivers substantial value to a company. It safeguards sensitive data, ensures compliance with regulations, reduces costs, and fosters trust among customers and partners, ultimately contributing to a positive brand image and enhancing the company's reputation.</w:t>
      </w:r>
    </w:p>
    <w:p w14:paraId="052C684F" w14:textId="776E2094" w:rsidR="00974AE3" w:rsidRPr="00B7788F" w:rsidRDefault="00974AE3" w:rsidP="00E513B1">
      <w:pPr>
        <w:contextualSpacing/>
        <w:rPr>
          <w:rFonts w:eastAsia="Times New Roman"/>
          <w:sz w:val="22"/>
          <w:szCs w:val="22"/>
        </w:rPr>
      </w:pP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D6E6E" w14:textId="77777777" w:rsidR="00AE35FE" w:rsidRDefault="00AE35FE" w:rsidP="002F3F84">
      <w:r>
        <w:separator/>
      </w:r>
    </w:p>
  </w:endnote>
  <w:endnote w:type="continuationSeparator" w:id="0">
    <w:p w14:paraId="6DF97D64" w14:textId="77777777" w:rsidR="00AE35FE" w:rsidRDefault="00AE35FE" w:rsidP="002F3F84">
      <w:r>
        <w:continuationSeparator/>
      </w:r>
    </w:p>
  </w:endnote>
  <w:endnote w:type="continuationNotice" w:id="1">
    <w:p w14:paraId="65594CC2" w14:textId="77777777" w:rsidR="00AE35FE" w:rsidRDefault="00AE35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D7A19" w14:textId="77777777" w:rsidR="00AE35FE" w:rsidRDefault="00AE35FE" w:rsidP="002F3F84">
      <w:r>
        <w:separator/>
      </w:r>
    </w:p>
  </w:footnote>
  <w:footnote w:type="continuationSeparator" w:id="0">
    <w:p w14:paraId="0A0AD0E9" w14:textId="77777777" w:rsidR="00AE35FE" w:rsidRDefault="00AE35FE" w:rsidP="002F3F84">
      <w:r>
        <w:continuationSeparator/>
      </w:r>
    </w:p>
  </w:footnote>
  <w:footnote w:type="continuationNotice" w:id="1">
    <w:p w14:paraId="19555EA7" w14:textId="77777777" w:rsidR="00AE35FE" w:rsidRDefault="00AE35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D7D79A6"/>
    <w:multiLevelType w:val="multilevel"/>
    <w:tmpl w:val="63F08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47426868">
    <w:abstractNumId w:val="17"/>
  </w:num>
  <w:num w:numId="2" w16cid:durableId="1121536522">
    <w:abstractNumId w:val="21"/>
  </w:num>
  <w:num w:numId="3" w16cid:durableId="2068069355">
    <w:abstractNumId w:val="7"/>
  </w:num>
  <w:num w:numId="4" w16cid:durableId="1003361081">
    <w:abstractNumId w:val="9"/>
  </w:num>
  <w:num w:numId="5" w16cid:durableId="1149635400">
    <w:abstractNumId w:val="4"/>
  </w:num>
  <w:num w:numId="6" w16cid:durableId="399980124">
    <w:abstractNumId w:val="18"/>
  </w:num>
  <w:num w:numId="7" w16cid:durableId="1655597070">
    <w:abstractNumId w:val="13"/>
    <w:lvlOverride w:ilvl="0">
      <w:lvl w:ilvl="0">
        <w:numFmt w:val="lowerLetter"/>
        <w:lvlText w:val="%1."/>
        <w:lvlJc w:val="left"/>
      </w:lvl>
    </w:lvlOverride>
  </w:num>
  <w:num w:numId="8" w16cid:durableId="1949698961">
    <w:abstractNumId w:val="5"/>
  </w:num>
  <w:num w:numId="9" w16cid:durableId="430400487">
    <w:abstractNumId w:val="1"/>
    <w:lvlOverride w:ilvl="0">
      <w:lvl w:ilvl="0">
        <w:numFmt w:val="lowerLetter"/>
        <w:lvlText w:val="%1."/>
        <w:lvlJc w:val="left"/>
      </w:lvl>
    </w:lvlOverride>
  </w:num>
  <w:num w:numId="10" w16cid:durableId="1107045405">
    <w:abstractNumId w:val="0"/>
  </w:num>
  <w:num w:numId="11" w16cid:durableId="1821074469">
    <w:abstractNumId w:val="3"/>
  </w:num>
  <w:num w:numId="12" w16cid:durableId="1334725987">
    <w:abstractNumId w:val="20"/>
  </w:num>
  <w:num w:numId="13" w16cid:durableId="1964996576">
    <w:abstractNumId w:val="16"/>
  </w:num>
  <w:num w:numId="14" w16cid:durableId="851147124">
    <w:abstractNumId w:val="2"/>
  </w:num>
  <w:num w:numId="15" w16cid:durableId="1315523835">
    <w:abstractNumId w:val="12"/>
  </w:num>
  <w:num w:numId="16" w16cid:durableId="1898392572">
    <w:abstractNumId w:val="10"/>
  </w:num>
  <w:num w:numId="17" w16cid:durableId="742682981">
    <w:abstractNumId w:val="15"/>
  </w:num>
  <w:num w:numId="18" w16cid:durableId="1432358463">
    <w:abstractNumId w:val="19"/>
  </w:num>
  <w:num w:numId="19" w16cid:durableId="1380202083">
    <w:abstractNumId w:val="8"/>
  </w:num>
  <w:num w:numId="20" w16cid:durableId="924730467">
    <w:abstractNumId w:val="14"/>
  </w:num>
  <w:num w:numId="21" w16cid:durableId="570432344">
    <w:abstractNumId w:val="11"/>
  </w:num>
  <w:num w:numId="22" w16cid:durableId="20392364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0E24BE"/>
    <w:rsid w:val="00102660"/>
    <w:rsid w:val="0010436E"/>
    <w:rsid w:val="00104E10"/>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D49BF"/>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35FE"/>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DF5323"/>
    <w:rsid w:val="00E02BD0"/>
    <w:rsid w:val="00E33862"/>
    <w:rsid w:val="00E4044A"/>
    <w:rsid w:val="00E513B1"/>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5400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9468570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8</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6670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Brandon Marrero</cp:lastModifiedBy>
  <cp:revision>51</cp:revision>
  <dcterms:created xsi:type="dcterms:W3CDTF">2022-04-20T12:43:00Z</dcterms:created>
  <dcterms:modified xsi:type="dcterms:W3CDTF">2023-10-15T13:40:00Z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