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GradientInspector v1.0</w:t>
      </w:r>
    </w:p>
    <w:p>
      <w:pPr>
        <w:spacing w:after="80" w:before="0"/>
        <w:jc w:val="center"/>
      </w:pPr>
      <w:r>
        <w:rPr>
          <w:rFonts w:ascii="Arial" w:cs="Arial" w:eastAsia="Arial" w:hAnsi="Arial"/>
          <w:i/>
          <w:iCs/>
          <w:color w:val="555555"/>
          <w:sz w:val="26"/>
          <w:szCs w:val="26"/>
        </w:rPr>
        <w:t xml:space="preserve">A PixInsight Script by Brannon Quel</w:t>
      </w:r>
    </w:p>
    <w:p>
      <w:pPr>
        <w:spacing w:after="400" w:before="0"/>
        <w:jc w:val="center"/>
      </w:pPr>
      <w:r>
        <w:rPr>
          <w:rFonts w:ascii="Arial" w:cs="Arial" w:eastAsia="Arial" w:hAnsi="Arial"/>
          <w:color w:val="777777"/>
          <w:sz w:val="22"/>
          <w:szCs w:val="22"/>
        </w:rPr>
        <w:t xml:space="preserve">Gradient removal comparison and inspection tool</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What It Does</w:t>
      </w:r>
    </w:p>
    <w:p>
      <w:pPr>
        <w:spacing w:after="60" w:before="60"/>
      </w:pPr>
      <w:r>
        <w:rPr>
          <w:rFonts w:ascii="Arial" w:cs="Arial" w:eastAsia="Arial" w:hAnsi="Arial"/>
          <w:sz w:val="22"/>
          <w:szCs w:val="22"/>
        </w:rPr>
        <w:t xml:space="preserve">GradientInspector runs up to five gradient removal tools on a single source image and displays the results in a single comparison mosaic. Each tool gets its own column, corrected image on top, gradient model on the bottom, so you can visually compare how each algorithm handles the gradient in your specific image.</w:t>
      </w:r>
    </w:p>
    <w:p>
      <w:pPr>
        <w:spacing w:after="80" w:before="0"/>
      </w:pPr>
      <w:r>
        <w:t xml:space="preserve"/>
      </w:r>
    </w:p>
    <w:p>
      <w:pPr>
        <w:spacing w:after="60" w:before="60"/>
      </w:pPr>
      <w:r>
        <w:rPr>
          <w:rFonts w:ascii="Arial" w:cs="Arial" w:eastAsia="Arial" w:hAnsi="Arial"/>
          <w:sz w:val="22"/>
          <w:szCs w:val="22"/>
        </w:rPr>
        <w:t xml:space="preserve">This is a diagnostic tool, not a processing pipeline. It is designed to answer one question:</w:t>
      </w:r>
    </w:p>
    <w:p>
      <w:pPr>
        <w:spacing w:after="120" w:before="120"/>
        <w:jc w:val="center"/>
      </w:pPr>
      <w:r>
        <w:rPr>
          <w:rFonts w:ascii="Arial" w:cs="Arial" w:eastAsia="Arial" w:hAnsi="Arial"/>
          <w:b/>
          <w:bCs/>
          <w:i/>
          <w:iCs/>
          <w:color w:val="1F4E79"/>
          <w:sz w:val="24"/>
          <w:szCs w:val="24"/>
        </w:rPr>
        <w:t xml:space="preserve">Which gradient removal tool works best for this image?</w:t>
      </w:r>
    </w:p>
    <w:p>
      <w:pPr>
        <w:spacing w:after="60" w:before="60"/>
      </w:pPr>
      <w:r>
        <w:rPr>
          <w:rFonts w:ascii="Arial" w:cs="Arial" w:eastAsia="Arial" w:hAnsi="Arial"/>
          <w:sz w:val="22"/>
          <w:szCs w:val="22"/>
        </w:rPr>
        <w:t xml:space="preserve">Once you decide, use the Apply Winner dialog to apply that tool to the original image in one click.</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Requirements</w:t>
      </w:r>
    </w:p>
    <w:p>
      <w:pPr>
        <w:pStyle w:val="ListParagraph"/>
        <w:numPr>
          <w:ilvl w:val="0"/>
          <w:numId w:val="2"/>
        </w:numPr>
        <w:spacing w:after="40" w:before="40"/>
      </w:pPr>
      <w:r>
        <w:rPr>
          <w:rFonts w:ascii="Arial" w:cs="Arial" w:eastAsia="Arial" w:hAnsi="Arial"/>
          <w:sz w:val="22"/>
          <w:szCs w:val="22"/>
        </w:rPr>
        <w:t xml:space="preserve">PixInsight 1.9.4 (Lockhart) or later</w:t>
      </w:r>
    </w:p>
    <w:p>
      <w:pPr>
        <w:pStyle w:val="ListParagraph"/>
        <w:numPr>
          <w:ilvl w:val="0"/>
          <w:numId w:val="2"/>
        </w:numPr>
        <w:spacing w:after="40" w:before="40"/>
      </w:pPr>
      <w:r>
        <w:rPr>
          <w:rFonts w:ascii="Arial" w:cs="Arial" w:eastAsia="Arial" w:hAnsi="Arial"/>
          <w:sz w:val="22"/>
          <w:szCs w:val="22"/>
        </w:rPr>
        <w:t xml:space="preserve">GraXpert plugin installed (required only if GraXpert is enabled)</w:t>
      </w:r>
    </w:p>
    <w:p>
      <w:pPr>
        <w:pStyle w:val="ListParagraph"/>
        <w:numPr>
          <w:ilvl w:val="0"/>
          <w:numId w:val="2"/>
        </w:numPr>
        <w:spacing w:after="40" w:before="40"/>
      </w:pPr>
      <w:r>
        <w:rPr>
          <w:rFonts w:ascii="Arial" w:cs="Arial" w:eastAsia="Arial" w:hAnsi="Arial"/>
          <w:sz w:val="22"/>
          <w:szCs w:val="22"/>
        </w:rPr>
        <w:t xml:space="preserve">A plate-solved image with SPFC calibration (required only if MSGC is enabled)</w:t>
      </w:r>
    </w:p>
    <w:p>
      <w:pPr>
        <w:pStyle w:val="ListParagraph"/>
        <w:numPr>
          <w:ilvl w:val="0"/>
          <w:numId w:val="2"/>
        </w:numPr>
        <w:spacing w:after="40" w:before="40"/>
      </w:pPr>
      <w:r>
        <w:rPr>
          <w:rFonts w:ascii="Arial" w:cs="Arial" w:eastAsia="Arial" w:hAnsi="Arial"/>
          <w:sz w:val="22"/>
          <w:szCs w:val="22"/>
        </w:rPr>
        <w:t xml:space="preserve">MARS database files (required only if MSGC is enabled)</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How to Use</w:t>
      </w:r>
    </w:p>
    <w:p>
      <w:pPr>
        <w:pStyle w:val="ListParagraph"/>
        <w:numPr>
          <w:ilvl w:val="0"/>
          <w:numId w:val="2"/>
        </w:numPr>
        <w:spacing w:after="40" w:before="40"/>
      </w:pPr>
      <w:r>
        <w:rPr>
          <w:rFonts w:ascii="Arial" w:cs="Arial" w:eastAsia="Arial" w:hAnsi="Arial"/>
          <w:sz w:val="22"/>
          <w:szCs w:val="22"/>
        </w:rPr>
        <w:t xml:space="preserve">Open your source image in PixInsight</w:t>
      </w:r>
    </w:p>
    <w:p>
      <w:pPr>
        <w:pStyle w:val="ListParagraph"/>
        <w:numPr>
          <w:ilvl w:val="0"/>
          <w:numId w:val="2"/>
        </w:numPr>
        <w:spacing w:after="40" w:before="40"/>
      </w:pPr>
      <w:r>
        <w:rPr>
          <w:rFonts w:ascii="Arial" w:cs="Arial" w:eastAsia="Arial" w:hAnsi="Arial"/>
          <w:sz w:val="22"/>
          <w:szCs w:val="22"/>
        </w:rPr>
        <w:t xml:space="preserve">Crop stacking artifacts from the image perimeter before running</w:t>
      </w:r>
    </w:p>
    <w:p>
      <w:pPr>
        <w:pStyle w:val="ListParagraph"/>
        <w:numPr>
          <w:ilvl w:val="0"/>
          <w:numId w:val="2"/>
        </w:numPr>
        <w:spacing w:after="40" w:before="40"/>
      </w:pPr>
      <w:r>
        <w:rPr>
          <w:rFonts w:ascii="Arial" w:cs="Arial" w:eastAsia="Arial" w:hAnsi="Arial"/>
          <w:sz w:val="22"/>
          <w:szCs w:val="22"/>
        </w:rPr>
        <w:t xml:space="preserve">A plate solve is only required if you use MultiscaleGradientCorrection (MSGC)</w:t>
      </w:r>
    </w:p>
    <w:p>
      <w:pPr>
        <w:pStyle w:val="ListParagraph"/>
        <w:numPr>
          <w:ilvl w:val="0"/>
          <w:numId w:val="2"/>
        </w:numPr>
        <w:spacing w:after="40" w:before="40"/>
      </w:pPr>
      <w:r>
        <w:rPr>
          <w:rFonts w:ascii="Arial" w:cs="Arial" w:eastAsia="Arial" w:hAnsi="Arial"/>
          <w:sz w:val="22"/>
          <w:szCs w:val="22"/>
        </w:rPr>
        <w:t xml:space="preserve">Run GradientInspector from Scripts &gt; Utilities &gt; GradientInspector</w:t>
      </w:r>
    </w:p>
    <w:p>
      <w:pPr>
        <w:pStyle w:val="ListParagraph"/>
        <w:numPr>
          <w:ilvl w:val="0"/>
          <w:numId w:val="2"/>
        </w:numPr>
        <w:spacing w:after="40" w:before="40"/>
      </w:pPr>
      <w:r>
        <w:rPr>
          <w:rFonts w:ascii="Arial" w:cs="Arial" w:eastAsia="Arial" w:hAnsi="Arial"/>
          <w:sz w:val="22"/>
          <w:szCs w:val="22"/>
        </w:rPr>
        <w:t xml:space="preserve">Select your source image from the dropdown</w:t>
      </w:r>
    </w:p>
    <w:p>
      <w:pPr>
        <w:pStyle w:val="ListParagraph"/>
        <w:numPr>
          <w:ilvl w:val="0"/>
          <w:numId w:val="2"/>
        </w:numPr>
        <w:spacing w:after="40" w:before="40"/>
      </w:pPr>
      <w:r>
        <w:rPr>
          <w:rFonts w:ascii="Arial" w:cs="Arial" w:eastAsia="Arial" w:hAnsi="Arial"/>
          <w:sz w:val="22"/>
          <w:szCs w:val="22"/>
        </w:rPr>
        <w:t xml:space="preserve">Check which tools you want to run</w:t>
      </w:r>
    </w:p>
    <w:p>
      <w:pPr>
        <w:pStyle w:val="ListParagraph"/>
        <w:numPr>
          <w:ilvl w:val="0"/>
          <w:numId w:val="2"/>
        </w:numPr>
        <w:spacing w:after="40" w:before="40"/>
      </w:pPr>
      <w:r>
        <w:rPr>
          <w:rFonts w:ascii="Arial" w:cs="Arial" w:eastAsia="Arial" w:hAnsi="Arial"/>
          <w:sz w:val="22"/>
          <w:szCs w:val="22"/>
        </w:rPr>
        <w:t xml:space="preserve">Click Run Inspector</w:t>
      </w:r>
    </w:p>
    <w:p>
      <w:pPr>
        <w:pStyle w:val="ListParagraph"/>
        <w:numPr>
          <w:ilvl w:val="0"/>
          <w:numId w:val="2"/>
        </w:numPr>
        <w:spacing w:after="40" w:before="40"/>
      </w:pPr>
      <w:r>
        <w:rPr>
          <w:rFonts w:ascii="Arial" w:cs="Arial" w:eastAsia="Arial" w:hAnsi="Arial"/>
          <w:sz w:val="22"/>
          <w:szCs w:val="22"/>
        </w:rPr>
        <w:t xml:space="preserve">Review the mosaic, corrected images on top, gradient models on the bottom</w:t>
      </w:r>
    </w:p>
    <w:p>
      <w:pPr>
        <w:pStyle w:val="ListParagraph"/>
        <w:numPr>
          <w:ilvl w:val="0"/>
          <w:numId w:val="2"/>
        </w:numPr>
        <w:spacing w:after="40" w:before="40"/>
      </w:pPr>
      <w:r>
        <w:rPr>
          <w:rFonts w:ascii="Arial" w:cs="Arial" w:eastAsia="Arial" w:hAnsi="Arial"/>
          <w:sz w:val="22"/>
          <w:szCs w:val="22"/>
        </w:rPr>
        <w:t xml:space="preserve">Use the Apply Winner dialog to apply your preferred tool to the original</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The Tools</w:t>
      </w:r>
    </w:p>
    <w:p>
      <w:pPr>
        <w:pStyle w:val="Heading2"/>
        <w:spacing w:after="80" w:before="240"/>
      </w:pPr>
      <w:r>
        <w:rPr>
          <w:rFonts w:ascii="Arial" w:cs="Arial" w:eastAsia="Arial" w:hAnsi="Arial"/>
          <w:b/>
          <w:bCs/>
          <w:color w:val="2E5C8A"/>
          <w:sz w:val="26"/>
          <w:szCs w:val="26"/>
        </w:rPr>
        <w:t xml:space="preserve">GradientCorrection (GC)</w:t>
      </w:r>
    </w:p>
    <w:p>
      <w:pPr>
        <w:spacing w:after="60" w:before="60"/>
      </w:pPr>
      <w:r>
        <w:rPr>
          <w:rFonts w:ascii="Arial" w:cs="Arial" w:eastAsia="Arial" w:hAnsi="Arial"/>
          <w:sz w:val="22"/>
          <w:szCs w:val="22"/>
        </w:rPr>
        <w:t xml:space="preserve">PI's gradient correction tool. Fast, works on any image, no plate solve required. Uses an iterative convergence model to extract and remove large-scale gradients. Generally the best first choice for most images.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Automatic convergence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 iterates until the model stabilizes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Gradient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and displayed in the comparison mosaic</w:t>
            </w:r>
          </w:p>
        </w:tc>
      </w:tr>
    </w:tbl>
    <w:p>
      <w:pPr>
        <w:spacing w:after="80" w:before="0"/>
      </w:pPr>
      <w:r>
        <w:t xml:space="preserve"/>
      </w:r>
    </w:p>
    <w:p>
      <w:pPr>
        <w:pStyle w:val="Heading2"/>
        <w:spacing w:after="80" w:before="240"/>
      </w:pPr>
      <w:r>
        <w:rPr>
          <w:rFonts w:ascii="Arial" w:cs="Arial" w:eastAsia="Arial" w:hAnsi="Arial"/>
          <w:b/>
          <w:bCs/>
          <w:color w:val="2E5C8A"/>
          <w:sz w:val="26"/>
          <w:szCs w:val="26"/>
        </w:rPr>
        <w:t xml:space="preserve">AutomaticBackgroundExtraction (ABE)</w:t>
      </w:r>
    </w:p>
    <w:p>
      <w:pPr>
        <w:spacing w:after="60" w:before="60"/>
      </w:pPr>
      <w:r>
        <w:rPr>
          <w:rFonts w:ascii="Arial" w:cs="Arial" w:eastAsia="Arial" w:hAnsi="Arial"/>
          <w:sz w:val="22"/>
          <w:szCs w:val="22"/>
        </w:rPr>
        <w:t xml:space="preserve">PI's classic automatic background extraction tool. Places sample boxes automatically across the entire image and fits a polynomial surface to the background. Works well on sparse starfields but can struggle on images with heavy nebulosity because samples land on nebula regions.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Function degree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fits complex gradient shapes across the image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Box size / separation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5, dense automatic sampling across the full image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Correction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Normalize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matches PI default behavior</w:t>
            </w:r>
          </w:p>
        </w:tc>
      </w:tr>
    </w:tbl>
    <w:p>
      <w:pPr>
        <w:spacing w:after="80" w:before="0"/>
      </w:pPr>
      <w:r>
        <w:t xml:space="preserve"/>
      </w:r>
    </w:p>
    <w:p>
      <w:pPr>
        <w:pStyle w:val="Heading2"/>
        <w:spacing w:after="80" w:before="240"/>
      </w:pPr>
      <w:r>
        <w:rPr>
          <w:rFonts w:ascii="Arial" w:cs="Arial" w:eastAsia="Arial" w:hAnsi="Arial"/>
          <w:b/>
          <w:bCs/>
          <w:color w:val="2E5C8A"/>
          <w:sz w:val="26"/>
          <w:szCs w:val="26"/>
        </w:rPr>
        <w:t xml:space="preserve">GraXpert</w:t>
      </w:r>
    </w:p>
    <w:p>
      <w:pPr>
        <w:spacing w:after="60" w:before="60"/>
      </w:pPr>
      <w:r>
        <w:rPr>
          <w:rFonts w:ascii="Arial" w:cs="Arial" w:eastAsia="Arial" w:hAnsi="Arial"/>
          <w:sz w:val="22"/>
          <w:szCs w:val="22"/>
        </w:rPr>
        <w:t xml:space="preserve">AI-based gradient removal. Uses a neural network trained on astrophotography data to identify and remove gradients. Particularly effective on images where the gradient is interleaved with nebulosity. Requires the GraXpert plugin to be installed.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Extraction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Smoothing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Correction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Background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and displayed in the comparison mosaic</w:t>
            </w:r>
          </w:p>
        </w:tc>
      </w:tr>
    </w:tbl>
    <w:p>
      <w:pPr>
        <w:spacing w:after="80" w:before="0"/>
      </w:pPr>
      <w:r>
        <w:t xml:space="preserve"/>
      </w:r>
    </w:p>
    <w:p>
      <w:pPr>
        <w:pStyle w:val="Heading2"/>
        <w:spacing w:after="80" w:before="240"/>
      </w:pPr>
      <w:r>
        <w:rPr>
          <w:rFonts w:ascii="Arial" w:cs="Arial" w:eastAsia="Arial" w:hAnsi="Arial"/>
          <w:b/>
          <w:bCs/>
          <w:color w:val="2E5C8A"/>
          <w:sz w:val="26"/>
          <w:szCs w:val="26"/>
        </w:rPr>
        <w:t xml:space="preserve">DynamicBackgroundExtraction (DBE)</w:t>
      </w:r>
    </w:p>
    <w:p>
      <w:pPr>
        <w:spacing w:after="60" w:before="60"/>
      </w:pPr>
      <w:r>
        <w:rPr>
          <w:rFonts w:ascii="Arial" w:cs="Arial" w:eastAsia="Arial" w:hAnsi="Arial"/>
          <w:sz w:val="22"/>
          <w:szCs w:val="22"/>
        </w:rPr>
        <w:t xml:space="preserve">PI's manual background extraction tool, run automatically using perimeter-placed sample boxes. Samples are placed around the image border only, avoiding the image center where nebulosity and subjects typically appear. </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Sample radius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Auto-scales with image size, approx. 1% of longest dimension (min 20px, max 80px)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Sample placement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Perimeter only: 12 top, 12 bottom, 10 left, 10 right (scales with image size)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Edge inset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from image borders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Smoothing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Continuity order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Correction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Tolerance / Shadows relaxation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 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Minimum sample weight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 low-quality samples are down-weighted automatically</w:t>
            </w:r>
          </w:p>
        </w:tc>
      </w:tr>
    </w:tbl>
    <w:p>
      <w:pPr>
        <w:spacing w:after="80" w:before="0"/>
      </w:pPr>
      <w:r>
        <w:t xml:space="preserve"/>
      </w:r>
    </w:p>
    <w:p>
      <w:pPr>
        <w:pStyle w:val="Heading2"/>
        <w:spacing w:after="80" w:before="240"/>
      </w:pPr>
      <w:r>
        <w:rPr>
          <w:rFonts w:ascii="Arial" w:cs="Arial" w:eastAsia="Arial" w:hAnsi="Arial"/>
          <w:b/>
          <w:bCs/>
          <w:color w:val="2E5C8A"/>
          <w:sz w:val="26"/>
          <w:szCs w:val="26"/>
        </w:rPr>
        <w:t xml:space="preserve">AutoDBE (Seti Astro)</w:t>
      </w:r>
    </w:p>
    <w:p>
      <w:pPr>
        <w:spacing w:after="60" w:before="60"/>
      </w:pPr>
      <w:r>
        <w:rPr>
          <w:rFonts w:ascii="Arial" w:cs="Arial" w:eastAsia="Arial" w:hAnsi="Arial"/>
          <w:sz w:val="22"/>
          <w:szCs w:val="22"/>
        </w:rPr>
        <w:t xml:space="preserve">Adapted from AutoDBE v1.6 by Franklin Marek / Seti Astro (</w:t>
      </w:r>
      <w:r>
        <w:rPr>
          <w:rFonts w:ascii="Arial" w:cs="Arial" w:eastAsia="Arial" w:hAnsi="Arial"/>
          <w:color w:val="1F5C9E"/>
          <w:sz w:val="22"/>
          <w:szCs w:val="22"/>
        </w:rPr>
        <w:t xml:space="preserve">www.setiastro.com</w:t>
      </w:r>
      <w:r>
        <w:rPr>
          <w:rFonts w:ascii="Arial" w:cs="Arial" w:eastAsia="Arial" w:hAnsi="Arial"/>
          <w:sz w:val="22"/>
          <w:szCs w:val="22"/>
        </w:rPr>
        <w:t xml:space="preserve">), used under CC BY-NC 4.0.</w:t>
      </w:r>
    </w:p>
    <w:p>
      <w:pPr>
        <w:spacing w:after="40" w:before="0"/>
      </w:pPr>
      <w:r>
        <w:t xml:space="preserve"/>
      </w:r>
    </w:p>
    <w:p>
      <w:pPr>
        <w:spacing w:after="60" w:before="60"/>
      </w:pPr>
      <w:r>
        <w:rPr>
          <w:rFonts w:ascii="Arial" w:cs="Arial" w:eastAsia="Arial" w:hAnsi="Arial"/>
          <w:sz w:val="22"/>
          <w:szCs w:val="22"/>
        </w:rPr>
        <w:t xml:space="preserve">Because PixInsight scripts cannot directly call other third-party scripts, GradientInspector follows the same process as Seti Astro's AutoDBE rather than calling it externally. AutoDBE automatically finds optimal sample point locations using a gradient descent algorithm, placing samples in the darkest background regions while avoiding stars and nebulosity. It combines an initial ABE pass to establish the broad background with a refined DBE pass for accuracy.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Sample placement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via gradient descent, finds the darkest background regions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Background neutralization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to clone before extraction, balances colour channels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Model output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ABE + DBE background model displayed in the comparison mosaic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Smoothing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Adapts automatically to image noise level</w:t>
            </w:r>
          </w:p>
        </w:tc>
      </w:tr>
    </w:tbl>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The MSGC Option</w:t>
      </w:r>
    </w:p>
    <w:p>
      <w:pPr>
        <w:spacing w:after="60" w:before="60"/>
      </w:pPr>
      <w:r>
        <w:rPr>
          <w:rFonts w:ascii="Arial" w:cs="Arial" w:eastAsia="Arial" w:hAnsi="Arial"/>
          <w:sz w:val="22"/>
          <w:szCs w:val="22"/>
        </w:rPr>
        <w:t xml:space="preserve">MultiscaleGradientCorrection (MSGC) is available but disabled by default. It requires a plate-solved image with SPFC metadata and MARS database files configured for your specific sensor and filter combination. Results may vary or MSGC may fail depending on your filter selection and sky coverage in the MARS database for your imaging location.</w:t>
      </w:r>
    </w:p>
    <w:p>
      <w:pPr>
        <w:spacing w:after="40" w:before="0"/>
      </w:pPr>
      <w:r>
        <w:t xml:space="preserve"/>
      </w:r>
    </w:p>
    <w:p>
      <w:pPr>
        <w:spacing w:after="60" w:before="60"/>
      </w:pPr>
      <w:r>
        <w:rPr>
          <w:rFonts w:ascii="Arial" w:cs="Arial" w:eastAsia="Arial" w:hAnsi="Arial"/>
          <w:sz w:val="22"/>
          <w:szCs w:val="22"/>
        </w:rPr>
        <w:t xml:space="preserve">When MSGC is enabled, additional options appear in the dialog:</w:t>
      </w:r>
    </w:p>
    <w:p>
      <w:pPr>
        <w:pStyle w:val="ListParagraph"/>
        <w:numPr>
          <w:ilvl w:val="0"/>
          <w:numId w:val="2"/>
        </w:numPr>
        <w:spacing w:after="40" w:before="40"/>
      </w:pPr>
      <w:r>
        <w:rPr>
          <w:rFonts w:ascii="Arial" w:cs="Arial" w:eastAsia="Arial" w:hAnsi="Arial"/>
          <w:sz w:val="22"/>
          <w:szCs w:val="22"/>
        </w:rPr>
        <w:t xml:space="preserve">OSC image checkbox, sets filter assignments to L/R/G/B for color cameras</w:t>
      </w:r>
    </w:p>
    <w:p>
      <w:pPr>
        <w:pStyle w:val="ListParagraph"/>
        <w:numPr>
          <w:ilvl w:val="0"/>
          <w:numId w:val="2"/>
        </w:numPr>
        <w:spacing w:after="40" w:before="40"/>
      </w:pPr>
      <w:r>
        <w:rPr>
          <w:rFonts w:ascii="Arial" w:cs="Arial" w:eastAsia="Arial" w:hAnsi="Arial"/>
          <w:sz w:val="22"/>
          <w:szCs w:val="22"/>
        </w:rPr>
        <w:t xml:space="preserve">MARS paths field, semicolon-separated paths to your .xmars database files</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The Comparison Mosaic</w:t>
      </w:r>
    </w:p>
    <w:p>
      <w:pPr>
        <w:spacing w:after="60" w:before="60"/>
      </w:pPr>
      <w:r>
        <w:rPr>
          <w:rFonts w:ascii="Arial" w:cs="Arial" w:eastAsia="Arial" w:hAnsi="Arial"/>
          <w:sz w:val="22"/>
          <w:szCs w:val="22"/>
        </w:rPr>
        <w:t xml:space="preserve">The output is a single image window named GradientInspector_Result (incrementing if a previous result exists).</w:t>
      </w:r>
    </w:p>
    <w:p>
      <w:pPr>
        <w:spacing w:after="40" w:before="0"/>
      </w:pPr>
      <w:r>
        <w:t xml:space="preserve"/>
      </w:r>
    </w:p>
    <w:p>
      <w:pPr>
        <w:spacing w:after="60" w:before="200"/>
      </w:pPr>
      <w:r>
        <w:rPr>
          <w:rFonts w:ascii="Arial" w:cs="Arial" w:eastAsia="Arial" w:hAnsi="Arial"/>
          <w:b/>
          <w:bCs/>
          <w:color w:val="1F4E79"/>
          <w:sz w:val="24"/>
          <w:szCs w:val="24"/>
        </w:rPr>
        <w:t xml:space="preserve">Layout</w:t>
      </w:r>
    </w:p>
    <w:p>
      <w:pPr>
        <w:pStyle w:val="ListParagraph"/>
        <w:numPr>
          <w:ilvl w:val="0"/>
          <w:numId w:val="2"/>
        </w:numPr>
        <w:spacing w:after="40" w:before="40"/>
      </w:pPr>
      <w:r>
        <w:rPr>
          <w:rFonts w:ascii="Arial" w:cs="Arial" w:eastAsia="Arial" w:hAnsi="Arial"/>
          <w:sz w:val="22"/>
          <w:szCs w:val="22"/>
        </w:rPr>
        <w:t xml:space="preserve">Each tool gets one column across the mosaic</w:t>
      </w:r>
    </w:p>
    <w:p>
      <w:pPr>
        <w:pStyle w:val="ListParagraph"/>
        <w:numPr>
          <w:ilvl w:val="0"/>
          <w:numId w:val="2"/>
        </w:numPr>
        <w:spacing w:after="40" w:before="40"/>
      </w:pPr>
      <w:r>
        <w:rPr>
          <w:rFonts w:ascii="Arial" w:cs="Arial" w:eastAsia="Arial" w:hAnsi="Arial"/>
          <w:sz w:val="22"/>
          <w:szCs w:val="22"/>
        </w:rPr>
        <w:t xml:space="preserve">Top row: corrected images, stretched for display using per-channel MTF</w:t>
      </w:r>
    </w:p>
    <w:p>
      <w:pPr>
        <w:pStyle w:val="ListParagraph"/>
        <w:numPr>
          <w:ilvl w:val="0"/>
          <w:numId w:val="2"/>
        </w:numPr>
        <w:spacing w:after="40" w:before="40"/>
      </w:pPr>
      <w:r>
        <w:rPr>
          <w:rFonts w:ascii="Arial" w:cs="Arial" w:eastAsia="Arial" w:hAnsi="Arial"/>
          <w:sz w:val="22"/>
          <w:szCs w:val="22"/>
        </w:rPr>
        <w:t xml:space="preserve">Bottom row: gradient models, showing what each tool removed</w:t>
      </w:r>
    </w:p>
    <w:p>
      <w:pPr>
        <w:pStyle w:val="ListParagraph"/>
        <w:numPr>
          <w:ilvl w:val="0"/>
          <w:numId w:val="2"/>
        </w:numPr>
        <w:spacing w:after="40" w:before="40"/>
      </w:pPr>
      <w:r>
        <w:rPr>
          <w:rFonts w:ascii="Arial" w:cs="Arial" w:eastAsia="Arial" w:hAnsi="Arial"/>
          <w:sz w:val="22"/>
          <w:szCs w:val="22"/>
        </w:rPr>
        <w:t xml:space="preserve">Colored label bar above each column identifies the tool</w:t>
      </w:r>
    </w:p>
    <w:p>
      <w:pPr>
        <w:spacing w:after="40" w:before="0"/>
      </w:pPr>
      <w:r>
        <w:t xml:space="preserve"/>
      </w:r>
    </w:p>
    <w:p>
      <w:pPr>
        <w:spacing w:after="60" w:before="200"/>
      </w:pPr>
      <w:r>
        <w:rPr>
          <w:rFonts w:ascii="Arial" w:cs="Arial" w:eastAsia="Arial" w:hAnsi="Arial"/>
          <w:b/>
          <w:bCs/>
          <w:color w:val="1F4E79"/>
          <w:sz w:val="24"/>
          <w:szCs w:val="24"/>
        </w:rPr>
        <w:t xml:space="preserve">Column Colour Coding</w:t>
      </w:r>
    </w:p>
    <w:p>
      <w:pPr>
        <w:spacing w:after="24"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255AA" w:val="clear"/>
            <w:tcMar>
              <w:top w:type="dxa" w:w="40"/>
              <w:left w:type="dxa" w:w="40"/>
              <w:bottom w:type="dxa" w:w="40"/>
              <w:right w:type="dxa" w:w="40"/>
            </w:tcMar>
          </w:tcPr>
          <w:p>
            <w:r>
              <w:t xml:space="preserve"/>
            </w:r>
          </w:p>
        </w:tc>
        <w:tc>
          <w:tcPr>
            <w:tcW w:type="dxa" w:w="8880"/>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0"/>
                <w:szCs w:val="20"/>
              </w:rPr>
              <w:t xml:space="preserve">GradientCorrection</w:t>
            </w:r>
          </w:p>
        </w:tc>
      </w:tr>
    </w:tbl>
    <w:p>
      <w:pPr>
        <w:spacing w:after="1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26622" w:val="clear"/>
            <w:tcMar>
              <w:top w:type="dxa" w:w="40"/>
              <w:left w:type="dxa" w:w="40"/>
              <w:bottom w:type="dxa" w:w="40"/>
              <w:right w:type="dxa" w:w="40"/>
            </w:tcMar>
          </w:tcPr>
          <w:p>
            <w:r>
              <w:t xml:space="preserve"/>
            </w:r>
          </w:p>
        </w:tc>
        <w:tc>
          <w:tcPr>
            <w:tcW w:type="dxa" w:w="8880"/>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0"/>
                <w:szCs w:val="20"/>
              </w:rPr>
              <w:t xml:space="preserve">AutomaticBackgroundExtraction</w:t>
            </w:r>
          </w:p>
        </w:tc>
      </w:tr>
    </w:tbl>
    <w:p>
      <w:pPr>
        <w:spacing w:after="1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AA6622" w:val="clear"/>
            <w:tcMar>
              <w:top w:type="dxa" w:w="40"/>
              <w:left w:type="dxa" w:w="40"/>
              <w:bottom w:type="dxa" w:w="40"/>
              <w:right w:type="dxa" w:w="40"/>
            </w:tcMar>
          </w:tcPr>
          <w:p>
            <w:r>
              <w:t xml:space="preserve"/>
            </w:r>
          </w:p>
        </w:tc>
        <w:tc>
          <w:tcPr>
            <w:tcW w:type="dxa" w:w="8880"/>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0"/>
                <w:szCs w:val="20"/>
              </w:rPr>
              <w:t xml:space="preserve">GraXpert</w:t>
            </w:r>
          </w:p>
        </w:tc>
      </w:tr>
    </w:tbl>
    <w:p>
      <w:pPr>
        <w:spacing w:after="1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882288" w:val="clear"/>
            <w:tcMar>
              <w:top w:type="dxa" w:w="40"/>
              <w:left w:type="dxa" w:w="40"/>
              <w:bottom w:type="dxa" w:w="40"/>
              <w:right w:type="dxa" w:w="40"/>
            </w:tcMar>
          </w:tcPr>
          <w:p>
            <w:r>
              <w:t xml:space="preserve"/>
            </w:r>
          </w:p>
        </w:tc>
        <w:tc>
          <w:tcPr>
            <w:tcW w:type="dxa" w:w="8880"/>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0"/>
                <w:szCs w:val="20"/>
              </w:rPr>
              <w:t xml:space="preserve">DynamicBackgroundExtraction</w:t>
            </w:r>
          </w:p>
        </w:tc>
      </w:tr>
    </w:tbl>
    <w:p>
      <w:pPr>
        <w:spacing w:after="1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57788" w:val="clear"/>
            <w:tcMar>
              <w:top w:type="dxa" w:w="40"/>
              <w:left w:type="dxa" w:w="40"/>
              <w:bottom w:type="dxa" w:w="40"/>
              <w:right w:type="dxa" w:w="40"/>
            </w:tcMar>
          </w:tcPr>
          <w:p>
            <w:r>
              <w:t xml:space="preserve"/>
            </w:r>
          </w:p>
        </w:tc>
        <w:tc>
          <w:tcPr>
            <w:tcW w:type="dxa" w:w="8880"/>
            <w:tcBorders>
              <w:top w:val="none" w:color="FFFFFF" w:sz="0"/>
              <w:left w:val="none" w:color="FFFFFF" w:sz="0"/>
              <w:bottom w:val="none" w:color="FFFFFF" w:sz="0"/>
              <w:right w:val="none" w:color="FFFFFF" w:sz="0"/>
            </w:tcBorders>
            <w:tcMar>
              <w:top w:type="dxa" w:w="40"/>
              <w:left w:type="dxa" w:w="160"/>
              <w:bottom w:type="dxa" w:w="40"/>
              <w:right w:type="dxa" w:w="40"/>
            </w:tcMar>
          </w:tcPr>
          <w:p>
            <w:r>
              <w:rPr>
                <w:rFonts w:ascii="Arial" w:cs="Arial" w:eastAsia="Arial" w:hAnsi="Arial"/>
                <w:b/>
                <w:bCs/>
                <w:sz w:val="20"/>
                <w:szCs w:val="20"/>
              </w:rPr>
              <w:t xml:space="preserve">AutoDBE</w:t>
            </w:r>
          </w:p>
        </w:tc>
      </w:tr>
    </w:tbl>
    <w:p>
      <w:pPr>
        <w:spacing w:after="40" w:before="0"/>
      </w:pPr>
      <w:r>
        <w:t xml:space="preserve"/>
      </w:r>
    </w:p>
    <w:p>
      <w:pPr>
        <w:spacing w:after="60" w:before="200"/>
      </w:pPr>
      <w:r>
        <w:rPr>
          <w:rFonts w:ascii="Arial" w:cs="Arial" w:eastAsia="Arial" w:hAnsi="Arial"/>
          <w:b/>
          <w:bCs/>
          <w:color w:val="1F4E79"/>
          <w:sz w:val="24"/>
          <w:szCs w:val="24"/>
        </w:rPr>
        <w:t xml:space="preserve">Reading the Gradient Model Row</w:t>
      </w:r>
    </w:p>
    <w:p>
      <w:pPr>
        <w:spacing w:after="60" w:before="60"/>
      </w:pPr>
      <w:r>
        <w:rPr>
          <w:rFonts w:ascii="Arial" w:cs="Arial" w:eastAsia="Arial" w:hAnsi="Arial"/>
          <w:sz w:val="22"/>
          <w:szCs w:val="22"/>
        </w:rPr>
        <w:t xml:space="preserve">The gradient model shows what each tool identified as background and removed. Colours in the model represent the actual colour composition of the gradient, a teal-to-red model means the gradient had a blue-green cast on one side and a warm cast on the other. Comparing models across tools reveals which tools are fitting the actual gradient vs picking up nebulosity or other structure.</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Apply Winner</w:t>
      </w:r>
    </w:p>
    <w:p>
      <w:pPr>
        <w:spacing w:after="60" w:before="60"/>
      </w:pPr>
      <w:r>
        <w:rPr>
          <w:rFonts w:ascii="Arial" w:cs="Arial" w:eastAsia="Arial" w:hAnsi="Arial"/>
          <w:sz w:val="22"/>
          <w:szCs w:val="22"/>
        </w:rPr>
        <w:t xml:space="preserve">After the mosaic is generated, the Apply Winner dialog appears automatically. Select the tool you prefer from the radio buttons and click Apply to Original. This re-runs that tool on your original source image with Replace Target enabled.</w:t>
      </w:r>
    </w:p>
    <w:p>
      <w:pPr>
        <w:spacing w:after="40" w:before="0"/>
      </w:pPr>
      <w:r>
        <w:t xml:space="preserve"/>
      </w:r>
    </w:p>
    <w:p>
      <w:pPr>
        <w:spacing w:after="60" w:before="60"/>
      </w:pPr>
      <w:r>
        <w:rPr>
          <w:rFonts w:ascii="Arial" w:cs="Arial" w:eastAsia="Arial" w:hAnsi="Arial"/>
          <w:b/>
          <w:bCs/>
          <w:sz w:val="22"/>
          <w:szCs w:val="22"/>
        </w:rPr>
        <w:t xml:space="preserve">Note: </w:t>
      </w:r>
      <w:r>
        <w:rPr>
          <w:rFonts w:ascii="Arial" w:cs="Arial" w:eastAsia="Arial" w:hAnsi="Arial"/>
          <w:sz w:val="22"/>
          <w:szCs w:val="22"/>
        </w:rPr>
        <w:t xml:space="preserve">Applying a winner modifies the original image. Save your original first if you want to preserve it.</w:t>
      </w:r>
    </w:p>
    <w:p>
      <w:pPr>
        <w:spacing w:after="60" w:before="60"/>
      </w:pPr>
      <w:r>
        <w:rPr>
          <w:rFonts w:ascii="Arial" w:cs="Arial" w:eastAsia="Arial" w:hAnsi="Arial"/>
          <w:sz w:val="22"/>
          <w:szCs w:val="22"/>
        </w:rPr>
        <w:t xml:space="preserve">Click Skip to dismiss the dialog without applying anything.</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Tips</w:t>
      </w:r>
    </w:p>
    <w:p>
      <w:pPr>
        <w:pStyle w:val="ListParagraph"/>
        <w:numPr>
          <w:ilvl w:val="0"/>
          <w:numId w:val="2"/>
        </w:numPr>
        <w:spacing w:after="40" w:before="40"/>
      </w:pPr>
      <w:r>
        <w:rPr>
          <w:rFonts w:ascii="Arial" w:cs="Arial" w:eastAsia="Arial" w:hAnsi="Arial"/>
          <w:sz w:val="22"/>
          <w:szCs w:val="22"/>
        </w:rPr>
        <w:t xml:space="preserve">Run on a linear (unstretched) image for best results</w:t>
      </w:r>
    </w:p>
    <w:p>
      <w:pPr>
        <w:pStyle w:val="ListParagraph"/>
        <w:numPr>
          <w:ilvl w:val="0"/>
          <w:numId w:val="2"/>
        </w:numPr>
        <w:spacing w:after="40" w:before="40"/>
      </w:pPr>
      <w:r>
        <w:rPr>
          <w:rFonts w:ascii="Arial" w:cs="Arial" w:eastAsia="Arial" w:hAnsi="Arial"/>
          <w:sz w:val="22"/>
          <w:szCs w:val="22"/>
        </w:rPr>
        <w:t xml:space="preserve">All tools run on fresh clones of your image, the original is never modified during the inspection run</w:t>
      </w:r>
    </w:p>
    <w:p>
      <w:pPr>
        <w:pStyle w:val="ListParagraph"/>
        <w:numPr>
          <w:ilvl w:val="0"/>
          <w:numId w:val="2"/>
        </w:numPr>
        <w:spacing w:after="40" w:before="40"/>
      </w:pPr>
      <w:r>
        <w:rPr>
          <w:rFonts w:ascii="Arial" w:cs="Arial" w:eastAsia="Arial" w:hAnsi="Arial"/>
          <w:sz w:val="22"/>
          <w:szCs w:val="22"/>
        </w:rPr>
        <w:t xml:space="preserve">If a tool fails (for example GraXpert timing out, or MSGC lacking calibration data), its column shows a red tile and the other tools continue normally</w:t>
      </w:r>
    </w:p>
    <w:p>
      <w:pPr>
        <w:pStyle w:val="ListParagraph"/>
        <w:numPr>
          <w:ilvl w:val="0"/>
          <w:numId w:val="2"/>
        </w:numPr>
        <w:spacing w:after="40" w:before="40"/>
      </w:pPr>
      <w:r>
        <w:rPr>
          <w:rFonts w:ascii="Arial" w:cs="Arial" w:eastAsia="Arial" w:hAnsi="Arial"/>
          <w:sz w:val="22"/>
          <w:szCs w:val="22"/>
        </w:rPr>
        <w:t xml:space="preserve">Working windows are automatically closed after the mosaic is built</w:t>
      </w:r>
    </w:p>
    <w:p>
      <w:pPr>
        <w:pStyle w:val="ListParagraph"/>
        <w:numPr>
          <w:ilvl w:val="0"/>
          <w:numId w:val="2"/>
        </w:numPr>
        <w:spacing w:after="40" w:before="40"/>
      </w:pPr>
      <w:r>
        <w:rPr>
          <w:rFonts w:ascii="Arial" w:cs="Arial" w:eastAsia="Arial" w:hAnsi="Arial"/>
          <w:sz w:val="22"/>
          <w:szCs w:val="22"/>
        </w:rPr>
        <w:t xml:space="preserve">GraXpert is the slowest tool, on large images it can add 10-15 seconds to the total run time</w:t>
      </w:r>
    </w:p>
    <w:p>
      <w:pPr>
        <w:pStyle w:val="ListParagraph"/>
        <w:numPr>
          <w:ilvl w:val="0"/>
          <w:numId w:val="2"/>
        </w:numPr>
        <w:spacing w:after="40" w:before="40"/>
      </w:pPr>
      <w:r>
        <w:rPr>
          <w:rFonts w:ascii="Arial" w:cs="Arial" w:eastAsia="Arial" w:hAnsi="Arial"/>
          <w:sz w:val="22"/>
          <w:szCs w:val="22"/>
        </w:rPr>
        <w:t xml:space="preserve">On sparse starfields, ABE and AutoDBE tend to perform well. On heavy nebulosity fields, GC, GraXpert, and perimeter AutoDBE generally produce better results</w:t>
      </w:r>
    </w:p>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Attribution</w:t>
      </w:r>
    </w:p>
    <w:p>
      <w:pPr>
        <w:spacing w:after="80" w:before="80"/>
      </w:pPr>
      <w:r>
        <w:rPr>
          <w:rFonts w:ascii="Arial" w:cs="Arial" w:eastAsia="Arial" w:hAnsi="Arial"/>
          <w:sz w:val="22"/>
          <w:szCs w:val="22"/>
        </w:rPr>
        <w:t xml:space="preserve">The AutoDBE functionality embedded in this script is adapted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40" w:before="40"/>
            </w:pPr>
            <w:r>
              <w:rPr>
                <w:rFonts w:ascii="Arial" w:cs="Arial" w:eastAsia="Arial" w:hAnsi="Arial"/>
                <w:b/>
                <w:bCs/>
                <w:color w:val="1F4E79"/>
                <w:sz w:val="24"/>
                <w:szCs w:val="24"/>
              </w:rPr>
              <w:t xml:space="preserve">AutoDBE v1.6</w:t>
            </w:r>
          </w:p>
          <w:p>
            <w:pPr>
              <w:spacing w:after="40" w:before="40"/>
            </w:pPr>
            <w:r>
              <w:rPr>
                <w:rFonts w:ascii="Arial" w:cs="Arial" w:eastAsia="Arial" w:hAnsi="Arial"/>
                <w:sz w:val="22"/>
                <w:szCs w:val="22"/>
              </w:rPr>
              <w:t xml:space="preserve">Author: Franklin Marek</w:t>
            </w:r>
          </w:p>
          <w:p>
            <w:pPr>
              <w:spacing w:after="40" w:before="40"/>
            </w:pPr>
            <w:r>
              <w:rPr>
                <w:rFonts w:ascii="Arial" w:cs="Arial" w:eastAsia="Arial" w:hAnsi="Arial"/>
                <w:color w:val="1F5C9E"/>
                <w:sz w:val="22"/>
                <w:szCs w:val="22"/>
              </w:rPr>
              <w:t xml:space="preserve">Website: www.setiastro.com</w:t>
            </w:r>
          </w:p>
          <w:p>
            <w:pPr>
              <w:spacing w:after="80" w:before="40"/>
            </w:pPr>
            <w:r>
              <w:rPr>
                <w:rFonts w:ascii="Arial" w:cs="Arial" w:eastAsia="Arial" w:hAnsi="Arial"/>
                <w:i/>
                <w:iCs/>
                <w:sz w:val="22"/>
                <w:szCs w:val="22"/>
              </w:rPr>
              <w:t xml:space="preserve">License: Creative Commons Attribution-NonCommercial 4.0 International (CC BY-NC 4.0)</w:t>
            </w:r>
          </w:p>
          <w:p>
            <w:pPr>
              <w:spacing w:after="40" w:before="40"/>
            </w:pPr>
            <w:r>
              <w:rPr>
                <w:rFonts w:ascii="Arial" w:cs="Arial" w:eastAsia="Arial" w:hAnsi="Arial"/>
                <w:color w:val="444444"/>
                <w:sz w:val="20"/>
                <w:szCs w:val="20"/>
              </w:rPr>
              <w:t xml:space="preserve">Under this license, the code may be adapted and redistributed for non-commercial purposes with attribution. GradientInspector is a free, non-commercial script.</w:t>
            </w:r>
          </w:p>
        </w:tc>
      </w:tr>
    </w:tbl>
    <w:p>
      <w:pPr>
        <w:pBdr>
          <w:bottom w:val="single" w:color="2E5C8A" w:sz="4" w:space="1"/>
        </w:pBdr>
        <w:spacing w:after="120" w:before="120"/>
      </w:pPr>
      <w:r>
        <w:t xml:space="preserve"/>
      </w:r>
    </w:p>
    <w:p>
      <w:pPr>
        <w:pStyle w:val="Heading1"/>
        <w:spacing w:after="120" w:before="320"/>
      </w:pPr>
      <w:r>
        <w:rPr>
          <w:rFonts w:ascii="Arial" w:cs="Arial" w:eastAsia="Arial" w:hAnsi="Arial"/>
          <w:b/>
          <w:bCs/>
          <w:color w:val="1F4E79"/>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80" w:before="0"/>
      </w:pPr>
      <w:r>
        <w:t xml:space="preserve"/>
      </w:r>
    </w:p>
    <w:p>
      <w:pPr>
        <w:pBdr>
          <w:bottom w:val="single" w:color="2E5C8A" w:sz="4" w:space="1"/>
        </w:pBdr>
        <w:spacing w:after="120" w:before="120"/>
      </w:pPr>
      <w:r>
        <w:t xml:space="preserve"/>
      </w:r>
    </w:p>
    <w:p>
      <w:pPr>
        <w:spacing w:after="0" w:before="80"/>
        <w:jc w:val="center"/>
      </w:pPr>
      <w:r>
        <w:rPr>
          <w:rFonts w:ascii="Arial" w:cs="Arial" w:eastAsia="Arial" w:hAnsi="Arial"/>
          <w:i/>
          <w:iCs/>
          <w:color w:val="888888"/>
          <w:sz w:val="18"/>
          <w:szCs w:val="18"/>
        </w:rPr>
        <w:t xml:space="preserve">GradientInspector v1.0 ,  Copyright 2026 Brannon Quel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2026-05-31T21:43:51.489Z</dcterms:created>
  <dcterms:modified xsi:type="dcterms:W3CDTF">2026-05-31T21:43:51.489Z</dcterms:modified>
</cp:coreProperties>
</file>

<file path=docProps/custom.xml><?xml version="1.0" encoding="utf-8"?>
<Properties xmlns="http://schemas.openxmlformats.org/officeDocument/2006/custom-properties" xmlns:vt="http://schemas.openxmlformats.org/officeDocument/2006/docPropsVTypes"/>
</file>