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6E8C" w14:textId="77777777" w:rsidR="00435FE3" w:rsidRPr="004E03A2" w:rsidRDefault="00435FE3" w:rsidP="00435FE3">
      <w:pPr>
        <w:spacing w:line="360" w:lineRule="auto"/>
        <w:jc w:val="center"/>
        <w:rPr>
          <w:rFonts w:ascii="Raleway" w:hAnsi="Raleway"/>
          <w:b/>
          <w:bCs/>
          <w:sz w:val="40"/>
          <w:szCs w:val="40"/>
        </w:rPr>
      </w:pPr>
      <w:r w:rsidRPr="00BC37B9">
        <w:rPr>
          <w:rFonts w:ascii="Raleway" w:hAnsi="Raleway"/>
          <w:noProof/>
        </w:rPr>
        <w:drawing>
          <wp:anchor distT="0" distB="0" distL="114300" distR="114300" simplePos="0" relativeHeight="251658240" behindDoc="0" locked="0" layoutInCell="1" allowOverlap="1" wp14:anchorId="680EB158" wp14:editId="16B65ADB">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58241" behindDoc="0" locked="0" layoutInCell="1" allowOverlap="1" wp14:anchorId="6CC84DE3" wp14:editId="5B60DE7F">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Pr="004E03A2">
        <w:rPr>
          <w:rFonts w:ascii="Raleway" w:hAnsi="Raleway"/>
          <w:b/>
          <w:bCs/>
          <w:sz w:val="40"/>
          <w:szCs w:val="40"/>
        </w:rPr>
        <w:t xml:space="preserve">Universidad Nacional Autónoma de </w:t>
      </w:r>
      <w:bookmarkStart w:id="0" w:name="_Hlk198593610"/>
      <w:bookmarkEnd w:id="0"/>
      <w:r w:rsidRPr="004E03A2">
        <w:rPr>
          <w:rFonts w:ascii="Raleway" w:hAnsi="Raleway"/>
          <w:b/>
          <w:bCs/>
          <w:sz w:val="40"/>
          <w:szCs w:val="40"/>
        </w:rPr>
        <w:t>México</w:t>
      </w:r>
    </w:p>
    <w:p w14:paraId="5DF3D27D" w14:textId="77777777" w:rsidR="00435FE3" w:rsidRPr="004E03A2" w:rsidRDefault="00435FE3" w:rsidP="00435FE3">
      <w:pPr>
        <w:spacing w:line="360" w:lineRule="auto"/>
        <w:jc w:val="center"/>
        <w:rPr>
          <w:rFonts w:ascii="Raleway" w:hAnsi="Raleway"/>
          <w:b/>
          <w:bCs/>
          <w:sz w:val="36"/>
          <w:szCs w:val="36"/>
        </w:rPr>
      </w:pPr>
      <w:r w:rsidRPr="004E03A2">
        <w:rPr>
          <w:rFonts w:ascii="Raleway" w:hAnsi="Raleway"/>
          <w:b/>
          <w:bCs/>
          <w:sz w:val="36"/>
          <w:szCs w:val="36"/>
        </w:rPr>
        <w:t>Facultad de Ingeniería</w:t>
      </w:r>
    </w:p>
    <w:p w14:paraId="6DDEF93F" w14:textId="77777777" w:rsidR="00435FE3" w:rsidRPr="004E03A2" w:rsidRDefault="00435FE3" w:rsidP="00435FE3">
      <w:pPr>
        <w:spacing w:line="360" w:lineRule="auto"/>
        <w:jc w:val="center"/>
        <w:rPr>
          <w:rFonts w:ascii="Raleway" w:hAnsi="Raleway"/>
          <w:i/>
          <w:iCs/>
          <w:sz w:val="32"/>
          <w:szCs w:val="32"/>
        </w:rPr>
      </w:pPr>
      <w:r w:rsidRPr="004E03A2">
        <w:rPr>
          <w:rFonts w:ascii="Raleway" w:hAnsi="Raleway"/>
          <w:i/>
          <w:iCs/>
          <w:sz w:val="32"/>
          <w:szCs w:val="32"/>
        </w:rPr>
        <w:t>Laboratorio de Sistemas de Comunicaciones</w:t>
      </w:r>
    </w:p>
    <w:p w14:paraId="1E0CDF0C" w14:textId="77777777" w:rsidR="00435FE3" w:rsidRDefault="00435FE3" w:rsidP="00435FE3">
      <w:pPr>
        <w:spacing w:line="360" w:lineRule="auto"/>
        <w:jc w:val="center"/>
        <w:rPr>
          <w:rFonts w:ascii="Raleway" w:hAnsi="Raleway"/>
          <w:sz w:val="28"/>
          <w:szCs w:val="28"/>
        </w:rPr>
      </w:pPr>
    </w:p>
    <w:p w14:paraId="427255BE" w14:textId="77777777" w:rsidR="001418C5" w:rsidRDefault="001418C5" w:rsidP="00435FE3">
      <w:pPr>
        <w:spacing w:line="360" w:lineRule="auto"/>
        <w:jc w:val="center"/>
        <w:rPr>
          <w:rFonts w:ascii="Raleway" w:hAnsi="Raleway"/>
          <w:sz w:val="28"/>
          <w:szCs w:val="28"/>
        </w:rPr>
      </w:pPr>
    </w:p>
    <w:p w14:paraId="13A07887" w14:textId="02E8C858" w:rsidR="001418C5" w:rsidRPr="001418C5" w:rsidRDefault="001418C5" w:rsidP="001418C5">
      <w:pPr>
        <w:spacing w:line="360" w:lineRule="auto"/>
        <w:jc w:val="center"/>
        <w:rPr>
          <w:rFonts w:ascii="Raleway" w:hAnsi="Raleway"/>
          <w:b/>
          <w:bCs/>
          <w:sz w:val="40"/>
          <w:szCs w:val="40"/>
        </w:rPr>
      </w:pPr>
      <w:r w:rsidRPr="001418C5">
        <w:rPr>
          <w:rFonts w:ascii="Raleway" w:hAnsi="Raleway"/>
          <w:b/>
          <w:bCs/>
          <w:sz w:val="40"/>
          <w:szCs w:val="40"/>
        </w:rPr>
        <w:t>Cuestionario P</w:t>
      </w:r>
      <w:r w:rsidR="00B7526E">
        <w:rPr>
          <w:rFonts w:ascii="Raleway" w:hAnsi="Raleway"/>
          <w:b/>
          <w:bCs/>
          <w:sz w:val="40"/>
          <w:szCs w:val="40"/>
        </w:rPr>
        <w:t>4</w:t>
      </w:r>
      <w:r w:rsidRPr="001418C5">
        <w:rPr>
          <w:rFonts w:ascii="Raleway" w:hAnsi="Raleway"/>
          <w:b/>
          <w:bCs/>
          <w:sz w:val="40"/>
          <w:szCs w:val="40"/>
        </w:rPr>
        <w:t>.</w:t>
      </w:r>
    </w:p>
    <w:p w14:paraId="75BB720B" w14:textId="2E105CE2" w:rsidR="003F14B4" w:rsidRDefault="00656673" w:rsidP="003F14B4">
      <w:pPr>
        <w:spacing w:line="360" w:lineRule="auto"/>
        <w:jc w:val="center"/>
        <w:rPr>
          <w:rFonts w:ascii="Raleway" w:hAnsi="Raleway"/>
          <w:i/>
          <w:iCs/>
          <w:sz w:val="36"/>
          <w:szCs w:val="36"/>
        </w:rPr>
      </w:pPr>
      <w:r>
        <w:rPr>
          <w:rFonts w:ascii="Raleway" w:hAnsi="Raleway"/>
          <w:i/>
          <w:iCs/>
          <w:sz w:val="36"/>
          <w:szCs w:val="36"/>
        </w:rPr>
        <w:t>Escalamiento de impedancia</w:t>
      </w:r>
    </w:p>
    <w:p w14:paraId="7165A8E1" w14:textId="77777777" w:rsidR="00435FE3" w:rsidRDefault="00435FE3" w:rsidP="00435FE3">
      <w:pPr>
        <w:spacing w:line="360" w:lineRule="auto"/>
        <w:jc w:val="center"/>
        <w:rPr>
          <w:rFonts w:ascii="Raleway" w:hAnsi="Raleway"/>
          <w:sz w:val="28"/>
          <w:szCs w:val="28"/>
        </w:rPr>
      </w:pPr>
    </w:p>
    <w:p w14:paraId="1C16091F" w14:textId="77777777" w:rsidR="001418C5" w:rsidRDefault="001418C5" w:rsidP="003F14B4">
      <w:pPr>
        <w:spacing w:line="360" w:lineRule="auto"/>
        <w:rPr>
          <w:rFonts w:ascii="Raleway" w:hAnsi="Raleway"/>
          <w:sz w:val="28"/>
          <w:szCs w:val="28"/>
        </w:rPr>
      </w:pPr>
    </w:p>
    <w:p w14:paraId="640CA3FE" w14:textId="77777777" w:rsidR="00435FE3" w:rsidRPr="004E03A2" w:rsidRDefault="00435FE3" w:rsidP="00435FE3">
      <w:pPr>
        <w:spacing w:line="360" w:lineRule="auto"/>
        <w:jc w:val="right"/>
        <w:rPr>
          <w:rFonts w:ascii="Raleway" w:hAnsi="Raleway"/>
          <w:color w:val="9999FF"/>
          <w:sz w:val="36"/>
          <w:szCs w:val="36"/>
        </w:rPr>
      </w:pPr>
      <w:r w:rsidRPr="004E03A2">
        <w:rPr>
          <w:rFonts w:ascii="Raleway" w:hAnsi="Raleway"/>
          <w:color w:val="9999FF"/>
          <w:sz w:val="36"/>
          <w:szCs w:val="36"/>
        </w:rPr>
        <w:t>Alumna: Muñoz San Agustin Victoria Monserrat</w:t>
      </w:r>
    </w:p>
    <w:p w14:paraId="53FC229C" w14:textId="77777777" w:rsidR="00435FE3" w:rsidRDefault="00435FE3" w:rsidP="00435FE3">
      <w:pPr>
        <w:spacing w:line="360" w:lineRule="auto"/>
        <w:jc w:val="center"/>
        <w:rPr>
          <w:rFonts w:ascii="Raleway" w:hAnsi="Raleway"/>
          <w:sz w:val="28"/>
          <w:szCs w:val="28"/>
        </w:rPr>
      </w:pPr>
    </w:p>
    <w:p w14:paraId="5A9AE006" w14:textId="77777777" w:rsidR="003F2911" w:rsidRDefault="003F2911" w:rsidP="00435FE3">
      <w:pPr>
        <w:spacing w:line="360" w:lineRule="auto"/>
        <w:jc w:val="center"/>
        <w:rPr>
          <w:rFonts w:ascii="Raleway" w:hAnsi="Raleway"/>
          <w:sz w:val="28"/>
          <w:szCs w:val="28"/>
        </w:rPr>
      </w:pPr>
    </w:p>
    <w:p w14:paraId="0AC8A4A0" w14:textId="066126AC" w:rsidR="00435FE3" w:rsidRPr="004E03A2" w:rsidRDefault="00435FE3" w:rsidP="00435FE3">
      <w:pPr>
        <w:spacing w:line="360" w:lineRule="auto"/>
        <w:rPr>
          <w:rFonts w:ascii="Raleway" w:hAnsi="Raleway"/>
          <w:sz w:val="36"/>
          <w:szCs w:val="36"/>
        </w:rPr>
      </w:pPr>
      <w:r w:rsidRPr="004E03A2">
        <w:rPr>
          <w:rFonts w:ascii="Raleway" w:hAnsi="Raleway"/>
          <w:sz w:val="36"/>
          <w:szCs w:val="36"/>
        </w:rPr>
        <w:t>Profeso</w:t>
      </w:r>
      <w:r w:rsidR="001418C5">
        <w:rPr>
          <w:rFonts w:ascii="Raleway" w:hAnsi="Raleway"/>
          <w:sz w:val="36"/>
          <w:szCs w:val="36"/>
        </w:rPr>
        <w:t>r</w:t>
      </w:r>
      <w:r w:rsidRPr="004E03A2">
        <w:rPr>
          <w:rFonts w:ascii="Raleway" w:hAnsi="Raleway"/>
          <w:sz w:val="36"/>
          <w:szCs w:val="36"/>
        </w:rPr>
        <w:t xml:space="preserve">: </w:t>
      </w:r>
      <w:r>
        <w:rPr>
          <w:rFonts w:ascii="Raleway" w:hAnsi="Raleway"/>
          <w:sz w:val="36"/>
          <w:szCs w:val="36"/>
        </w:rPr>
        <w:t>Julio Serrano Villegas</w:t>
      </w:r>
    </w:p>
    <w:p w14:paraId="4E603B75" w14:textId="11F70135" w:rsidR="00435FE3" w:rsidRPr="004E03A2" w:rsidRDefault="00435FE3" w:rsidP="00435FE3">
      <w:pPr>
        <w:spacing w:line="360" w:lineRule="auto"/>
        <w:rPr>
          <w:rFonts w:ascii="Raleway" w:hAnsi="Raleway"/>
          <w:sz w:val="32"/>
          <w:szCs w:val="32"/>
        </w:rPr>
      </w:pPr>
      <w:r w:rsidRPr="004E03A2">
        <w:rPr>
          <w:rFonts w:ascii="Raleway" w:hAnsi="Raleway"/>
          <w:sz w:val="32"/>
          <w:szCs w:val="32"/>
        </w:rPr>
        <w:t xml:space="preserve">Grupo </w:t>
      </w:r>
      <w:r>
        <w:rPr>
          <w:rFonts w:ascii="Raleway" w:hAnsi="Raleway"/>
          <w:sz w:val="32"/>
          <w:szCs w:val="32"/>
        </w:rPr>
        <w:t>02</w:t>
      </w:r>
    </w:p>
    <w:p w14:paraId="2809D72B" w14:textId="77777777" w:rsidR="00435FE3" w:rsidRDefault="00435FE3" w:rsidP="00435FE3">
      <w:pPr>
        <w:spacing w:line="360" w:lineRule="auto"/>
        <w:rPr>
          <w:rFonts w:ascii="Raleway" w:hAnsi="Raleway"/>
          <w:sz w:val="28"/>
          <w:szCs w:val="28"/>
        </w:rPr>
      </w:pPr>
    </w:p>
    <w:p w14:paraId="1C905A40" w14:textId="7978F24F" w:rsidR="00435FE3" w:rsidRPr="004E03A2" w:rsidRDefault="00435FE3" w:rsidP="00435FE3">
      <w:pPr>
        <w:spacing w:line="360" w:lineRule="auto"/>
        <w:jc w:val="right"/>
        <w:rPr>
          <w:rFonts w:ascii="Raleway" w:hAnsi="Raleway"/>
          <w:sz w:val="32"/>
          <w:szCs w:val="32"/>
        </w:rPr>
      </w:pPr>
      <w:r w:rsidRPr="004E03A2">
        <w:rPr>
          <w:rFonts w:ascii="Raleway" w:hAnsi="Raleway"/>
          <w:sz w:val="32"/>
          <w:szCs w:val="32"/>
        </w:rPr>
        <w:t xml:space="preserve">Fecha de entrega: </w:t>
      </w:r>
      <w:r w:rsidR="004A7863">
        <w:rPr>
          <w:rFonts w:ascii="Raleway" w:hAnsi="Raleway"/>
          <w:sz w:val="32"/>
          <w:szCs w:val="32"/>
        </w:rPr>
        <w:t>2</w:t>
      </w:r>
      <w:r w:rsidR="00656673">
        <w:rPr>
          <w:rFonts w:ascii="Raleway" w:hAnsi="Raleway"/>
          <w:sz w:val="32"/>
          <w:szCs w:val="32"/>
        </w:rPr>
        <w:t>5</w:t>
      </w:r>
      <w:r w:rsidRPr="004E03A2">
        <w:rPr>
          <w:rFonts w:ascii="Raleway" w:hAnsi="Raleway"/>
          <w:sz w:val="32"/>
          <w:szCs w:val="32"/>
        </w:rPr>
        <w:t xml:space="preserve"> de </w:t>
      </w:r>
      <w:r w:rsidR="00656673">
        <w:rPr>
          <w:rFonts w:ascii="Raleway" w:hAnsi="Raleway"/>
          <w:sz w:val="32"/>
          <w:szCs w:val="32"/>
        </w:rPr>
        <w:t>octubre</w:t>
      </w:r>
      <w:r w:rsidRPr="004E03A2">
        <w:rPr>
          <w:rFonts w:ascii="Raleway" w:hAnsi="Raleway"/>
          <w:sz w:val="32"/>
          <w:szCs w:val="32"/>
        </w:rPr>
        <w:t xml:space="preserve"> de 2025</w:t>
      </w:r>
    </w:p>
    <w:p w14:paraId="25BDC82B" w14:textId="1F498BE3" w:rsidR="00BE6403" w:rsidRPr="003F14B4" w:rsidRDefault="00435FE3" w:rsidP="003F14B4">
      <w:pPr>
        <w:spacing w:line="360" w:lineRule="auto"/>
        <w:jc w:val="right"/>
        <w:rPr>
          <w:rFonts w:ascii="Raleway" w:hAnsi="Raleway"/>
          <w:sz w:val="32"/>
          <w:szCs w:val="32"/>
        </w:rPr>
      </w:pPr>
      <w:r w:rsidRPr="004E03A2">
        <w:rPr>
          <w:rFonts w:ascii="Raleway" w:hAnsi="Raleway"/>
          <w:sz w:val="32"/>
          <w:szCs w:val="32"/>
        </w:rPr>
        <w:t xml:space="preserve">Semestre 2026 </w:t>
      </w:r>
      <w:r>
        <w:rPr>
          <w:rFonts w:ascii="Raleway" w:hAnsi="Raleway"/>
          <w:sz w:val="32"/>
          <w:szCs w:val="32"/>
        </w:rPr>
        <w:t>–</w:t>
      </w:r>
      <w:r w:rsidRPr="004E03A2">
        <w:rPr>
          <w:rFonts w:ascii="Raleway" w:hAnsi="Raleway"/>
          <w:sz w:val="32"/>
          <w:szCs w:val="32"/>
        </w:rPr>
        <w:t xml:space="preserve"> 1</w:t>
      </w:r>
    </w:p>
    <w:p w14:paraId="141226EC" w14:textId="590D2AD5" w:rsidR="00B7526E" w:rsidRDefault="0052167F" w:rsidP="008213BB">
      <w:pPr>
        <w:pStyle w:val="Prrafodelista"/>
        <w:numPr>
          <w:ilvl w:val="0"/>
          <w:numId w:val="43"/>
        </w:numPr>
        <w:spacing w:line="360" w:lineRule="auto"/>
        <w:rPr>
          <w:rFonts w:ascii="Raleway" w:hAnsi="Raleway"/>
          <w:i/>
          <w:iCs/>
          <w:color w:val="C00000"/>
          <w:sz w:val="24"/>
          <w:szCs w:val="24"/>
        </w:rPr>
      </w:pPr>
      <w:r w:rsidRPr="0052167F">
        <w:rPr>
          <w:rFonts w:ascii="Raleway" w:hAnsi="Raleway"/>
          <w:sz w:val="20"/>
          <w:szCs w:val="20"/>
        </w:rPr>
        <w:lastRenderedPageBreak/>
        <w:drawing>
          <wp:anchor distT="0" distB="0" distL="114300" distR="114300" simplePos="0" relativeHeight="251659265" behindDoc="0" locked="0" layoutInCell="1" allowOverlap="1" wp14:anchorId="377D6D89" wp14:editId="6C6612EB">
            <wp:simplePos x="0" y="0"/>
            <wp:positionH relativeFrom="column">
              <wp:posOffset>-691515</wp:posOffset>
            </wp:positionH>
            <wp:positionV relativeFrom="paragraph">
              <wp:posOffset>342265</wp:posOffset>
            </wp:positionV>
            <wp:extent cx="4093845" cy="1173480"/>
            <wp:effectExtent l="0" t="0" r="1905" b="7620"/>
            <wp:wrapSquare wrapText="bothSides"/>
            <wp:docPr id="40747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6227" name=""/>
                    <pic:cNvPicPr/>
                  </pic:nvPicPr>
                  <pic:blipFill>
                    <a:blip r:embed="rId9">
                      <a:extLst>
                        <a:ext uri="{28A0092B-C50C-407E-A947-70E740481C1C}">
                          <a14:useLocalDpi xmlns:a14="http://schemas.microsoft.com/office/drawing/2010/main" val="0"/>
                        </a:ext>
                      </a:extLst>
                    </a:blip>
                    <a:stretch>
                      <a:fillRect/>
                    </a:stretch>
                  </pic:blipFill>
                  <pic:spPr>
                    <a:xfrm>
                      <a:off x="0" y="0"/>
                      <a:ext cx="4093845" cy="1173480"/>
                    </a:xfrm>
                    <a:prstGeom prst="rect">
                      <a:avLst/>
                    </a:prstGeom>
                  </pic:spPr>
                </pic:pic>
              </a:graphicData>
            </a:graphic>
            <wp14:sizeRelH relativeFrom="margin">
              <wp14:pctWidth>0</wp14:pctWidth>
            </wp14:sizeRelH>
            <wp14:sizeRelV relativeFrom="margin">
              <wp14:pctHeight>0</wp14:pctHeight>
            </wp14:sizeRelV>
          </wp:anchor>
        </w:drawing>
      </w:r>
      <w:r w:rsidR="00B7526E" w:rsidRPr="008213BB">
        <w:rPr>
          <w:rFonts w:ascii="Raleway" w:hAnsi="Raleway"/>
          <w:i/>
          <w:iCs/>
          <w:color w:val="C00000"/>
          <w:sz w:val="24"/>
          <w:szCs w:val="24"/>
        </w:rPr>
        <w:t>Explique a que se refiere el escalamiento de impedancia</w:t>
      </w:r>
    </w:p>
    <w:p w14:paraId="0D1D3E66" w14:textId="6C78AC78" w:rsidR="00B508AA" w:rsidRPr="00B508AA" w:rsidRDefault="00B508AA" w:rsidP="00B508AA">
      <w:pPr>
        <w:spacing w:line="360" w:lineRule="auto"/>
        <w:rPr>
          <w:rFonts w:ascii="Raleway" w:hAnsi="Raleway"/>
          <w:sz w:val="20"/>
          <w:szCs w:val="20"/>
        </w:rPr>
      </w:pPr>
      <w:r w:rsidRPr="00B508AA">
        <w:rPr>
          <w:rFonts w:ascii="Raleway" w:hAnsi="Raleway"/>
          <w:sz w:val="20"/>
          <w:szCs w:val="20"/>
        </w:rPr>
        <w:t>El escalamiento de impedancia se refiere a una técnica en circuitos eléctricos mediante la cual se modifica el valor de todas las impedancias (elementos pasivos como resistencias, inductancias y capacitancias) de un circuito por un factor constante. Esto permite obtener un circuito equivalente que mantiene la misma función de transferencia, es decir, que su comportamiento en cuanto a la relación entre la entrada y salida es el mismo, aunque varíen las magnitudes de las impedancias.</w:t>
      </w:r>
    </w:p>
    <w:p w14:paraId="0A80450F" w14:textId="08E5201A" w:rsidR="00B508AA" w:rsidRPr="00B508AA" w:rsidRDefault="00B508AA" w:rsidP="00B508AA">
      <w:pPr>
        <w:spacing w:line="360" w:lineRule="auto"/>
        <w:rPr>
          <w:rFonts w:ascii="Raleway" w:hAnsi="Raleway"/>
          <w:sz w:val="20"/>
          <w:szCs w:val="20"/>
        </w:rPr>
      </w:pPr>
      <w:r w:rsidRPr="00B508AA">
        <w:rPr>
          <w:rFonts w:ascii="Raleway" w:hAnsi="Raleway"/>
          <w:sz w:val="20"/>
          <w:szCs w:val="20"/>
        </w:rPr>
        <w:t xml:space="preserve">En términos prácticos, con el escalamiento de impedancia se busca multiplicar todas las impedancias por un factor (denotado comúnmente como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m:t>
            </m:r>
          </m:sub>
        </m:sSub>
      </m:oMath>
      <w:r w:rsidRPr="00B508AA">
        <w:rPr>
          <w:rFonts w:ascii="Raleway" w:hAnsi="Raleway"/>
          <w:sz w:val="20"/>
          <w:szCs w:val="20"/>
        </w:rPr>
        <w:t>), aumentando o disminuyendo sus valores, sin alterar la respuesta en frecuencia del circuito. Esto permite trabajar con valores más manejables o adaptados a componentes reales sin cambiar el funcionamiento general del sistema.</w:t>
      </w:r>
      <w:r w:rsidR="0052167F" w:rsidRPr="0052167F">
        <w:rPr>
          <w:noProof/>
        </w:rPr>
        <w:t xml:space="preserve"> </w:t>
      </w:r>
    </w:p>
    <w:p w14:paraId="2AECACE0" w14:textId="75E5F5B0" w:rsidR="00B508AA" w:rsidRDefault="00B508AA" w:rsidP="00B508AA">
      <w:pPr>
        <w:spacing w:line="360" w:lineRule="auto"/>
        <w:rPr>
          <w:rFonts w:ascii="Raleway" w:hAnsi="Raleway"/>
          <w:sz w:val="20"/>
          <w:szCs w:val="20"/>
        </w:rPr>
      </w:pPr>
      <w:r w:rsidRPr="00B508AA">
        <w:rPr>
          <w:rFonts w:ascii="Raleway" w:hAnsi="Raleway"/>
          <w:sz w:val="20"/>
          <w:szCs w:val="20"/>
        </w:rPr>
        <w:t>La función de transferencia del circuito es la razón dependiente de la frecuencia entre la señal de salida y la señal de entrada. Cuando se aplica el escalamiento de impedancia, esta función no se altera, manteniendo así la respuesta característica del circuito, a pesar del cambio en el valor absoluto de las impedancias.</w:t>
      </w:r>
    </w:p>
    <w:p w14:paraId="19608E3A" w14:textId="77777777" w:rsidR="00E84FA6" w:rsidRPr="00B508AA" w:rsidRDefault="00E84FA6" w:rsidP="00B508AA">
      <w:pPr>
        <w:spacing w:line="360" w:lineRule="auto"/>
        <w:rPr>
          <w:rFonts w:ascii="Raleway" w:hAnsi="Raleway"/>
          <w:sz w:val="20"/>
          <w:szCs w:val="20"/>
        </w:rPr>
      </w:pPr>
    </w:p>
    <w:p w14:paraId="176BE97A" w14:textId="77777777" w:rsidR="00B7526E"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¿Qué es lo que se busca en este tipo de escalamiento</w:t>
      </w:r>
    </w:p>
    <w:p w14:paraId="3337ECC7" w14:textId="298F4A04" w:rsidR="007E3B71" w:rsidRPr="007E3B71" w:rsidRDefault="007E3B71" w:rsidP="007E3B71">
      <w:pPr>
        <w:spacing w:line="360" w:lineRule="auto"/>
        <w:rPr>
          <w:rFonts w:ascii="Raleway" w:hAnsi="Raleway"/>
          <w:sz w:val="20"/>
          <w:szCs w:val="20"/>
        </w:rPr>
      </w:pPr>
      <w:r w:rsidRPr="007E3B71">
        <w:rPr>
          <w:rFonts w:ascii="Raleway" w:hAnsi="Raleway"/>
          <w:sz w:val="20"/>
          <w:szCs w:val="20"/>
        </w:rPr>
        <w:t>En el escalamiento de impedancia se busca principalmente modificar los valores de las impedancias de un circuito (como resistencias, inductancias y capacitancias) mediante un factor de escalamiento, con el fin de facilitar el análisis y diseño del circuito. Este ajuste permite trabajar con valores más manejables o que se adapten mejor a componentes comerciales reales sin cambiar el comportamiento del circuito.</w:t>
      </w:r>
    </w:p>
    <w:p w14:paraId="6C5E1612" w14:textId="03836E94" w:rsidR="00FD7FC6" w:rsidRDefault="007E3B71" w:rsidP="007E3B71">
      <w:pPr>
        <w:spacing w:line="360" w:lineRule="auto"/>
        <w:rPr>
          <w:rFonts w:ascii="Raleway" w:hAnsi="Raleway"/>
          <w:sz w:val="20"/>
          <w:szCs w:val="20"/>
        </w:rPr>
      </w:pPr>
      <w:r w:rsidRPr="007E3B71">
        <w:rPr>
          <w:rFonts w:ascii="Raleway" w:hAnsi="Raleway"/>
          <w:sz w:val="20"/>
          <w:szCs w:val="20"/>
        </w:rPr>
        <w:t>El objetivo específico es incrementar o disminuir todas las impedancias por un factor cualquiera, manteniendo invariable la respuesta en frecuencia del circuito y por ende, que la función de transferencia se conserve. Esto facilita realizar cálculos con números más sencillos o adecuados y permite desplazar la respuesta en frecuencia si además se aplica escalamiento de frecuencia, sin alterar la operación básica del sistema.</w:t>
      </w:r>
    </w:p>
    <w:p w14:paraId="0ECB5473" w14:textId="77777777" w:rsidR="007E3B71" w:rsidRPr="007E3B71" w:rsidRDefault="007E3B71" w:rsidP="007E3B71">
      <w:pPr>
        <w:spacing w:line="360" w:lineRule="auto"/>
        <w:rPr>
          <w:rFonts w:ascii="Raleway" w:hAnsi="Raleway"/>
          <w:sz w:val="20"/>
          <w:szCs w:val="20"/>
        </w:rPr>
      </w:pPr>
    </w:p>
    <w:p w14:paraId="21E8BA93" w14:textId="77777777" w:rsidR="00B7526E"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lastRenderedPageBreak/>
        <w:t>¿Qué sucede con la respuesta en frecuencia?</w:t>
      </w:r>
    </w:p>
    <w:p w14:paraId="4BE85ACE" w14:textId="43A65184" w:rsidR="00E103C3" w:rsidRPr="00E103C3" w:rsidRDefault="00E103C3" w:rsidP="00E103C3">
      <w:pPr>
        <w:spacing w:line="360" w:lineRule="auto"/>
        <w:rPr>
          <w:rFonts w:ascii="Raleway" w:hAnsi="Raleway"/>
          <w:sz w:val="20"/>
          <w:szCs w:val="20"/>
        </w:rPr>
      </w:pPr>
      <w:r w:rsidRPr="00E103C3">
        <w:rPr>
          <w:rFonts w:ascii="Raleway" w:hAnsi="Raleway"/>
          <w:sz w:val="20"/>
          <w:szCs w:val="20"/>
        </w:rPr>
        <w:t>C</w:t>
      </w:r>
      <w:r w:rsidRPr="00E103C3">
        <w:rPr>
          <w:rFonts w:ascii="Raleway" w:hAnsi="Raleway"/>
          <w:sz w:val="20"/>
          <w:szCs w:val="20"/>
        </w:rPr>
        <w:t xml:space="preserve">uando se realiza de forma adecuada, generalmente no altera la respuesta en frecuencia de un circuito, ya que su objetivo principal es mantener la misma función de transferencia. Sin embargo, si se combina con un escalamiento de frecuencia, la respuesta puede desplazarse en el espectro, ya sea hacia frecuencias </w:t>
      </w:r>
      <w:r w:rsidRPr="00E103C3">
        <w:rPr>
          <w:rFonts w:ascii="Raleway" w:hAnsi="Raleway"/>
          <w:sz w:val="20"/>
          <w:szCs w:val="20"/>
        </w:rPr>
        <w:t>más altas o bajas</w:t>
      </w:r>
      <w:r w:rsidRPr="00E103C3">
        <w:rPr>
          <w:rFonts w:ascii="Raleway" w:hAnsi="Raleway"/>
          <w:sz w:val="20"/>
          <w:szCs w:val="20"/>
        </w:rPr>
        <w:t>, dependiendo del factor de escalamiento aplicado.</w:t>
      </w:r>
    </w:p>
    <w:p w14:paraId="3FEBCF86" w14:textId="5485B5CF" w:rsidR="00E103C3" w:rsidRPr="00E103C3" w:rsidRDefault="00E103C3" w:rsidP="00E103C3">
      <w:pPr>
        <w:spacing w:line="360" w:lineRule="auto"/>
        <w:rPr>
          <w:rFonts w:ascii="Raleway" w:hAnsi="Raleway"/>
          <w:sz w:val="20"/>
          <w:szCs w:val="20"/>
        </w:rPr>
      </w:pPr>
      <w:r w:rsidRPr="00E103C3">
        <w:rPr>
          <w:rFonts w:ascii="Raleway" w:hAnsi="Raleway"/>
          <w:sz w:val="20"/>
          <w:szCs w:val="20"/>
        </w:rPr>
        <w:t>En términos específicos:</w:t>
      </w:r>
    </w:p>
    <w:p w14:paraId="0F392176" w14:textId="23A572A6" w:rsidR="00E103C3" w:rsidRPr="00E103C3" w:rsidRDefault="00E103C3" w:rsidP="00E103C3">
      <w:pPr>
        <w:pStyle w:val="Prrafodelista"/>
        <w:numPr>
          <w:ilvl w:val="0"/>
          <w:numId w:val="44"/>
        </w:numPr>
        <w:spacing w:line="360" w:lineRule="auto"/>
        <w:rPr>
          <w:rFonts w:ascii="Raleway" w:hAnsi="Raleway"/>
          <w:sz w:val="20"/>
          <w:szCs w:val="20"/>
        </w:rPr>
      </w:pPr>
      <w:r w:rsidRPr="00E103C3">
        <w:rPr>
          <w:rFonts w:ascii="Raleway" w:hAnsi="Raleway"/>
          <w:b/>
          <w:bCs/>
          <w:sz w:val="20"/>
          <w:szCs w:val="20"/>
        </w:rPr>
        <w:t>Escalamiento de impedancia solo:</w:t>
      </w:r>
      <w:r w:rsidRPr="00E103C3">
        <w:rPr>
          <w:rFonts w:ascii="Raleway" w:hAnsi="Raleway"/>
          <w:sz w:val="20"/>
          <w:szCs w:val="20"/>
        </w:rPr>
        <w:t xml:space="preserve"> La respuesta en frecuencia se conserva, ya que el comportamiento del circuito no cambia, solo las magnitudes de sus impedancias.​</w:t>
      </w:r>
    </w:p>
    <w:p w14:paraId="39857205" w14:textId="2C466D7D" w:rsidR="00E103C3" w:rsidRPr="00E103C3" w:rsidRDefault="00E103C3" w:rsidP="00E103C3">
      <w:pPr>
        <w:pStyle w:val="Prrafodelista"/>
        <w:numPr>
          <w:ilvl w:val="0"/>
          <w:numId w:val="44"/>
        </w:numPr>
        <w:spacing w:line="360" w:lineRule="auto"/>
        <w:rPr>
          <w:rFonts w:ascii="Raleway" w:hAnsi="Raleway"/>
          <w:sz w:val="20"/>
          <w:szCs w:val="20"/>
        </w:rPr>
      </w:pPr>
      <w:r w:rsidRPr="00E103C3">
        <w:rPr>
          <w:rFonts w:ascii="Raleway" w:hAnsi="Raleway"/>
          <w:b/>
          <w:bCs/>
          <w:sz w:val="20"/>
          <w:szCs w:val="20"/>
        </w:rPr>
        <w:t>Escalamiento de frecuencia:</w:t>
      </w:r>
      <w:r w:rsidRPr="00E103C3">
        <w:rPr>
          <w:rFonts w:ascii="Raleway" w:hAnsi="Raleway"/>
          <w:sz w:val="20"/>
          <w:szCs w:val="20"/>
        </w:rPr>
        <w:t xml:space="preserve"> Si se aplica un escalamiento en la frecuencia del circuito junto con el escalamiento de impedancia, la respuesta en frecuencia se desplazará en frecuencia, modificando los picos, resonancias, y bandas de paso o rechazo, aunque la forma general de la respuesta se mantiene proporcionalmente.​</w:t>
      </w:r>
    </w:p>
    <w:p w14:paraId="07A67667" w14:textId="77777777" w:rsidR="00E103C3" w:rsidRPr="007E3B71" w:rsidRDefault="00E103C3" w:rsidP="00E103C3">
      <w:pPr>
        <w:spacing w:line="360" w:lineRule="auto"/>
        <w:rPr>
          <w:rFonts w:ascii="Raleway" w:hAnsi="Raleway"/>
          <w:sz w:val="20"/>
          <w:szCs w:val="20"/>
        </w:rPr>
      </w:pPr>
    </w:p>
    <w:p w14:paraId="784A574A" w14:textId="77777777" w:rsidR="00B7526E"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¿Qué sucede con la función de transferencia?</w:t>
      </w:r>
    </w:p>
    <w:p w14:paraId="2C5DB4AE" w14:textId="5221DA72" w:rsidR="00F221B1" w:rsidRPr="00F221B1" w:rsidRDefault="00F221B1" w:rsidP="00F221B1">
      <w:pPr>
        <w:spacing w:line="360" w:lineRule="auto"/>
        <w:rPr>
          <w:rFonts w:ascii="Raleway" w:hAnsi="Raleway"/>
          <w:sz w:val="20"/>
          <w:szCs w:val="20"/>
        </w:rPr>
      </w:pPr>
      <w:r w:rsidRPr="00F221B1">
        <w:rPr>
          <w:rFonts w:ascii="Raleway" w:hAnsi="Raleway"/>
          <w:sz w:val="20"/>
          <w:szCs w:val="20"/>
        </w:rPr>
        <w:t>Cuando se realiza el escalamiento de impedancia sin modificar la frecuencia de operación, la función de transferencia del circuito generalmente se mantiene inalterada. Esto se debe a que el escalamiento ajusta las magnitudes de las impedancias, pero conserva la relación entre la entrada y la salida en términos de frecuencia, por lo tanto, la forma de la función de transferencia no cambia.</w:t>
      </w:r>
    </w:p>
    <w:p w14:paraId="2BEA0DC7" w14:textId="21E92FDC" w:rsidR="00FD7FC6" w:rsidRDefault="00F221B1" w:rsidP="00F221B1">
      <w:pPr>
        <w:spacing w:line="360" w:lineRule="auto"/>
        <w:rPr>
          <w:rFonts w:ascii="Raleway" w:hAnsi="Raleway"/>
          <w:sz w:val="20"/>
          <w:szCs w:val="20"/>
        </w:rPr>
      </w:pPr>
      <w:r w:rsidRPr="00F221B1">
        <w:rPr>
          <w:rFonts w:ascii="Raleway" w:hAnsi="Raleway"/>
          <w:sz w:val="20"/>
          <w:szCs w:val="20"/>
        </w:rPr>
        <w:t>Por otro lado, si además se aplica un escalamiento en frecuencia junto con el escalamiento de impedancia, la función de transferencia puede cambiar su forma en función de la nueva escala de frecuencias. Aunque la forma relativa de la respuesta en frecuencia se mantiene proporcional, su posición en el espectro de frecuencias puede desplazarse, desplazando los picos, los polos y los ceros en frecuencia.</w:t>
      </w:r>
    </w:p>
    <w:p w14:paraId="59769989" w14:textId="77777777" w:rsidR="00F221B1" w:rsidRPr="00F221B1" w:rsidRDefault="00F221B1" w:rsidP="00F221B1">
      <w:pPr>
        <w:spacing w:line="360" w:lineRule="auto"/>
        <w:rPr>
          <w:rFonts w:ascii="Raleway" w:hAnsi="Raleway"/>
          <w:sz w:val="20"/>
          <w:szCs w:val="20"/>
        </w:rPr>
      </w:pPr>
    </w:p>
    <w:p w14:paraId="5703B36F" w14:textId="77777777" w:rsidR="00B7526E"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Explique a que se refiere el escalamiento en frecuencia</w:t>
      </w:r>
    </w:p>
    <w:p w14:paraId="733C0F3C" w14:textId="39D9B2E9" w:rsidR="00872EDF" w:rsidRPr="00872EDF" w:rsidRDefault="00872EDF" w:rsidP="00872EDF">
      <w:pPr>
        <w:spacing w:line="360" w:lineRule="auto"/>
        <w:rPr>
          <w:rFonts w:ascii="Raleway" w:hAnsi="Raleway"/>
          <w:sz w:val="20"/>
          <w:szCs w:val="20"/>
        </w:rPr>
      </w:pPr>
      <w:r w:rsidRPr="00872EDF">
        <w:rPr>
          <w:rFonts w:ascii="Raleway" w:hAnsi="Raleway"/>
          <w:sz w:val="20"/>
          <w:szCs w:val="20"/>
        </w:rPr>
        <w:t xml:space="preserve">El escalamiento en frecuencia se refiere al proceso mediante el cual se modifica la respuesta en frecuencia de un circuito moviéndola hacia arriba o hacia abajo en el eje de frecuencias, es decir, desplazando la banda de operación del circuito a frecuencias </w:t>
      </w:r>
      <w:r w:rsidRPr="00872EDF">
        <w:rPr>
          <w:rFonts w:ascii="Raleway" w:hAnsi="Raleway"/>
          <w:sz w:val="20"/>
          <w:szCs w:val="20"/>
        </w:rPr>
        <w:t>más altas o bajas</w:t>
      </w:r>
      <w:r w:rsidRPr="00872EDF">
        <w:rPr>
          <w:rFonts w:ascii="Raleway" w:hAnsi="Raleway"/>
          <w:sz w:val="20"/>
          <w:szCs w:val="20"/>
        </w:rPr>
        <w:t xml:space="preserve">. Este proceso se realiza manteniendo constante la impedancia característica del circuito, pero </w:t>
      </w:r>
      <w:r w:rsidRPr="00872EDF">
        <w:rPr>
          <w:rFonts w:ascii="Raleway" w:hAnsi="Raleway"/>
          <w:sz w:val="20"/>
          <w:szCs w:val="20"/>
        </w:rPr>
        <w:lastRenderedPageBreak/>
        <w:t>ajustando los valores de inductancias y capacitancias para que el comportamiento en frecuencia se desplace según un factor de escala.</w:t>
      </w:r>
    </w:p>
    <w:p w14:paraId="3E5F68D1" w14:textId="22DCDFBA" w:rsidR="00872EDF" w:rsidRDefault="00872EDF" w:rsidP="00872EDF">
      <w:pPr>
        <w:spacing w:line="360" w:lineRule="auto"/>
        <w:rPr>
          <w:rFonts w:ascii="Raleway" w:hAnsi="Raleway"/>
          <w:sz w:val="20"/>
          <w:szCs w:val="20"/>
        </w:rPr>
      </w:pPr>
      <w:r w:rsidRPr="00872EDF">
        <w:rPr>
          <w:rFonts w:ascii="Raleway" w:hAnsi="Raleway"/>
          <w:sz w:val="20"/>
          <w:szCs w:val="20"/>
        </w:rPr>
        <w:t xml:space="preserve">Formalmente, si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oMath>
      <w:r>
        <w:rPr>
          <w:rFonts w:ascii="Raleway" w:eastAsiaTheme="minorEastAsia" w:hAnsi="Raleway"/>
          <w:sz w:val="20"/>
          <w:szCs w:val="20"/>
        </w:rPr>
        <w:t xml:space="preserve"> </w:t>
      </w:r>
      <w:r w:rsidRPr="00872EDF">
        <w:rPr>
          <w:rFonts w:ascii="Raleway" w:hAnsi="Raleway"/>
          <w:sz w:val="20"/>
          <w:szCs w:val="20"/>
        </w:rPr>
        <w:t xml:space="preserve">es el factor de escalamiento en frecuencia, la frecuencia de operación cambia a </w:t>
      </w:r>
      <m:oMath>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r>
          <w:rPr>
            <w:rFonts w:ascii="Cambria Math" w:eastAsiaTheme="minorEastAsia" w:hAnsi="Cambria Math"/>
            <w:sz w:val="20"/>
            <w:szCs w:val="20"/>
          </w:rPr>
          <m:t>∙w</m:t>
        </m:r>
      </m:oMath>
      <w:r w:rsidR="00CE3759">
        <w:rPr>
          <w:rFonts w:ascii="Raleway" w:eastAsiaTheme="minorEastAsia" w:hAnsi="Raleway"/>
          <w:sz w:val="20"/>
          <w:szCs w:val="20"/>
        </w:rPr>
        <w:t xml:space="preserve"> </w:t>
      </w:r>
      <w:r w:rsidRPr="00872EDF">
        <w:rPr>
          <w:rFonts w:ascii="Raleway" w:hAnsi="Raleway"/>
          <w:sz w:val="20"/>
          <w:szCs w:val="20"/>
        </w:rPr>
        <w:t>mientras que los valores de inductores y capacitores se ajustan para mantener la misma impedancia relativa seg</w:t>
      </w:r>
      <w:r w:rsidRPr="00872EDF">
        <w:rPr>
          <w:rFonts w:ascii="Raleway" w:hAnsi="Raleway" w:cs="Raleway"/>
          <w:sz w:val="20"/>
          <w:szCs w:val="20"/>
        </w:rPr>
        <w:t>ú</w:t>
      </w:r>
      <w:r w:rsidRPr="00872EDF">
        <w:rPr>
          <w:rFonts w:ascii="Raleway" w:hAnsi="Raleway"/>
          <w:sz w:val="20"/>
          <w:szCs w:val="20"/>
        </w:rPr>
        <w:t>n:</w:t>
      </w:r>
    </w:p>
    <w:p w14:paraId="031A5DF3" w14:textId="276A0752" w:rsidR="00CE3759" w:rsidRPr="003957D4" w:rsidRDefault="00CE3759" w:rsidP="00872EDF">
      <w:pPr>
        <w:spacing w:line="360" w:lineRule="auto"/>
        <w:rPr>
          <w:rFonts w:ascii="Raleway" w:eastAsiaTheme="minorEastAsia" w:hAnsi="Raleway"/>
          <w:sz w:val="20"/>
          <w:szCs w:val="20"/>
        </w:rPr>
      </w:pPr>
      <m:oMathPara>
        <m:oMath>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den>
          </m:f>
        </m:oMath>
      </m:oMathPara>
    </w:p>
    <w:p w14:paraId="52360A50" w14:textId="6D44E5D3" w:rsidR="00FD7FC6" w:rsidRDefault="00872EDF" w:rsidP="00872EDF">
      <w:pPr>
        <w:spacing w:line="360" w:lineRule="auto"/>
        <w:rPr>
          <w:rFonts w:ascii="Raleway" w:hAnsi="Raleway"/>
          <w:sz w:val="20"/>
          <w:szCs w:val="20"/>
        </w:rPr>
      </w:pPr>
      <w:r w:rsidRPr="00872EDF">
        <w:rPr>
          <w:rFonts w:ascii="Raleway" w:hAnsi="Raleway"/>
          <w:sz w:val="20"/>
          <w:szCs w:val="20"/>
        </w:rPr>
        <w:t>Esto hace que el circuito tenga la misma forma de la función de transferencia, pero desplazada en frecuencia, permitiendo, por ejemplo, adaptar un filtro diseñado para una frecuencia base a otra frecuencia deseada sin perder su respuesta característica.</w:t>
      </w:r>
    </w:p>
    <w:p w14:paraId="3324727D" w14:textId="77777777" w:rsidR="00872EDF" w:rsidRPr="00872EDF" w:rsidRDefault="00872EDF" w:rsidP="00872EDF">
      <w:pPr>
        <w:spacing w:line="360" w:lineRule="auto"/>
        <w:rPr>
          <w:rFonts w:ascii="Raleway" w:hAnsi="Raleway"/>
          <w:sz w:val="20"/>
          <w:szCs w:val="20"/>
        </w:rPr>
      </w:pPr>
    </w:p>
    <w:p w14:paraId="44078569" w14:textId="77777777" w:rsidR="00B7526E"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Al variar la frecuencia que debe de pasar con la impedancia</w:t>
      </w:r>
    </w:p>
    <w:p w14:paraId="302E5CE6" w14:textId="767D808E" w:rsidR="00F5428A" w:rsidRPr="00F5428A" w:rsidRDefault="00F5428A" w:rsidP="00F5428A">
      <w:pPr>
        <w:spacing w:line="360" w:lineRule="auto"/>
        <w:rPr>
          <w:rFonts w:ascii="Raleway" w:hAnsi="Raleway"/>
          <w:sz w:val="20"/>
          <w:szCs w:val="20"/>
        </w:rPr>
      </w:pPr>
      <w:r w:rsidRPr="00F5428A">
        <w:rPr>
          <w:rFonts w:ascii="Raleway" w:hAnsi="Raleway"/>
          <w:sz w:val="20"/>
          <w:szCs w:val="20"/>
        </w:rPr>
        <w:t xml:space="preserve">Al variar la frecuencia, la impedancia de un circuito que contenga elementos reactivos (inductores y capacitores) también cambia porque la impedancia depende directamente de la frecuencia. Mientras la resistencia es constante y no varía con la frecuencia, la reactancia inductiva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L</m:t>
            </m:r>
          </m:sub>
        </m:sSub>
      </m:oMath>
      <w:r w:rsidR="000A7973">
        <w:rPr>
          <w:rFonts w:ascii="Raleway" w:eastAsiaTheme="minorEastAsia" w:hAnsi="Raleway"/>
          <w:sz w:val="20"/>
          <w:szCs w:val="20"/>
        </w:rPr>
        <w:t xml:space="preserve"> </w:t>
      </w:r>
      <w:r w:rsidRPr="00F5428A">
        <w:rPr>
          <w:rFonts w:ascii="Raleway" w:hAnsi="Raleway"/>
          <w:sz w:val="20"/>
          <w:szCs w:val="20"/>
        </w:rPr>
        <w:t xml:space="preserve">y la reactancia capacitiva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oMath>
      <w:r w:rsidR="000A7973">
        <w:rPr>
          <w:rFonts w:ascii="Raleway" w:eastAsiaTheme="minorEastAsia" w:hAnsi="Raleway"/>
          <w:sz w:val="20"/>
          <w:szCs w:val="20"/>
        </w:rPr>
        <w:t xml:space="preserve"> </w:t>
      </w:r>
      <w:r w:rsidRPr="00F5428A">
        <w:rPr>
          <w:rFonts w:ascii="Raleway" w:hAnsi="Raleway"/>
          <w:sz w:val="20"/>
          <w:szCs w:val="20"/>
        </w:rPr>
        <w:t>sí dependen de la frecuencia según las siguientes relaciones:</w:t>
      </w:r>
    </w:p>
    <w:p w14:paraId="4350FC96" w14:textId="60F931EE" w:rsidR="00F5428A" w:rsidRPr="00F5428A" w:rsidRDefault="00F5428A" w:rsidP="00F5428A">
      <w:pPr>
        <w:spacing w:line="360" w:lineRule="auto"/>
        <w:rPr>
          <w:rFonts w:ascii="Raleway" w:hAnsi="Raleway"/>
          <w:sz w:val="20"/>
          <w:szCs w:val="20"/>
        </w:rPr>
      </w:pPr>
      <w:r w:rsidRPr="00F5428A">
        <w:rPr>
          <w:rFonts w:ascii="Raleway" w:hAnsi="Raleway"/>
          <w:sz w:val="20"/>
          <w:szCs w:val="20"/>
        </w:rPr>
        <w:t xml:space="preserve">Reactancia inductiva: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L</m:t>
            </m:r>
          </m:sub>
        </m:sSub>
        <m:r>
          <w:rPr>
            <w:rFonts w:ascii="Cambria Math" w:hAnsi="Cambria Math"/>
            <w:sz w:val="20"/>
            <w:szCs w:val="20"/>
          </w:rPr>
          <m:t>=2πfL</m:t>
        </m:r>
      </m:oMath>
      <w:r w:rsidRPr="00F5428A">
        <w:rPr>
          <w:rFonts w:ascii="Raleway" w:hAnsi="Raleway"/>
          <w:sz w:val="20"/>
          <w:szCs w:val="20"/>
        </w:rPr>
        <w:t>, donde f es la frecuencia y L la inductancia. A mayor frecuencia, mayor es la reactancia inductiva.</w:t>
      </w:r>
    </w:p>
    <w:p w14:paraId="270D6B88" w14:textId="54B315B2" w:rsidR="00F5428A" w:rsidRPr="00F5428A" w:rsidRDefault="00F5428A" w:rsidP="00F5428A">
      <w:pPr>
        <w:spacing w:line="360" w:lineRule="auto"/>
        <w:rPr>
          <w:rFonts w:ascii="Raleway" w:hAnsi="Raleway"/>
          <w:sz w:val="20"/>
          <w:szCs w:val="20"/>
        </w:rPr>
      </w:pPr>
      <w:r w:rsidRPr="00F5428A">
        <w:rPr>
          <w:rFonts w:ascii="Raleway" w:hAnsi="Raleway"/>
          <w:sz w:val="20"/>
          <w:szCs w:val="20"/>
        </w:rPr>
        <w:t xml:space="preserve">Reactancia capacitiva: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2πf</m:t>
            </m:r>
            <m:r>
              <w:rPr>
                <w:rFonts w:ascii="Cambria Math" w:hAnsi="Cambria Math"/>
                <w:sz w:val="20"/>
                <w:szCs w:val="20"/>
              </w:rPr>
              <m:t>C</m:t>
            </m:r>
          </m:den>
        </m:f>
      </m:oMath>
      <w:r w:rsidRPr="00F5428A">
        <w:rPr>
          <w:rFonts w:ascii="Raleway" w:hAnsi="Raleway"/>
          <w:sz w:val="20"/>
          <w:szCs w:val="20"/>
        </w:rPr>
        <w:t>, donde C es la capacitancia. A mayor frecuencia, menor es la reactancia capacitiva.</w:t>
      </w:r>
    </w:p>
    <w:p w14:paraId="4A6D2054" w14:textId="51549540" w:rsidR="00F5428A" w:rsidRPr="00F5428A" w:rsidRDefault="00F5428A" w:rsidP="00F5428A">
      <w:pPr>
        <w:spacing w:line="360" w:lineRule="auto"/>
        <w:rPr>
          <w:rFonts w:ascii="Raleway" w:hAnsi="Raleway"/>
          <w:sz w:val="20"/>
          <w:szCs w:val="20"/>
        </w:rPr>
      </w:pPr>
      <w:r w:rsidRPr="00F5428A">
        <w:rPr>
          <w:rFonts w:ascii="Raleway" w:hAnsi="Raleway"/>
          <w:sz w:val="20"/>
          <w:szCs w:val="20"/>
        </w:rPr>
        <w:t>Esto implica que al aumentar la frecuencia, un inductor se comporta con mayor oposición al paso de corriente, mientras que un capacitor ofrece menor oposición. En consecuencia, la impedancia total del circuito, que combina resistencia y reactancia (parte imaginaria), varía con la frecuencia tanto en magnitud como en fase, afectando la manera en que el circuito responde a señales de diferentes frecuencias.</w:t>
      </w:r>
    </w:p>
    <w:p w14:paraId="0ABE126A" w14:textId="577E074A" w:rsidR="00FD7FC6" w:rsidRDefault="00F5428A" w:rsidP="00F5428A">
      <w:pPr>
        <w:spacing w:line="360" w:lineRule="auto"/>
        <w:rPr>
          <w:rFonts w:ascii="Raleway" w:hAnsi="Raleway"/>
          <w:sz w:val="20"/>
          <w:szCs w:val="20"/>
        </w:rPr>
      </w:pPr>
      <w:r w:rsidRPr="00F5428A">
        <w:rPr>
          <w:rFonts w:ascii="Raleway" w:hAnsi="Raleway"/>
          <w:sz w:val="20"/>
          <w:szCs w:val="20"/>
        </w:rPr>
        <w:t>Por lo tanto, al variar la frecuencia, la impedancia total debe cambiar según estas dependencias para reflejar correctamente la oposición del circuito a la corriente alterna en dicha frecuencia.</w:t>
      </w:r>
    </w:p>
    <w:p w14:paraId="4015328C" w14:textId="77777777" w:rsidR="00F5428A" w:rsidRPr="00F5428A" w:rsidRDefault="00F5428A" w:rsidP="00F5428A">
      <w:pPr>
        <w:spacing w:line="360" w:lineRule="auto"/>
        <w:rPr>
          <w:rFonts w:ascii="Raleway" w:hAnsi="Raleway"/>
          <w:sz w:val="20"/>
          <w:szCs w:val="20"/>
        </w:rPr>
      </w:pPr>
    </w:p>
    <w:p w14:paraId="6626F391" w14:textId="1E5CEA50" w:rsidR="00B7526E" w:rsidRDefault="00B7526E" w:rsidP="00B7526E">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¿Qué es lo que se busca con este escalamiento?</w:t>
      </w:r>
    </w:p>
    <w:p w14:paraId="4E055FE3" w14:textId="2FBDCB09" w:rsidR="00626A83" w:rsidRPr="00626A83" w:rsidRDefault="00626A83" w:rsidP="00626A83">
      <w:pPr>
        <w:spacing w:line="360" w:lineRule="auto"/>
        <w:rPr>
          <w:rFonts w:ascii="Raleway" w:hAnsi="Raleway"/>
          <w:sz w:val="20"/>
          <w:szCs w:val="20"/>
        </w:rPr>
      </w:pPr>
      <w:r w:rsidRPr="00626A83">
        <w:rPr>
          <w:rFonts w:ascii="Raleway" w:hAnsi="Raleway"/>
          <w:sz w:val="20"/>
          <w:szCs w:val="20"/>
        </w:rPr>
        <w:lastRenderedPageBreak/>
        <w:t>El objetivo principal del escalamiento, tanto de impedancia como de frecuencia, es adaptar los valores de los componentes electrónicos (resistencias, inductores y capacitores) para facilitar el diseño y análisis de circuitos, sin modificar la forma de respuesta del sistema original.</w:t>
      </w:r>
    </w:p>
    <w:p w14:paraId="0C8466F5" w14:textId="02235B75" w:rsidR="00626A83" w:rsidRPr="00626A83" w:rsidRDefault="00626A83" w:rsidP="00626A83">
      <w:pPr>
        <w:spacing w:line="360" w:lineRule="auto"/>
        <w:rPr>
          <w:rFonts w:ascii="Raleway" w:hAnsi="Raleway"/>
          <w:sz w:val="20"/>
          <w:szCs w:val="20"/>
        </w:rPr>
      </w:pPr>
      <w:r w:rsidRPr="00626A83">
        <w:rPr>
          <w:rFonts w:ascii="Raleway" w:hAnsi="Raleway"/>
          <w:sz w:val="20"/>
          <w:szCs w:val="20"/>
        </w:rPr>
        <w:t>En el caso del escalamiento de impedancia, se busca modificar las magnitudes de los elementos del circuito (por ejemplo, multiplicarlos por un factor) manteniendo constante la frecuencia, de modo que se obtenga un circuito equivalente con impedancias ajustadas pero con la misma función de transferencia. Esto permite usar valores prácticos o comerciales de componentes sin alterar el comportamiento esperado.</w:t>
      </w:r>
    </w:p>
    <w:p w14:paraId="7F1C57D6" w14:textId="34466497" w:rsidR="00626A83" w:rsidRPr="00626A83" w:rsidRDefault="00626A83" w:rsidP="00626A83">
      <w:pPr>
        <w:spacing w:line="360" w:lineRule="auto"/>
        <w:rPr>
          <w:rFonts w:ascii="Raleway" w:hAnsi="Raleway"/>
          <w:sz w:val="20"/>
          <w:szCs w:val="20"/>
        </w:rPr>
      </w:pPr>
      <w:r w:rsidRPr="00626A83">
        <w:rPr>
          <w:rFonts w:ascii="Raleway" w:hAnsi="Raleway"/>
          <w:sz w:val="20"/>
          <w:szCs w:val="20"/>
        </w:rPr>
        <w:t>En el escalamiento en frecuencia, el propósito es desplazar la respuesta del circuito a un rango diferente de frecuencias, modificando los valores de inductancias y capacitancias de forma proporcional para que la función de transferencia se mantenga pero ocurra en la frecuencia deseada. Así, un filtro diseñado para una frecuencia base puede ser adaptado para trabajar en otra frecuencia.</w:t>
      </w:r>
    </w:p>
    <w:p w14:paraId="0A892A10" w14:textId="7D629C02" w:rsidR="00FD7FC6" w:rsidRDefault="00626A83" w:rsidP="00626A83">
      <w:pPr>
        <w:spacing w:line="360" w:lineRule="auto"/>
        <w:rPr>
          <w:rFonts w:ascii="Raleway" w:hAnsi="Raleway"/>
          <w:sz w:val="20"/>
          <w:szCs w:val="20"/>
        </w:rPr>
      </w:pPr>
      <w:r w:rsidRPr="00626A83">
        <w:rPr>
          <w:rFonts w:ascii="Raleway" w:hAnsi="Raleway"/>
          <w:sz w:val="20"/>
          <w:szCs w:val="20"/>
        </w:rPr>
        <w:t>En conjunto, estos escalamientos permiten "ajustar" un circuito o red para que represente otro sistema real sin cambiar la forma de su respuesta, facilitando la implementación práctica y la reutilización de diseños en diferentes condiciones de operación.</w:t>
      </w:r>
    </w:p>
    <w:p w14:paraId="427D841B" w14:textId="77777777" w:rsidR="00626A83" w:rsidRPr="00626A83" w:rsidRDefault="00626A83" w:rsidP="00626A83">
      <w:pPr>
        <w:spacing w:line="360" w:lineRule="auto"/>
        <w:rPr>
          <w:rFonts w:ascii="Raleway" w:hAnsi="Raleway"/>
          <w:sz w:val="20"/>
          <w:szCs w:val="20"/>
        </w:rPr>
      </w:pPr>
    </w:p>
    <w:p w14:paraId="57060748" w14:textId="77777777" w:rsidR="008213BB" w:rsidRPr="008213BB" w:rsidRDefault="00B7526E" w:rsidP="008213BB">
      <w:pPr>
        <w:pStyle w:val="Prrafodelista"/>
        <w:numPr>
          <w:ilvl w:val="0"/>
          <w:numId w:val="43"/>
        </w:numPr>
        <w:spacing w:line="360" w:lineRule="auto"/>
        <w:rPr>
          <w:rFonts w:ascii="Raleway" w:hAnsi="Raleway"/>
          <w:i/>
          <w:iCs/>
          <w:color w:val="C00000"/>
          <w:sz w:val="24"/>
          <w:szCs w:val="24"/>
        </w:rPr>
      </w:pPr>
      <w:r w:rsidRPr="008213BB">
        <w:rPr>
          <w:rFonts w:ascii="Raleway" w:hAnsi="Raleway"/>
          <w:i/>
          <w:iCs/>
          <w:color w:val="C00000"/>
          <w:sz w:val="24"/>
          <w:szCs w:val="24"/>
        </w:rPr>
        <w:t xml:space="preserve">Realizar un resumen de la información anexa en </w:t>
      </w:r>
      <w:proofErr w:type="spellStart"/>
      <w:r w:rsidRPr="008213BB">
        <w:rPr>
          <w:rFonts w:ascii="Raleway" w:hAnsi="Raleway"/>
          <w:i/>
          <w:iCs/>
          <w:color w:val="C00000"/>
          <w:sz w:val="24"/>
          <w:szCs w:val="24"/>
        </w:rPr>
        <w:t>classroom</w:t>
      </w:r>
      <w:proofErr w:type="spellEnd"/>
      <w:r w:rsidRPr="008213BB">
        <w:rPr>
          <w:rFonts w:ascii="Raleway" w:hAnsi="Raleway"/>
          <w:i/>
          <w:iCs/>
          <w:color w:val="C00000"/>
          <w:sz w:val="24"/>
          <w:szCs w:val="24"/>
        </w:rPr>
        <w:t xml:space="preserve"> sobre estos métodos</w:t>
      </w:r>
    </w:p>
    <w:p w14:paraId="32E8AC0F" w14:textId="7512F0F0" w:rsidR="00E65291" w:rsidRDefault="00E65291" w:rsidP="0028565E">
      <w:pPr>
        <w:spacing w:line="360" w:lineRule="auto"/>
        <w:rPr>
          <w:rFonts w:ascii="Raleway" w:hAnsi="Raleway"/>
          <w:sz w:val="20"/>
          <w:szCs w:val="20"/>
        </w:rPr>
      </w:pPr>
      <w:r w:rsidRPr="00DC0971">
        <w:rPr>
          <w:rFonts w:ascii="Raleway" w:hAnsi="Raleway"/>
          <w:b/>
          <w:bCs/>
          <w:sz w:val="20"/>
          <w:szCs w:val="20"/>
        </w:rPr>
        <w:t>Escalamiento de Magnitud:</w:t>
      </w:r>
      <w:r>
        <w:rPr>
          <w:rFonts w:ascii="Raleway" w:hAnsi="Raleway"/>
          <w:sz w:val="20"/>
          <w:szCs w:val="20"/>
        </w:rPr>
        <w:t xml:space="preserve"> es el proceso de aumentar toda la impedancia en una red por un factor, perm</w:t>
      </w:r>
      <w:r w:rsidR="00521E39">
        <w:rPr>
          <w:rFonts w:ascii="Raleway" w:hAnsi="Raleway"/>
          <w:sz w:val="20"/>
          <w:szCs w:val="20"/>
        </w:rPr>
        <w:t>aneciendo inalterada la respuesta de frecuencia. Recordando que las impedancias de los elementos R, L y C están dadas por:</w:t>
      </w:r>
    </w:p>
    <w:p w14:paraId="37D1B6BF" w14:textId="08C6BD1F" w:rsidR="00521E39" w:rsidRPr="00966A99" w:rsidRDefault="00A10DF2" w:rsidP="0028565E">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R</m:t>
              </m:r>
            </m:sub>
          </m:sSub>
          <m:r>
            <w:rPr>
              <w:rFonts w:ascii="Cambria Math" w:hAnsi="Cambria Math"/>
              <w:sz w:val="20"/>
              <w:szCs w:val="20"/>
            </w:rPr>
            <m:t xml:space="preserve">=R,  </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L</m:t>
              </m:r>
            </m:sub>
          </m:sSub>
          <m:r>
            <w:rPr>
              <w:rFonts w:ascii="Cambria Math" w:hAnsi="Cambria Math"/>
              <w:sz w:val="20"/>
              <w:szCs w:val="20"/>
            </w:rPr>
            <m:t xml:space="preserve">=jωL,  </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jωC</m:t>
              </m:r>
            </m:den>
          </m:f>
          <m:r>
            <w:rPr>
              <w:rFonts w:ascii="Cambria Math" w:eastAsiaTheme="minorEastAsia" w:hAnsi="Cambria Math"/>
              <w:sz w:val="20"/>
              <w:szCs w:val="20"/>
            </w:rPr>
            <m:t>,  (1)</m:t>
          </m:r>
        </m:oMath>
      </m:oMathPara>
    </w:p>
    <w:p w14:paraId="13D63409" w14:textId="3C1D5CB6" w:rsidR="00966A99" w:rsidRDefault="00966A99" w:rsidP="0028565E">
      <w:pPr>
        <w:spacing w:line="360" w:lineRule="auto"/>
        <w:rPr>
          <w:rFonts w:ascii="Raleway" w:eastAsiaTheme="minorEastAsia" w:hAnsi="Raleway"/>
          <w:sz w:val="20"/>
          <w:szCs w:val="20"/>
        </w:rPr>
      </w:pPr>
      <w:r>
        <w:rPr>
          <w:rFonts w:ascii="Raleway" w:eastAsiaTheme="minorEastAsia" w:hAnsi="Raleway"/>
          <w:sz w:val="20"/>
          <w:szCs w:val="20"/>
        </w:rPr>
        <w:t xml:space="preserve">En el escalamiento de magnitud, multiplicamos la impedancia de cada elemento del circuito por un factor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oMath>
      <w:r w:rsidR="00026BDF">
        <w:rPr>
          <w:rFonts w:ascii="Raleway" w:eastAsiaTheme="minorEastAsia" w:hAnsi="Raleway"/>
          <w:sz w:val="20"/>
          <w:szCs w:val="20"/>
        </w:rPr>
        <w:t xml:space="preserve"> y dejamos que la frecue</w:t>
      </w:r>
      <w:r w:rsidR="008A2BA2">
        <w:rPr>
          <w:rFonts w:ascii="Raleway" w:eastAsiaTheme="minorEastAsia" w:hAnsi="Raleway"/>
          <w:sz w:val="20"/>
          <w:szCs w:val="20"/>
        </w:rPr>
        <w:t xml:space="preserve">ncia </w:t>
      </w:r>
      <w:r w:rsidR="003D38EC">
        <w:rPr>
          <w:rFonts w:ascii="Raleway" w:eastAsiaTheme="minorEastAsia" w:hAnsi="Raleway"/>
          <w:sz w:val="20"/>
          <w:szCs w:val="20"/>
        </w:rPr>
        <w:t>permanezca constante. Esto da las nuevas impedancias como:</w:t>
      </w:r>
    </w:p>
    <w:p w14:paraId="71E55AB7" w14:textId="7BF8857A" w:rsidR="003D38EC" w:rsidRPr="003D38EC" w:rsidRDefault="003D38EC" w:rsidP="003D38EC">
      <w:pPr>
        <w:spacing w:line="360" w:lineRule="auto"/>
        <w:rPr>
          <w:rFonts w:ascii="Raleway" w:eastAsiaTheme="minorEastAsia" w:hAnsi="Raleway"/>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R</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R</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r>
            <w:rPr>
              <w:rFonts w:ascii="Cambria Math" w:eastAsiaTheme="minorEastAsia" w:hAnsi="Cambria Math"/>
              <w:sz w:val="20"/>
              <w:szCs w:val="20"/>
            </w:rPr>
            <m:t>R</m:t>
          </m:r>
          <m:r>
            <w:rPr>
              <w:rFonts w:ascii="Cambria Math" w:eastAsiaTheme="minorEastAsia" w:hAnsi="Cambria Math"/>
              <w:sz w:val="20"/>
              <w:szCs w:val="20"/>
            </w:rPr>
            <m:t xml:space="preserve">,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L</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L</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jω</m:t>
              </m:r>
              <m:r>
                <w:rPr>
                  <w:rFonts w:ascii="Cambria Math" w:eastAsiaTheme="minorEastAsia" w:hAnsi="Cambria Math"/>
                  <w:sz w:val="20"/>
                  <w:szCs w:val="20"/>
                </w:rPr>
                <m:t>K</m:t>
              </m:r>
            </m:e>
            <m:sub>
              <m:r>
                <w:rPr>
                  <w:rFonts w:ascii="Cambria Math" w:eastAsiaTheme="minorEastAsia" w:hAnsi="Cambria Math"/>
                  <w:sz w:val="20"/>
                  <w:szCs w:val="20"/>
                </w:rPr>
                <m:t>m</m:t>
              </m:r>
            </m:sub>
          </m:sSub>
          <m:r>
            <w:rPr>
              <w:rFonts w:ascii="Cambria Math" w:eastAsiaTheme="minorEastAsia" w:hAnsi="Cambria Math"/>
              <w:sz w:val="20"/>
              <w:szCs w:val="20"/>
            </w:rPr>
            <m:t>L</m:t>
          </m:r>
          <m:r>
            <w:rPr>
              <w:rFonts w:ascii="Cambria Math" w:eastAsiaTheme="minorEastAsia" w:hAnsi="Cambria Math"/>
              <w:sz w:val="20"/>
              <w:szCs w:val="20"/>
            </w:rPr>
            <m:t xml:space="preserve">,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Z</m:t>
              </m:r>
            </m:e>
            <m:sub>
              <m:r>
                <w:rPr>
                  <w:rFonts w:ascii="Cambria Math" w:eastAsiaTheme="minorEastAsia" w:hAnsi="Cambria Math"/>
                  <w:sz w:val="20"/>
                  <w:szCs w:val="20"/>
                </w:rPr>
                <m:t>C</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m</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C</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jωC/</m:t>
                  </m:r>
                  <m:r>
                    <w:rPr>
                      <w:rFonts w:ascii="Cambria Math" w:eastAsiaTheme="minorEastAsia" w:hAnsi="Cambria Math"/>
                      <w:sz w:val="20"/>
                      <w:szCs w:val="20"/>
                    </w:rPr>
                    <m:t>K</m:t>
                  </m:r>
                </m:e>
                <m:sub>
                  <m:r>
                    <w:rPr>
                      <w:rFonts w:ascii="Cambria Math" w:eastAsiaTheme="minorEastAsia" w:hAnsi="Cambria Math"/>
                      <w:sz w:val="20"/>
                      <w:szCs w:val="20"/>
                    </w:rPr>
                    <m:t>m</m:t>
                  </m:r>
                </m:sub>
              </m:sSub>
            </m:den>
          </m:f>
          <m:r>
            <w:rPr>
              <w:rFonts w:ascii="Cambria Math" w:eastAsiaTheme="minorEastAsia" w:hAnsi="Cambria Math"/>
              <w:sz w:val="20"/>
              <w:szCs w:val="20"/>
            </w:rPr>
            <m:t>,  (2)</m:t>
          </m:r>
        </m:oMath>
      </m:oMathPara>
    </w:p>
    <w:p w14:paraId="4F5E1D10" w14:textId="7B2EFB27" w:rsidR="003D38EC" w:rsidRDefault="000F468C" w:rsidP="0028565E">
      <w:pPr>
        <w:spacing w:line="360" w:lineRule="auto"/>
        <w:rPr>
          <w:rFonts w:ascii="Raleway" w:hAnsi="Raleway"/>
          <w:sz w:val="20"/>
          <w:szCs w:val="20"/>
        </w:rPr>
      </w:pPr>
      <w:r>
        <w:rPr>
          <w:rFonts w:ascii="Raleway" w:hAnsi="Raleway"/>
          <w:sz w:val="20"/>
          <w:szCs w:val="20"/>
        </w:rPr>
        <w:t>Comparando la ecuación 2 con la ecuación 1 notamos los siguientes cambios en los valores de los elementos</w:t>
      </w:r>
      <w:r w:rsidR="008E433F">
        <w:rPr>
          <w:rFonts w:ascii="Raleway" w:hAnsi="Raleway"/>
          <w:sz w:val="20"/>
          <w:szCs w:val="20"/>
        </w:rPr>
        <w:t xml:space="preserve">. Por lo tanto, en el escalonamiento de magnitud, los nuevos valores de los elementos y la frecuencia son: </w:t>
      </w:r>
    </w:p>
    <w:p w14:paraId="67E54876" w14:textId="2F150B1A" w:rsidR="008E433F" w:rsidRDefault="008E433F" w:rsidP="0028565E">
      <w:pPr>
        <w:spacing w:line="360" w:lineRule="auto"/>
        <w:rPr>
          <w:rFonts w:ascii="Raleway" w:hAnsi="Raleway"/>
          <w:sz w:val="20"/>
          <w:szCs w:val="20"/>
        </w:rPr>
      </w:pPr>
      <m:oMathPara>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 xml:space="preserve">R,  </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 xml:space="preserve">L,   </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den>
          </m:f>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ω</m:t>
              </m:r>
            </m:e>
            <m:sup>
              <m:r>
                <w:rPr>
                  <w:rFonts w:ascii="Cambria Math" w:hAnsi="Cambria Math"/>
                  <w:sz w:val="20"/>
                  <w:szCs w:val="20"/>
                </w:rPr>
                <m:t>'</m:t>
              </m:r>
            </m:sup>
          </m:sSup>
          <m:r>
            <w:rPr>
              <w:rFonts w:ascii="Cambria Math" w:hAnsi="Cambria Math"/>
              <w:sz w:val="20"/>
              <w:szCs w:val="20"/>
            </w:rPr>
            <m:t>=ω</m:t>
          </m:r>
          <m:r>
            <w:rPr>
              <w:rFonts w:ascii="Cambria Math" w:hAnsi="Cambria Math"/>
              <w:sz w:val="20"/>
              <w:szCs w:val="20"/>
            </w:rPr>
            <m:t>,  (3)</m:t>
          </m:r>
        </m:oMath>
      </m:oMathPara>
    </w:p>
    <w:p w14:paraId="14773988" w14:textId="334CEEBA" w:rsidR="00A24AE6" w:rsidRDefault="00561CE4" w:rsidP="0028565E">
      <w:pPr>
        <w:spacing w:line="360" w:lineRule="auto"/>
        <w:rPr>
          <w:rFonts w:ascii="Raleway" w:hAnsi="Raleway"/>
          <w:sz w:val="20"/>
          <w:szCs w:val="20"/>
        </w:rPr>
      </w:pPr>
      <w:r>
        <w:rPr>
          <w:rFonts w:ascii="Raleway" w:hAnsi="Raleway"/>
          <w:sz w:val="20"/>
          <w:szCs w:val="20"/>
        </w:rPr>
        <w:t>Las variables primadas son los nuevos valores y las variables sin primar</w:t>
      </w:r>
      <w:r w:rsidR="00CF5552">
        <w:rPr>
          <w:rFonts w:ascii="Raleway" w:hAnsi="Raleway"/>
          <w:sz w:val="20"/>
          <w:szCs w:val="20"/>
        </w:rPr>
        <w:t xml:space="preserve"> son los valores antiguos. Consideremos el circuito RLC serie o paralelo. Ahora tenemos:</w:t>
      </w:r>
    </w:p>
    <w:p w14:paraId="4B5B8FAB" w14:textId="151863C7" w:rsidR="00CF5552" w:rsidRPr="00DC0971" w:rsidRDefault="00CF5552" w:rsidP="0028565E">
      <w:pPr>
        <w:spacing w:line="360" w:lineRule="auto"/>
        <w:rPr>
          <w:rFonts w:ascii="Raleway" w:eastAsiaTheme="minorEastAsia" w:hAnsi="Raleway"/>
          <w:sz w:val="20"/>
          <w:szCs w:val="20"/>
        </w:rPr>
      </w:pPr>
      <m:oMathPara>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m:t>
                      </m:r>
                    </m:sup>
                  </m:sSup>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r>
                    <w:rPr>
                      <w:rFonts w:ascii="Cambria Math" w:hAnsi="Cambria Math"/>
                      <w:sz w:val="20"/>
                      <w:szCs w:val="20"/>
                    </w:rPr>
                    <m:t>LC/</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m:t>
                      </m:r>
                    </m:sub>
                  </m:sSub>
                </m:e>
              </m:ra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ad>
                <m:radPr>
                  <m:degHide m:val="1"/>
                  <m:ctrlPr>
                    <w:rPr>
                      <w:rFonts w:ascii="Cambria Math" w:hAnsi="Cambria Math"/>
                      <w:i/>
                      <w:sz w:val="20"/>
                      <w:szCs w:val="20"/>
                    </w:rPr>
                  </m:ctrlPr>
                </m:radPr>
                <m:deg/>
                <m:e>
                  <m:r>
                    <w:rPr>
                      <w:rFonts w:ascii="Cambria Math" w:hAnsi="Cambria Math"/>
                      <w:sz w:val="20"/>
                      <w:szCs w:val="20"/>
                    </w:rPr>
                    <m:t>LC</m:t>
                  </m:r>
                </m:e>
              </m:rad>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r>
            <w:rPr>
              <w:rFonts w:ascii="Cambria Math" w:hAnsi="Cambria Math"/>
              <w:sz w:val="20"/>
              <w:szCs w:val="20"/>
            </w:rPr>
            <m:t>,  (4)</m:t>
          </m:r>
        </m:oMath>
      </m:oMathPara>
    </w:p>
    <w:p w14:paraId="03AE331A" w14:textId="77777777" w:rsidR="00DC0971" w:rsidRDefault="00DC0971" w:rsidP="0028565E">
      <w:pPr>
        <w:spacing w:line="360" w:lineRule="auto"/>
        <w:rPr>
          <w:rFonts w:ascii="Raleway" w:hAnsi="Raleway"/>
          <w:sz w:val="20"/>
          <w:szCs w:val="20"/>
        </w:rPr>
      </w:pPr>
      <w:r w:rsidRPr="00DC0971">
        <w:rPr>
          <w:rFonts w:ascii="Raleway" w:hAnsi="Raleway"/>
          <w:sz w:val="20"/>
          <w:szCs w:val="20"/>
        </w:rPr>
        <w:t>Esto demuestra que la frecuencia resonante, como se esperaba, no ha cambiado. De manera similar, el factor de calidad y el ancho de banda no se ven afectados por el escalamiento de magnitud.</w:t>
      </w:r>
    </w:p>
    <w:p w14:paraId="63FF4E96" w14:textId="2C4F8DBB" w:rsidR="00DC0971" w:rsidRPr="0052167F" w:rsidRDefault="00DC0971" w:rsidP="0028565E">
      <w:pPr>
        <w:spacing w:line="360" w:lineRule="auto"/>
        <w:rPr>
          <w:rFonts w:ascii="Raleway" w:hAnsi="Raleway"/>
          <w:sz w:val="20"/>
          <w:szCs w:val="20"/>
        </w:rPr>
      </w:pPr>
      <w:r w:rsidRPr="00DC0971">
        <w:rPr>
          <w:rFonts w:ascii="Raleway" w:hAnsi="Raleway"/>
          <w:b/>
          <w:bCs/>
          <w:sz w:val="20"/>
          <w:szCs w:val="20"/>
        </w:rPr>
        <w:t>Escalamiento de Frecuencia</w:t>
      </w:r>
      <w:r>
        <w:rPr>
          <w:rFonts w:ascii="Raleway" w:hAnsi="Raleway"/>
          <w:b/>
          <w:bCs/>
          <w:sz w:val="20"/>
          <w:szCs w:val="20"/>
        </w:rPr>
        <w:t>:</w:t>
      </w:r>
      <w:r w:rsidRPr="00DC0971">
        <w:rPr>
          <w:rFonts w:ascii="Raleway" w:hAnsi="Raleway"/>
          <w:sz w:val="20"/>
          <w:szCs w:val="20"/>
        </w:rPr>
        <w:t xml:space="preserve"> es el proceso de desplazar la respuesta de frecuencia de una red hacia arriba o hacia abajo en el eje de frecuencia, dejando la impedancia igual. Logramos el escalamiento de frecuencia multiplicando la frecuencia por un factor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f</m:t>
            </m:r>
          </m:sub>
        </m:sSub>
      </m:oMath>
      <w:r w:rsidRPr="00DC0971">
        <w:rPr>
          <w:rFonts w:ascii="Raleway" w:hAnsi="Raleway"/>
          <w:sz w:val="20"/>
          <w:szCs w:val="20"/>
        </w:rPr>
        <w:t xml:space="preserve"> mientras mantenemos la impedancia igual. De la </w:t>
      </w:r>
      <w:r w:rsidR="00036B1D">
        <w:rPr>
          <w:rFonts w:ascii="Raleway" w:hAnsi="Raleway"/>
          <w:sz w:val="20"/>
          <w:szCs w:val="20"/>
        </w:rPr>
        <w:t>e</w:t>
      </w:r>
      <w:r w:rsidRPr="00DC0971">
        <w:rPr>
          <w:rFonts w:ascii="Raleway" w:hAnsi="Raleway"/>
          <w:sz w:val="20"/>
          <w:szCs w:val="20"/>
        </w:rPr>
        <w:t xml:space="preserve">cuación (1), vemos que las impedancias de L y C dependen de la frecuencia. Si aplicamos el escalamiento de frecuencia a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L</m:t>
            </m:r>
          </m:sub>
        </m:sSub>
        <m:r>
          <w:rPr>
            <w:rFonts w:ascii="Cambria Math" w:hAnsi="Cambria Math"/>
            <w:sz w:val="20"/>
            <w:szCs w:val="20"/>
          </w:rPr>
          <m:t>(ω)</m:t>
        </m:r>
      </m:oMath>
      <w:r w:rsidRPr="00DC0971">
        <w:rPr>
          <w:rFonts w:ascii="Raleway" w:hAnsi="Raleway"/>
          <w:sz w:val="20"/>
          <w:szCs w:val="20"/>
        </w:rPr>
        <w:t xml:space="preserve"> y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rPr>
          <m:t>(</m:t>
        </m:r>
        <m:r>
          <w:rPr>
            <w:rFonts w:ascii="Cambria Math" w:hAnsi="Cambria Math"/>
            <w:sz w:val="20"/>
            <w:szCs w:val="20"/>
          </w:rPr>
          <m:t>ω</m:t>
        </m:r>
        <m:r>
          <w:rPr>
            <w:rFonts w:ascii="Cambria Math" w:hAnsi="Cambria Math"/>
            <w:sz w:val="20"/>
            <w:szCs w:val="20"/>
          </w:rPr>
          <m:t>)</m:t>
        </m:r>
      </m:oMath>
      <w:r w:rsidRPr="00DC0971">
        <w:rPr>
          <w:rFonts w:ascii="Raleway" w:hAnsi="Raleway"/>
          <w:sz w:val="20"/>
          <w:szCs w:val="20"/>
        </w:rPr>
        <w:t xml:space="preserve"> en la </w:t>
      </w:r>
      <w:r w:rsidR="00036B1D">
        <w:rPr>
          <w:rFonts w:ascii="Raleway" w:hAnsi="Raleway"/>
          <w:sz w:val="20"/>
          <w:szCs w:val="20"/>
        </w:rPr>
        <w:t>e</w:t>
      </w:r>
      <w:r w:rsidRPr="00DC0971">
        <w:rPr>
          <w:rFonts w:ascii="Raleway" w:hAnsi="Raleway"/>
          <w:sz w:val="20"/>
          <w:szCs w:val="20"/>
        </w:rPr>
        <w:t>cuación (1), obtenemos:</w:t>
      </w:r>
    </w:p>
    <w:p w14:paraId="0428D0D0" w14:textId="50326743" w:rsidR="0052167F" w:rsidRPr="00366F91" w:rsidRDefault="00366F91" w:rsidP="0028565E">
      <w:pPr>
        <w:spacing w:line="360" w:lineRule="auto"/>
        <w:rPr>
          <w:rFonts w:ascii="Raleway" w:eastAsiaTheme="minorEastAsia" w:hAnsi="Raleway"/>
        </w:rPr>
      </w:pPr>
      <m:oMathPara>
        <m:oMath>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=j</m:t>
          </m:r>
          <m:d>
            <m:dPr>
              <m:ctrlPr>
                <w:rPr>
                  <w:rFonts w:ascii="Cambria Math" w:hAnsi="Cambria Math"/>
                  <w:i/>
                </w:rPr>
              </m:ctrlPr>
            </m:dPr>
            <m:e>
              <m:r>
                <w:rPr>
                  <w:rFonts w:ascii="Cambria Math" w:hAnsi="Cambria Math"/>
                </w:rPr>
                <m:t>ω</m:t>
              </m:r>
              <m:sSub>
                <m:sSubPr>
                  <m:ctrlPr>
                    <w:rPr>
                      <w:rFonts w:ascii="Cambria Math" w:hAnsi="Cambria Math"/>
                      <w:i/>
                    </w:rPr>
                  </m:ctrlPr>
                </m:sSubPr>
                <m:e>
                  <m:r>
                    <w:rPr>
                      <w:rFonts w:ascii="Cambria Math" w:hAnsi="Cambria Math"/>
                    </w:rPr>
                    <m:t>K</m:t>
                  </m:r>
                </m:e>
                <m:sub>
                  <m:r>
                    <w:rPr>
                      <w:rFonts w:ascii="Cambria Math" w:hAnsi="Cambria Math"/>
                    </w:rPr>
                    <m:t>j</m:t>
                  </m:r>
                </m:sub>
              </m:sSub>
            </m:e>
          </m:d>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=jωL→</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r>
            <w:rPr>
              <w:rFonts w:ascii="Cambria Math" w:hAnsi="Cambria Math"/>
            </w:rPr>
            <m:t xml:space="preserve">,  </m:t>
          </m:r>
          <m:d>
            <m:dPr>
              <m:ctrlPr>
                <w:rPr>
                  <w:rFonts w:ascii="Cambria Math" w:hAnsi="Cambria Math"/>
                  <w:i/>
                </w:rPr>
              </m:ctrlPr>
            </m:dPr>
            <m:e>
              <m:r>
                <w:rPr>
                  <w:rFonts w:ascii="Cambria Math" w:hAnsi="Cambria Math"/>
                </w:rPr>
                <m:t>5a</m:t>
              </m:r>
            </m:e>
          </m:d>
        </m:oMath>
      </m:oMathPara>
    </w:p>
    <w:p w14:paraId="744F00A0" w14:textId="32AB7A18" w:rsidR="00366F91" w:rsidRPr="00366F91" w:rsidRDefault="00366F91" w:rsidP="0028565E">
      <w:pPr>
        <w:spacing w:line="360" w:lineRule="auto"/>
        <w:rPr>
          <w:rFonts w:ascii="Raleway" w:eastAsiaTheme="minorEastAsia" w:hAnsi="Raleway"/>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jωC</m:t>
              </m:r>
            </m:den>
          </m:f>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m:t>
                  </m:r>
                </m:sub>
              </m:sSub>
            </m:den>
          </m:f>
          <m:r>
            <w:rPr>
              <w:rFonts w:ascii="Cambria Math" w:eastAsiaTheme="minorEastAsia" w:hAnsi="Cambria Math"/>
            </w:rPr>
            <m:t>,  (5b)</m:t>
          </m:r>
        </m:oMath>
      </m:oMathPara>
    </w:p>
    <w:p w14:paraId="3E8A9EDA" w14:textId="5B3DEE9C" w:rsidR="00AC3C68" w:rsidRDefault="008D5AC5" w:rsidP="0028565E">
      <w:pPr>
        <w:spacing w:line="360" w:lineRule="auto"/>
        <w:rPr>
          <w:rFonts w:ascii="Raleway" w:hAnsi="Raleway"/>
        </w:rPr>
      </w:pPr>
      <w:r w:rsidRPr="008D5AC5">
        <w:rPr>
          <w:rFonts w:ascii="Raleway" w:hAnsi="Raleway"/>
        </w:rPr>
        <w:t xml:space="preserve">Esto se debe a que la impedancia del inductor y del condensador deben permanecer iguales después del escalamiento de frecuencia. Notamos los siguientes cambios en los valores de los elementos: </w:t>
      </w:r>
      <m:oMath>
        <m:r>
          <w:rPr>
            <w:rFonts w:ascii="Cambria Math" w:hAnsi="Cambria Math"/>
          </w:rPr>
          <m:t>L→</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oMath>
      <w:r w:rsidRPr="008D5AC5">
        <w:rPr>
          <w:rFonts w:ascii="Raleway" w:hAnsi="Raleway"/>
        </w:rPr>
        <w:t xml:space="preserve"> y </w:t>
      </w:r>
      <m:oMath>
        <m:r>
          <w:rPr>
            <w:rFonts w:ascii="Cambria Math" w:hAnsi="Cambria Math"/>
          </w:rPr>
          <m:t>C</m:t>
        </m:r>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oMath>
      <w:r w:rsidRPr="008D5AC5">
        <w:rPr>
          <w:rFonts w:ascii="Raleway" w:hAnsi="Raleway"/>
        </w:rPr>
        <w:t>. El valor de R no se ve afectado, ya que su</w:t>
      </w:r>
      <w:r>
        <w:rPr>
          <w:rFonts w:ascii="Raleway" w:hAnsi="Raleway"/>
        </w:rPr>
        <w:t xml:space="preserve"> </w:t>
      </w:r>
      <w:r w:rsidRPr="008D5AC5">
        <w:rPr>
          <w:rFonts w:ascii="Raleway" w:hAnsi="Raleway"/>
        </w:rPr>
        <w:t>impedancia no depende de la frecuencia. Por lo tanto, en el escalamiento de</w:t>
      </w:r>
      <w:r>
        <w:rPr>
          <w:rFonts w:ascii="Raleway" w:hAnsi="Raleway"/>
        </w:rPr>
        <w:t xml:space="preserve"> </w:t>
      </w:r>
      <w:r w:rsidRPr="008D5AC5">
        <w:rPr>
          <w:rFonts w:ascii="Raleway" w:hAnsi="Raleway"/>
        </w:rPr>
        <w:t>frecuencia, los nuevos valores de los elementos y la frecuencia son:</w:t>
      </w:r>
    </w:p>
    <w:p w14:paraId="69DA9B04" w14:textId="053F5D5E" w:rsidR="008D5AC5" w:rsidRPr="001310D5" w:rsidRDefault="0034117A" w:rsidP="0028565E">
      <w:pPr>
        <w:spacing w:line="360" w:lineRule="auto"/>
        <w:rPr>
          <w:rFonts w:ascii="Raleway" w:eastAsiaTheme="minorEastAsia" w:hAnsi="Raleway"/>
        </w:rPr>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m:t>
          </m:r>
          <m:r>
            <w:rPr>
              <w:rFonts w:ascii="Cambria Math" w:hAnsi="Cambria Math"/>
            </w:rPr>
            <m:t>,  L=</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r>
            <w:rPr>
              <w:rFonts w:ascii="Cambria Math" w:hAnsi="Cambria Math"/>
            </w:rPr>
            <m:t>,</m:t>
          </m:r>
          <m: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ω,  (6)</m:t>
          </m:r>
        </m:oMath>
      </m:oMathPara>
    </w:p>
    <w:p w14:paraId="12631111" w14:textId="77EE76DA" w:rsidR="001310D5" w:rsidRDefault="001310D5" w:rsidP="0028565E">
      <w:pPr>
        <w:spacing w:line="360" w:lineRule="auto"/>
        <w:rPr>
          <w:rFonts w:ascii="Raleway" w:hAnsi="Raleway"/>
        </w:rPr>
      </w:pPr>
      <w:r w:rsidRPr="001310D5">
        <w:rPr>
          <w:rFonts w:ascii="Raleway" w:hAnsi="Raleway"/>
        </w:rPr>
        <w:t>Nuevamente, si consideramos el circuito RLC serie o paralelo, para la frecuencia resonante y para el ancho de</w:t>
      </w:r>
    </w:p>
    <w:p w14:paraId="008E00EA" w14:textId="086A24F8" w:rsidR="001310D5" w:rsidRPr="006A4895" w:rsidRDefault="006A4895" w:rsidP="0028565E">
      <w:pPr>
        <w:spacing w:line="360" w:lineRule="auto"/>
        <w:rPr>
          <w:rFonts w:ascii="Raleway" w:eastAsiaTheme="minorEastAsia" w:hAnsi="Raleway"/>
        </w:rPr>
      </w:pPr>
      <m:oMathPara>
        <m:oMath>
          <m:sSubSup>
            <m:sSubSupPr>
              <m:ctrlPr>
                <w:rPr>
                  <w:rFonts w:ascii="Cambria Math" w:hAnsi="Cambria Math"/>
                  <w:i/>
                </w:rPr>
              </m:ctrlPr>
            </m:sSubSupPr>
            <m:e>
              <m:r>
                <w:rPr>
                  <w:rFonts w:ascii="Cambria Math" w:hAnsi="Cambria Math"/>
                </w:rPr>
                <m:t>ω</m:t>
              </m:r>
            </m:e>
            <m:sub>
              <m:r>
                <w:rPr>
                  <w:rFonts w:ascii="Cambria Math" w:hAnsi="Cambria Math"/>
                </w:rPr>
                <m:t>0</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e>
                  </m:d>
                  <m:d>
                    <m:dPr>
                      <m:ctrlPr>
                        <w:rPr>
                          <w:rFonts w:ascii="Cambria Math" w:hAnsi="Cambria Math"/>
                          <w:i/>
                        </w:rPr>
                      </m:ctrlPr>
                    </m:dPr>
                    <m:e>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f</m:t>
                              </m:r>
                            </m:sub>
                          </m:sSub>
                        </m:den>
                      </m:f>
                    </m:e>
                  </m:d>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LC</m:t>
                  </m:r>
                </m:e>
              </m:rad>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  (7)</m:t>
          </m:r>
        </m:oMath>
      </m:oMathPara>
    </w:p>
    <w:p w14:paraId="091240A0" w14:textId="707420E4" w:rsidR="006A4895" w:rsidRDefault="006A4895" w:rsidP="0028565E">
      <w:pPr>
        <w:spacing w:line="360" w:lineRule="auto"/>
        <w:rPr>
          <w:rFonts w:ascii="Raleway" w:hAnsi="Raleway"/>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B,  (8)</m:t>
          </m:r>
        </m:oMath>
      </m:oMathPara>
    </w:p>
    <w:p w14:paraId="4BC3798E" w14:textId="5B51E629" w:rsidR="006A4895" w:rsidRDefault="001310D5" w:rsidP="0028565E">
      <w:pPr>
        <w:spacing w:line="360" w:lineRule="auto"/>
        <w:rPr>
          <w:rFonts w:ascii="Raleway" w:hAnsi="Raleway"/>
        </w:rPr>
      </w:pPr>
      <w:r w:rsidRPr="001310D5">
        <w:rPr>
          <w:rFonts w:ascii="Raleway" w:hAnsi="Raleway"/>
        </w:rPr>
        <w:t xml:space="preserve">pero el factor de calidad sigue siendo el mismo </w:t>
      </w:r>
      <w:r w:rsidR="006A4895">
        <w:rPr>
          <w:rFonts w:ascii="Raleway" w:hAnsi="Raleway"/>
        </w:rPr>
        <w:t>(Q’=Q)</w:t>
      </w:r>
    </w:p>
    <w:p w14:paraId="7C916886" w14:textId="77777777" w:rsidR="009446C5" w:rsidRDefault="001310D5" w:rsidP="0028565E">
      <w:pPr>
        <w:spacing w:line="360" w:lineRule="auto"/>
        <w:rPr>
          <w:rFonts w:ascii="Raleway" w:hAnsi="Raleway"/>
        </w:rPr>
      </w:pPr>
      <w:r w:rsidRPr="006A4895">
        <w:rPr>
          <w:rFonts w:ascii="Raleway" w:hAnsi="Raleway"/>
          <w:b/>
          <w:bCs/>
        </w:rPr>
        <w:t>Escalamiento de Magnitud y Frecuencia</w:t>
      </w:r>
      <w:r w:rsidR="006A4895" w:rsidRPr="006A4895">
        <w:rPr>
          <w:rFonts w:ascii="Raleway" w:hAnsi="Raleway"/>
          <w:b/>
          <w:bCs/>
        </w:rPr>
        <w:t>:</w:t>
      </w:r>
      <w:r w:rsidR="006A4895">
        <w:rPr>
          <w:rFonts w:ascii="Raleway" w:hAnsi="Raleway"/>
        </w:rPr>
        <w:t xml:space="preserve"> </w:t>
      </w:r>
      <w:r w:rsidRPr="001310D5">
        <w:rPr>
          <w:rFonts w:ascii="Raleway" w:hAnsi="Raleway"/>
        </w:rPr>
        <w:t>Si un circuito se escala en magnitud y frecuencia al mismo tiempo, entonces:</w:t>
      </w:r>
    </w:p>
    <w:p w14:paraId="4F3B6433" w14:textId="1C5D3677" w:rsidR="002A554B" w:rsidRDefault="002A554B" w:rsidP="0028565E">
      <w:pPr>
        <w:spacing w:line="360" w:lineRule="auto"/>
        <w:rPr>
          <w:rFonts w:ascii="Raleway" w:hAnsi="Raleway"/>
        </w:rPr>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 xml:space="preserve">R,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sSub>
                <m:sSubPr>
                  <m:ctrlPr>
                    <w:rPr>
                      <w:rFonts w:ascii="Cambria Math" w:hAnsi="Cambria Math"/>
                      <w:i/>
                    </w:rPr>
                  </m:ctrlPr>
                </m:sSubPr>
                <m:e>
                  <m:r>
                    <w:rPr>
                      <w:rFonts w:ascii="Cambria Math" w:hAnsi="Cambria Math"/>
                    </w:rPr>
                    <m:t>K</m:t>
                  </m:r>
                </m:e>
                <m:sub>
                  <m:r>
                    <w:rPr>
                      <w:rFonts w:ascii="Cambria Math" w:hAnsi="Cambria Math"/>
                    </w:rPr>
                    <m:t>f</m:t>
                  </m:r>
                </m:sub>
              </m:sSub>
            </m:den>
          </m:f>
          <m:r>
            <w:rPr>
              <w:rFonts w:ascii="Cambria Math" w:hAnsi="Cambria Math"/>
            </w:rPr>
            <m:t xml:space="preserve">L,  </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rPr>
                    <m:t>f</m:t>
                  </m:r>
                </m:sub>
              </m:sSub>
            </m:den>
          </m:f>
          <m:r>
            <w:rPr>
              <w:rFonts w:ascii="Cambria Math" w:hAnsi="Cambria Math"/>
            </w:rPr>
            <m:t xml:space="preserve">C,  </m:t>
          </m:r>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ω,  (9)</m:t>
          </m:r>
        </m:oMath>
      </m:oMathPara>
    </w:p>
    <w:p w14:paraId="190FD23D" w14:textId="2690A508" w:rsidR="001310D5" w:rsidRDefault="001310D5" w:rsidP="0028565E">
      <w:pPr>
        <w:spacing w:line="360" w:lineRule="auto"/>
        <w:rPr>
          <w:rFonts w:ascii="Raleway" w:hAnsi="Raleway"/>
        </w:rPr>
      </w:pPr>
      <w:r w:rsidRPr="001310D5">
        <w:rPr>
          <w:rFonts w:ascii="Raleway" w:hAnsi="Raleway"/>
        </w:rPr>
        <w:t xml:space="preserve">Estas son fórmulas más generales que las de las </w:t>
      </w:r>
      <w:r w:rsidR="009446C5">
        <w:rPr>
          <w:rFonts w:ascii="Raleway" w:hAnsi="Raleway"/>
        </w:rPr>
        <w:t>e</w:t>
      </w:r>
      <w:r w:rsidRPr="001310D5">
        <w:rPr>
          <w:rFonts w:ascii="Raleway" w:hAnsi="Raleway"/>
        </w:rPr>
        <w:t xml:space="preserve">cuaciones (3) y (6). Establecemos </w:t>
      </w:r>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=1</m:t>
        </m:r>
      </m:oMath>
      <w:r w:rsidR="009446C5">
        <w:rPr>
          <w:rFonts w:ascii="Raleway" w:hAnsi="Raleway"/>
        </w:rPr>
        <w:t xml:space="preserve"> </w:t>
      </w:r>
      <w:r w:rsidRPr="001310D5">
        <w:rPr>
          <w:rFonts w:ascii="Raleway" w:hAnsi="Raleway"/>
        </w:rPr>
        <w:t xml:space="preserve">en la </w:t>
      </w:r>
      <w:r w:rsidR="009446C5">
        <w:rPr>
          <w:rFonts w:ascii="Raleway" w:hAnsi="Raleway"/>
        </w:rPr>
        <w:t>e</w:t>
      </w:r>
      <w:r w:rsidRPr="001310D5">
        <w:rPr>
          <w:rFonts w:ascii="Raleway" w:hAnsi="Raleway"/>
        </w:rPr>
        <w:t xml:space="preserve">cuación (9) cuando no hay escalamiento de magnitud o </w:t>
      </w:r>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=1</m:t>
        </m:r>
      </m:oMath>
      <w:r w:rsidRPr="001310D5">
        <w:rPr>
          <w:rFonts w:ascii="Raleway" w:hAnsi="Raleway"/>
        </w:rPr>
        <w:t xml:space="preserve"> cuando no hay escalamiento de frecuencia.</w:t>
      </w:r>
    </w:p>
    <w:p w14:paraId="6BCD155E" w14:textId="77777777" w:rsidR="0034117A" w:rsidRPr="00C05E43" w:rsidRDefault="0034117A" w:rsidP="0028565E">
      <w:pPr>
        <w:spacing w:line="360" w:lineRule="auto"/>
        <w:rPr>
          <w:rFonts w:ascii="Raleway" w:hAnsi="Raleway"/>
        </w:rPr>
      </w:pPr>
    </w:p>
    <w:p w14:paraId="19007F9C" w14:textId="0DFFA4CF" w:rsidR="000A0E4F" w:rsidRPr="000A0E4F" w:rsidRDefault="000A0E4F" w:rsidP="0045334F">
      <w:pPr>
        <w:spacing w:line="360" w:lineRule="auto"/>
        <w:rPr>
          <w:rFonts w:ascii="Raleway" w:hAnsi="Raleway"/>
          <w:b/>
          <w:bCs/>
          <w:sz w:val="28"/>
          <w:szCs w:val="28"/>
        </w:rPr>
      </w:pPr>
      <w:r w:rsidRPr="000A0E4F">
        <w:rPr>
          <w:rFonts w:ascii="Raleway" w:hAnsi="Raleway"/>
          <w:b/>
          <w:bCs/>
          <w:sz w:val="28"/>
          <w:szCs w:val="28"/>
        </w:rPr>
        <w:t>Referencias</w:t>
      </w:r>
    </w:p>
    <w:p w14:paraId="2634CD27" w14:textId="275344A0" w:rsidR="003F39F5" w:rsidRPr="00511314" w:rsidRDefault="003F39F5" w:rsidP="00A40755">
      <w:pPr>
        <w:spacing w:line="360" w:lineRule="auto"/>
        <w:ind w:firstLine="708"/>
        <w:rPr>
          <w:rFonts w:ascii="Raleway" w:hAnsi="Raleway"/>
        </w:rPr>
      </w:pPr>
      <w:r w:rsidRPr="00511314">
        <w:rPr>
          <w:rFonts w:ascii="Raleway" w:hAnsi="Raleway"/>
          <w:lang w:val="en-US"/>
        </w:rPr>
        <w:t>Coffin, J. (</w:t>
      </w:r>
      <w:r w:rsidR="00511314">
        <w:rPr>
          <w:rFonts w:ascii="Raleway" w:hAnsi="Raleway"/>
          <w:lang w:val="en-US"/>
        </w:rPr>
        <w:t>2022</w:t>
      </w:r>
      <w:r w:rsidR="00511314" w:rsidRPr="00511314">
        <w:rPr>
          <w:rFonts w:ascii="Raleway" w:hAnsi="Raleway"/>
          <w:lang w:val="en-US"/>
        </w:rPr>
        <w:t xml:space="preserve">). </w:t>
      </w:r>
      <w:r w:rsidR="00511314" w:rsidRPr="00511314">
        <w:rPr>
          <w:rFonts w:ascii="Raleway" w:hAnsi="Raleway"/>
          <w:lang w:val="en-US"/>
        </w:rPr>
        <w:t>What is the relationship between impedance and frequency?</w:t>
      </w:r>
      <w:r w:rsidR="00511314">
        <w:rPr>
          <w:rFonts w:ascii="Raleway" w:hAnsi="Raleway"/>
          <w:lang w:val="en-US"/>
        </w:rPr>
        <w:t xml:space="preserve"> </w:t>
      </w:r>
      <w:r w:rsidR="00511314" w:rsidRPr="00511314">
        <w:rPr>
          <w:rFonts w:ascii="Raleway" w:hAnsi="Raleway"/>
        </w:rPr>
        <w:t xml:space="preserve">Recuperado el </w:t>
      </w:r>
      <w:r w:rsidR="00511314">
        <w:rPr>
          <w:rFonts w:ascii="Raleway" w:hAnsi="Raleway"/>
        </w:rPr>
        <w:t xml:space="preserve">23 de octubre de 2025 de </w:t>
      </w:r>
      <w:r w:rsidR="00511314" w:rsidRPr="00511314">
        <w:rPr>
          <w:rFonts w:ascii="Raleway" w:hAnsi="Raleway"/>
        </w:rPr>
        <w:t>https://www.quora.com/What-is-the-relationship-between-impedance-and-frequency</w:t>
      </w:r>
    </w:p>
    <w:p w14:paraId="1728ECE2" w14:textId="2F9BD445" w:rsidR="008462FC" w:rsidRPr="008462FC" w:rsidRDefault="008462FC" w:rsidP="00511314">
      <w:pPr>
        <w:spacing w:line="360" w:lineRule="auto"/>
        <w:ind w:firstLine="708"/>
        <w:rPr>
          <w:rFonts w:ascii="Raleway" w:hAnsi="Raleway"/>
        </w:rPr>
      </w:pPr>
      <w:r w:rsidRPr="008462FC">
        <w:rPr>
          <w:rFonts w:ascii="Raleway" w:hAnsi="Raleway"/>
          <w:lang w:val="en-US"/>
        </w:rPr>
        <w:t xml:space="preserve">Electronic Component. </w:t>
      </w:r>
      <w:r w:rsidRPr="008462FC">
        <w:rPr>
          <w:rFonts w:ascii="Raleway" w:hAnsi="Raleway"/>
        </w:rPr>
        <w:t xml:space="preserve">(2024). </w:t>
      </w:r>
      <w:r w:rsidR="00D062E3" w:rsidRPr="00D062E3">
        <w:rPr>
          <w:rFonts w:ascii="Raleway" w:hAnsi="Raleway"/>
        </w:rPr>
        <w:t>Impedancia: ¿cómo la calculamos y por qué es importante?</w:t>
      </w:r>
      <w:r w:rsidR="00D062E3">
        <w:rPr>
          <w:rFonts w:ascii="Raleway" w:hAnsi="Raleway"/>
        </w:rPr>
        <w:t xml:space="preserve"> </w:t>
      </w:r>
      <w:r w:rsidRPr="008462FC">
        <w:rPr>
          <w:rFonts w:ascii="Raleway" w:hAnsi="Raleway"/>
        </w:rPr>
        <w:t>Recuperado el 23 de octubre d</w:t>
      </w:r>
      <w:r>
        <w:rPr>
          <w:rFonts w:ascii="Raleway" w:hAnsi="Raleway"/>
        </w:rPr>
        <w:t xml:space="preserve">e 2025 de </w:t>
      </w:r>
      <w:r w:rsidR="00D062E3" w:rsidRPr="00D062E3">
        <w:rPr>
          <w:rFonts w:ascii="Raleway" w:hAnsi="Raleway"/>
        </w:rPr>
        <w:t>https://www.tme.com/mx/es/news/library-articles/page/57276/impedancia-como-la-calculamos-y-por-que-es-importante/</w:t>
      </w:r>
    </w:p>
    <w:p w14:paraId="719DBE5F" w14:textId="36668C80" w:rsidR="00511314" w:rsidRPr="00511314" w:rsidRDefault="00511314" w:rsidP="00511314">
      <w:pPr>
        <w:spacing w:line="360" w:lineRule="auto"/>
        <w:ind w:firstLine="708"/>
        <w:rPr>
          <w:rFonts w:ascii="Raleway" w:hAnsi="Raleway"/>
        </w:rPr>
      </w:pPr>
      <w:proofErr w:type="spellStart"/>
      <w:r w:rsidRPr="008462FC">
        <w:rPr>
          <w:rFonts w:ascii="Raleway" w:hAnsi="Raleway"/>
          <w:lang w:val="en-US"/>
        </w:rPr>
        <w:t>Salvá</w:t>
      </w:r>
      <w:proofErr w:type="spellEnd"/>
      <w:r w:rsidRPr="008462FC">
        <w:rPr>
          <w:rFonts w:ascii="Raleway" w:hAnsi="Raleway"/>
          <w:lang w:val="en-US"/>
        </w:rPr>
        <w:t xml:space="preserve">, A. (2024). </w:t>
      </w:r>
      <w:r w:rsidRPr="00A40755">
        <w:rPr>
          <w:rFonts w:ascii="Raleway" w:hAnsi="Raleway"/>
        </w:rPr>
        <w:t>ESCALAMIENTO DE FRECUENCIA E</w:t>
      </w:r>
      <w:r>
        <w:rPr>
          <w:rFonts w:ascii="Raleway" w:hAnsi="Raleway"/>
        </w:rPr>
        <w:t xml:space="preserve"> </w:t>
      </w:r>
      <w:r w:rsidRPr="00A40755">
        <w:rPr>
          <w:rFonts w:ascii="Raleway" w:hAnsi="Raleway"/>
        </w:rPr>
        <w:t>IMPEDANCIA DE CIRCUITOS PASIVOS</w:t>
      </w:r>
      <w:r>
        <w:rPr>
          <w:rFonts w:ascii="Raleway" w:hAnsi="Raleway"/>
        </w:rPr>
        <w:t xml:space="preserve"> </w:t>
      </w:r>
      <w:r w:rsidRPr="00A40755">
        <w:rPr>
          <w:rFonts w:ascii="Raleway" w:hAnsi="Raleway"/>
        </w:rPr>
        <w:t>LINEALES E INVARIANTES</w:t>
      </w:r>
      <w:r>
        <w:rPr>
          <w:rFonts w:ascii="Raleway" w:hAnsi="Raleway"/>
        </w:rPr>
        <w:t xml:space="preserve">. Recuperado el 23 de octubre de 2025 de </w:t>
      </w:r>
      <w:r w:rsidRPr="00A40755">
        <w:rPr>
          <w:rFonts w:ascii="Raleway" w:hAnsi="Raleway"/>
        </w:rPr>
        <w:t>https://dctrl.fi-b.unam.mx/~salva/semace_jul2024/esc_frec_imp.pdf</w:t>
      </w:r>
    </w:p>
    <w:p w14:paraId="24D08755" w14:textId="78FBDEC2" w:rsidR="00560942" w:rsidRPr="00560942" w:rsidRDefault="004430A2" w:rsidP="00511314">
      <w:pPr>
        <w:spacing w:line="360" w:lineRule="auto"/>
        <w:ind w:firstLine="708"/>
        <w:rPr>
          <w:rFonts w:ascii="Raleway" w:hAnsi="Raleway"/>
        </w:rPr>
      </w:pPr>
      <w:r w:rsidRPr="00511314">
        <w:rPr>
          <w:rFonts w:ascii="Raleway" w:hAnsi="Raleway"/>
          <w:lang w:val="en-US"/>
        </w:rPr>
        <w:t>Solis, D. (2010).</w:t>
      </w:r>
      <w:r w:rsidR="007A6103" w:rsidRPr="00511314">
        <w:rPr>
          <w:rFonts w:ascii="Raleway" w:hAnsi="Raleway"/>
          <w:lang w:val="en-US"/>
        </w:rPr>
        <w:t xml:space="preserve"> </w:t>
      </w:r>
      <w:r w:rsidR="007A6103" w:rsidRPr="007A6103">
        <w:rPr>
          <w:rFonts w:ascii="Raleway" w:hAnsi="Raleway"/>
        </w:rPr>
        <w:t>Escalamiento de magnitud y frecuencia</w:t>
      </w:r>
      <w:r w:rsidR="007A6103">
        <w:rPr>
          <w:rFonts w:ascii="Raleway" w:hAnsi="Raleway"/>
        </w:rPr>
        <w:t>.</w:t>
      </w:r>
      <w:r>
        <w:rPr>
          <w:rFonts w:ascii="Raleway" w:hAnsi="Raleway"/>
        </w:rPr>
        <w:t xml:space="preserve"> Recuperado del </w:t>
      </w:r>
      <w:r w:rsidR="007A6103">
        <w:rPr>
          <w:rFonts w:ascii="Raleway" w:hAnsi="Raleway"/>
        </w:rPr>
        <w:t xml:space="preserve">23 de octubre de 2025 de </w:t>
      </w:r>
      <w:r w:rsidRPr="004430A2">
        <w:rPr>
          <w:rFonts w:ascii="Raleway" w:hAnsi="Raleway"/>
        </w:rPr>
        <w:t>https://danysolis.wordpress.com/2010/06/24/escalamiento-de-magnitud-y-frecuencia/</w:t>
      </w:r>
    </w:p>
    <w:sectPr w:rsidR="00560942" w:rsidRPr="00560942" w:rsidSect="00387E37">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DD2D" w14:textId="77777777" w:rsidR="00EA31BB" w:rsidRDefault="00EA31BB" w:rsidP="00A437B4">
      <w:pPr>
        <w:spacing w:after="0" w:line="240" w:lineRule="auto"/>
      </w:pPr>
      <w:r>
        <w:separator/>
      </w:r>
    </w:p>
  </w:endnote>
  <w:endnote w:type="continuationSeparator" w:id="0">
    <w:p w14:paraId="5541A307" w14:textId="77777777" w:rsidR="00EA31BB" w:rsidRDefault="00EA31BB" w:rsidP="00A4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444E8" w14:textId="77777777" w:rsidR="00EA31BB" w:rsidRDefault="00EA31BB" w:rsidP="00A437B4">
      <w:pPr>
        <w:spacing w:after="0" w:line="240" w:lineRule="auto"/>
      </w:pPr>
      <w:r>
        <w:separator/>
      </w:r>
    </w:p>
  </w:footnote>
  <w:footnote w:type="continuationSeparator" w:id="0">
    <w:p w14:paraId="40F36448" w14:textId="77777777" w:rsidR="00EA31BB" w:rsidRDefault="00EA31BB" w:rsidP="00A43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5CB"/>
    <w:multiLevelType w:val="hybridMultilevel"/>
    <w:tmpl w:val="E670D6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56268D"/>
    <w:multiLevelType w:val="hybridMultilevel"/>
    <w:tmpl w:val="D5D861A6"/>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7C246C1"/>
    <w:multiLevelType w:val="hybridMultilevel"/>
    <w:tmpl w:val="3F201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F374CB"/>
    <w:multiLevelType w:val="hybridMultilevel"/>
    <w:tmpl w:val="A66AD3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3B4BE9"/>
    <w:multiLevelType w:val="hybridMultilevel"/>
    <w:tmpl w:val="DFEE4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904644"/>
    <w:multiLevelType w:val="hybridMultilevel"/>
    <w:tmpl w:val="59DA5E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142179"/>
    <w:multiLevelType w:val="hybridMultilevel"/>
    <w:tmpl w:val="8C52A2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45A028C"/>
    <w:multiLevelType w:val="hybridMultilevel"/>
    <w:tmpl w:val="C6AC3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F45FC2"/>
    <w:multiLevelType w:val="hybridMultilevel"/>
    <w:tmpl w:val="4E0A4BEA"/>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634051C"/>
    <w:multiLevelType w:val="hybridMultilevel"/>
    <w:tmpl w:val="1E585D7E"/>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16836241"/>
    <w:multiLevelType w:val="hybridMultilevel"/>
    <w:tmpl w:val="0C40762A"/>
    <w:lvl w:ilvl="0" w:tplc="ED9AB0C6">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18C21078"/>
    <w:multiLevelType w:val="hybridMultilevel"/>
    <w:tmpl w:val="E0D255E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AE5B16"/>
    <w:multiLevelType w:val="hybridMultilevel"/>
    <w:tmpl w:val="54F4A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CDA0EA0"/>
    <w:multiLevelType w:val="hybridMultilevel"/>
    <w:tmpl w:val="C28ACCD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267073D"/>
    <w:multiLevelType w:val="hybridMultilevel"/>
    <w:tmpl w:val="C31A3D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6F11ED1"/>
    <w:multiLevelType w:val="hybridMultilevel"/>
    <w:tmpl w:val="FD9278B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49009E"/>
    <w:multiLevelType w:val="hybridMultilevel"/>
    <w:tmpl w:val="99526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B17D0A"/>
    <w:multiLevelType w:val="hybridMultilevel"/>
    <w:tmpl w:val="87344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2756FC4"/>
    <w:multiLevelType w:val="hybridMultilevel"/>
    <w:tmpl w:val="0B367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774156A"/>
    <w:multiLevelType w:val="hybridMultilevel"/>
    <w:tmpl w:val="73DAD2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B4B6781"/>
    <w:multiLevelType w:val="hybridMultilevel"/>
    <w:tmpl w:val="FABC92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C4438AE"/>
    <w:multiLevelType w:val="hybridMultilevel"/>
    <w:tmpl w:val="608EC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755EBD"/>
    <w:multiLevelType w:val="hybridMultilevel"/>
    <w:tmpl w:val="80303F14"/>
    <w:lvl w:ilvl="0" w:tplc="15FCAEA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F293FA2"/>
    <w:multiLevelType w:val="hybridMultilevel"/>
    <w:tmpl w:val="3EF833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07D4A6A"/>
    <w:multiLevelType w:val="hybridMultilevel"/>
    <w:tmpl w:val="EDAEED34"/>
    <w:lvl w:ilvl="0" w:tplc="8F24D2E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09C5442"/>
    <w:multiLevelType w:val="hybridMultilevel"/>
    <w:tmpl w:val="3104DBDC"/>
    <w:lvl w:ilvl="0" w:tplc="8E4A470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55226EB"/>
    <w:multiLevelType w:val="hybridMultilevel"/>
    <w:tmpl w:val="6D8C0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B402A24"/>
    <w:multiLevelType w:val="hybridMultilevel"/>
    <w:tmpl w:val="DD164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C23288D"/>
    <w:multiLevelType w:val="hybridMultilevel"/>
    <w:tmpl w:val="B394BF9C"/>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E683E22"/>
    <w:multiLevelType w:val="hybridMultilevel"/>
    <w:tmpl w:val="9E72E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126630A"/>
    <w:multiLevelType w:val="hybridMultilevel"/>
    <w:tmpl w:val="A1249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1A32242"/>
    <w:multiLevelType w:val="hybridMultilevel"/>
    <w:tmpl w:val="F87C7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A1343F6"/>
    <w:multiLevelType w:val="hybridMultilevel"/>
    <w:tmpl w:val="80325BE0"/>
    <w:lvl w:ilvl="0" w:tplc="5FC0CA1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EC32592"/>
    <w:multiLevelType w:val="hybridMultilevel"/>
    <w:tmpl w:val="2A3A4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23E3F67"/>
    <w:multiLevelType w:val="hybridMultilevel"/>
    <w:tmpl w:val="E2902EF8"/>
    <w:lvl w:ilvl="0" w:tplc="9B8CB9A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63BC77B7"/>
    <w:multiLevelType w:val="hybridMultilevel"/>
    <w:tmpl w:val="EBA832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49608A4"/>
    <w:multiLevelType w:val="hybridMultilevel"/>
    <w:tmpl w:val="5E929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A6162F1"/>
    <w:multiLevelType w:val="hybridMultilevel"/>
    <w:tmpl w:val="0AF492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A737913"/>
    <w:multiLevelType w:val="hybridMultilevel"/>
    <w:tmpl w:val="4816E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D9D6F61"/>
    <w:multiLevelType w:val="hybridMultilevel"/>
    <w:tmpl w:val="A6A4960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E9D57F0"/>
    <w:multiLevelType w:val="hybridMultilevel"/>
    <w:tmpl w:val="9CC2368C"/>
    <w:lvl w:ilvl="0" w:tplc="FC5AB1F6">
      <w:start w:val="1"/>
      <w:numFmt w:val="low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1633E06"/>
    <w:multiLevelType w:val="hybridMultilevel"/>
    <w:tmpl w:val="7CE26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24A4FCE"/>
    <w:multiLevelType w:val="hybridMultilevel"/>
    <w:tmpl w:val="99945D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3A3BB3"/>
    <w:multiLevelType w:val="hybridMultilevel"/>
    <w:tmpl w:val="0A1E6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18124107">
    <w:abstractNumId w:val="26"/>
  </w:num>
  <w:num w:numId="2" w16cid:durableId="1107046344">
    <w:abstractNumId w:val="8"/>
  </w:num>
  <w:num w:numId="3" w16cid:durableId="2113209886">
    <w:abstractNumId w:val="28"/>
  </w:num>
  <w:num w:numId="4" w16cid:durableId="1204444242">
    <w:abstractNumId w:val="9"/>
  </w:num>
  <w:num w:numId="5" w16cid:durableId="1685326226">
    <w:abstractNumId w:val="34"/>
  </w:num>
  <w:num w:numId="6" w16cid:durableId="1906137340">
    <w:abstractNumId w:val="10"/>
  </w:num>
  <w:num w:numId="7" w16cid:durableId="1713917920">
    <w:abstractNumId w:val="22"/>
  </w:num>
  <w:num w:numId="8" w16cid:durableId="824202879">
    <w:abstractNumId w:val="40"/>
  </w:num>
  <w:num w:numId="9" w16cid:durableId="633944449">
    <w:abstractNumId w:val="31"/>
  </w:num>
  <w:num w:numId="10" w16cid:durableId="2089887891">
    <w:abstractNumId w:val="39"/>
  </w:num>
  <w:num w:numId="11" w16cid:durableId="1508516518">
    <w:abstractNumId w:val="42"/>
  </w:num>
  <w:num w:numId="12" w16cid:durableId="666250597">
    <w:abstractNumId w:val="21"/>
  </w:num>
  <w:num w:numId="13" w16cid:durableId="386608868">
    <w:abstractNumId w:val="4"/>
  </w:num>
  <w:num w:numId="14" w16cid:durableId="926882352">
    <w:abstractNumId w:val="29"/>
  </w:num>
  <w:num w:numId="15" w16cid:durableId="1070420101">
    <w:abstractNumId w:val="25"/>
  </w:num>
  <w:num w:numId="16" w16cid:durableId="381058264">
    <w:abstractNumId w:val="30"/>
  </w:num>
  <w:num w:numId="17" w16cid:durableId="715659686">
    <w:abstractNumId w:val="20"/>
  </w:num>
  <w:num w:numId="18" w16cid:durableId="135923410">
    <w:abstractNumId w:val="24"/>
  </w:num>
  <w:num w:numId="19" w16cid:durableId="2017533778">
    <w:abstractNumId w:val="27"/>
  </w:num>
  <w:num w:numId="20" w16cid:durableId="245922656">
    <w:abstractNumId w:val="41"/>
  </w:num>
  <w:num w:numId="21" w16cid:durableId="1195994804">
    <w:abstractNumId w:val="13"/>
  </w:num>
  <w:num w:numId="22" w16cid:durableId="779839750">
    <w:abstractNumId w:val="33"/>
  </w:num>
  <w:num w:numId="23" w16cid:durableId="1687751843">
    <w:abstractNumId w:val="37"/>
  </w:num>
  <w:num w:numId="24" w16cid:durableId="1525245392">
    <w:abstractNumId w:val="32"/>
  </w:num>
  <w:num w:numId="25" w16cid:durableId="1967545884">
    <w:abstractNumId w:val="12"/>
  </w:num>
  <w:num w:numId="26" w16cid:durableId="218053766">
    <w:abstractNumId w:val="17"/>
  </w:num>
  <w:num w:numId="27" w16cid:durableId="1653556924">
    <w:abstractNumId w:val="35"/>
  </w:num>
  <w:num w:numId="28" w16cid:durableId="935361720">
    <w:abstractNumId w:val="38"/>
  </w:num>
  <w:num w:numId="29" w16cid:durableId="2100828321">
    <w:abstractNumId w:val="7"/>
  </w:num>
  <w:num w:numId="30" w16cid:durableId="222638720">
    <w:abstractNumId w:val="5"/>
  </w:num>
  <w:num w:numId="31" w16cid:durableId="246429668">
    <w:abstractNumId w:val="1"/>
  </w:num>
  <w:num w:numId="32" w16cid:durableId="347678769">
    <w:abstractNumId w:val="23"/>
  </w:num>
  <w:num w:numId="33" w16cid:durableId="2099209076">
    <w:abstractNumId w:val="15"/>
  </w:num>
  <w:num w:numId="34" w16cid:durableId="1456751300">
    <w:abstractNumId w:val="11"/>
  </w:num>
  <w:num w:numId="35" w16cid:durableId="323163224">
    <w:abstractNumId w:val="18"/>
  </w:num>
  <w:num w:numId="36" w16cid:durableId="536553560">
    <w:abstractNumId w:val="0"/>
  </w:num>
  <w:num w:numId="37" w16cid:durableId="2090807176">
    <w:abstractNumId w:val="16"/>
  </w:num>
  <w:num w:numId="38" w16cid:durableId="1491141389">
    <w:abstractNumId w:val="19"/>
  </w:num>
  <w:num w:numId="39" w16cid:durableId="1207527898">
    <w:abstractNumId w:val="6"/>
  </w:num>
  <w:num w:numId="40" w16cid:durableId="1895043742">
    <w:abstractNumId w:val="43"/>
  </w:num>
  <w:num w:numId="41" w16cid:durableId="1206217548">
    <w:abstractNumId w:val="14"/>
  </w:num>
  <w:num w:numId="42" w16cid:durableId="1116363861">
    <w:abstractNumId w:val="36"/>
  </w:num>
  <w:num w:numId="43" w16cid:durableId="1653870208">
    <w:abstractNumId w:val="3"/>
  </w:num>
  <w:num w:numId="44" w16cid:durableId="201749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37"/>
    <w:rsid w:val="00003144"/>
    <w:rsid w:val="000071CD"/>
    <w:rsid w:val="00007D19"/>
    <w:rsid w:val="00017EC8"/>
    <w:rsid w:val="0002157F"/>
    <w:rsid w:val="00026BDF"/>
    <w:rsid w:val="00036B1D"/>
    <w:rsid w:val="00052F7B"/>
    <w:rsid w:val="00067A51"/>
    <w:rsid w:val="000726A0"/>
    <w:rsid w:val="00093FA7"/>
    <w:rsid w:val="000A09B1"/>
    <w:rsid w:val="000A0E4F"/>
    <w:rsid w:val="000A307F"/>
    <w:rsid w:val="000A7973"/>
    <w:rsid w:val="000B162E"/>
    <w:rsid w:val="000C2222"/>
    <w:rsid w:val="000D1E3B"/>
    <w:rsid w:val="000E01BD"/>
    <w:rsid w:val="000E67C7"/>
    <w:rsid w:val="000F468C"/>
    <w:rsid w:val="000F76C0"/>
    <w:rsid w:val="0010093B"/>
    <w:rsid w:val="001122A8"/>
    <w:rsid w:val="00125FB7"/>
    <w:rsid w:val="001310D5"/>
    <w:rsid w:val="00133E65"/>
    <w:rsid w:val="00136357"/>
    <w:rsid w:val="001418C5"/>
    <w:rsid w:val="001451C6"/>
    <w:rsid w:val="0016642B"/>
    <w:rsid w:val="00181470"/>
    <w:rsid w:val="00186917"/>
    <w:rsid w:val="001A4231"/>
    <w:rsid w:val="001A7B5B"/>
    <w:rsid w:val="001B6D65"/>
    <w:rsid w:val="001C2DDC"/>
    <w:rsid w:val="001C557B"/>
    <w:rsid w:val="001D022B"/>
    <w:rsid w:val="001D4E8E"/>
    <w:rsid w:val="002054BA"/>
    <w:rsid w:val="002179F8"/>
    <w:rsid w:val="00227695"/>
    <w:rsid w:val="002372CF"/>
    <w:rsid w:val="002435AF"/>
    <w:rsid w:val="002639F4"/>
    <w:rsid w:val="002819FA"/>
    <w:rsid w:val="00282557"/>
    <w:rsid w:val="00283BC2"/>
    <w:rsid w:val="0028565E"/>
    <w:rsid w:val="00285BCD"/>
    <w:rsid w:val="00296489"/>
    <w:rsid w:val="002A554B"/>
    <w:rsid w:val="002C15C1"/>
    <w:rsid w:val="002D1864"/>
    <w:rsid w:val="002D244D"/>
    <w:rsid w:val="002D6D20"/>
    <w:rsid w:val="002F4963"/>
    <w:rsid w:val="00304BB3"/>
    <w:rsid w:val="00305DA4"/>
    <w:rsid w:val="003106CA"/>
    <w:rsid w:val="00317D54"/>
    <w:rsid w:val="00324AFE"/>
    <w:rsid w:val="00336F9A"/>
    <w:rsid w:val="00337291"/>
    <w:rsid w:val="00340B2D"/>
    <w:rsid w:val="0034117A"/>
    <w:rsid w:val="00351E89"/>
    <w:rsid w:val="003523BE"/>
    <w:rsid w:val="0035308A"/>
    <w:rsid w:val="00354E5B"/>
    <w:rsid w:val="00366F91"/>
    <w:rsid w:val="00370224"/>
    <w:rsid w:val="0038621E"/>
    <w:rsid w:val="00387E37"/>
    <w:rsid w:val="0039253D"/>
    <w:rsid w:val="003957D4"/>
    <w:rsid w:val="003A2B5A"/>
    <w:rsid w:val="003C74BC"/>
    <w:rsid w:val="003D38EC"/>
    <w:rsid w:val="003D640E"/>
    <w:rsid w:val="003F14B4"/>
    <w:rsid w:val="003F20F1"/>
    <w:rsid w:val="003F24DD"/>
    <w:rsid w:val="003F2911"/>
    <w:rsid w:val="003F37D3"/>
    <w:rsid w:val="003F39F5"/>
    <w:rsid w:val="003F3B2C"/>
    <w:rsid w:val="003F41DD"/>
    <w:rsid w:val="003F6F4B"/>
    <w:rsid w:val="00402DB7"/>
    <w:rsid w:val="00405C3C"/>
    <w:rsid w:val="004078AE"/>
    <w:rsid w:val="0041682A"/>
    <w:rsid w:val="00430FB9"/>
    <w:rsid w:val="00435006"/>
    <w:rsid w:val="00435D5D"/>
    <w:rsid w:val="00435FE3"/>
    <w:rsid w:val="00436FF8"/>
    <w:rsid w:val="004430A2"/>
    <w:rsid w:val="0045334F"/>
    <w:rsid w:val="00456823"/>
    <w:rsid w:val="004612AD"/>
    <w:rsid w:val="00465F74"/>
    <w:rsid w:val="00466C32"/>
    <w:rsid w:val="00471B4D"/>
    <w:rsid w:val="004A7863"/>
    <w:rsid w:val="004B2FFD"/>
    <w:rsid w:val="004B466C"/>
    <w:rsid w:val="004C34B0"/>
    <w:rsid w:val="004C5F74"/>
    <w:rsid w:val="004D19C1"/>
    <w:rsid w:val="004D394F"/>
    <w:rsid w:val="004E0BD1"/>
    <w:rsid w:val="004E420E"/>
    <w:rsid w:val="004F0F83"/>
    <w:rsid w:val="004F24A7"/>
    <w:rsid w:val="00504416"/>
    <w:rsid w:val="00511314"/>
    <w:rsid w:val="005122DD"/>
    <w:rsid w:val="00517646"/>
    <w:rsid w:val="0052167F"/>
    <w:rsid w:val="00521ABA"/>
    <w:rsid w:val="00521E39"/>
    <w:rsid w:val="00560942"/>
    <w:rsid w:val="00560C31"/>
    <w:rsid w:val="00561CE4"/>
    <w:rsid w:val="0056360A"/>
    <w:rsid w:val="00565FE8"/>
    <w:rsid w:val="005867F0"/>
    <w:rsid w:val="005903CC"/>
    <w:rsid w:val="00593DF6"/>
    <w:rsid w:val="005C0E0B"/>
    <w:rsid w:val="005D4C2C"/>
    <w:rsid w:val="005E3D3A"/>
    <w:rsid w:val="005E47FA"/>
    <w:rsid w:val="005F2DAF"/>
    <w:rsid w:val="005F4CC8"/>
    <w:rsid w:val="00601550"/>
    <w:rsid w:val="006057A2"/>
    <w:rsid w:val="00610010"/>
    <w:rsid w:val="00623F0D"/>
    <w:rsid w:val="00626A83"/>
    <w:rsid w:val="00636CD9"/>
    <w:rsid w:val="00647BD1"/>
    <w:rsid w:val="00652640"/>
    <w:rsid w:val="00656673"/>
    <w:rsid w:val="00675838"/>
    <w:rsid w:val="0068024A"/>
    <w:rsid w:val="00691B2B"/>
    <w:rsid w:val="006A4895"/>
    <w:rsid w:val="006A625F"/>
    <w:rsid w:val="006C0FFD"/>
    <w:rsid w:val="006C2AD1"/>
    <w:rsid w:val="006C54A8"/>
    <w:rsid w:val="006C5BE6"/>
    <w:rsid w:val="006D3F26"/>
    <w:rsid w:val="006D76B9"/>
    <w:rsid w:val="00702757"/>
    <w:rsid w:val="00710CCC"/>
    <w:rsid w:val="00711516"/>
    <w:rsid w:val="00711561"/>
    <w:rsid w:val="00711831"/>
    <w:rsid w:val="007122C4"/>
    <w:rsid w:val="0071310A"/>
    <w:rsid w:val="007176CC"/>
    <w:rsid w:val="00723237"/>
    <w:rsid w:val="00782736"/>
    <w:rsid w:val="007A0039"/>
    <w:rsid w:val="007A6103"/>
    <w:rsid w:val="007A7BAF"/>
    <w:rsid w:val="007D1616"/>
    <w:rsid w:val="007E2ACF"/>
    <w:rsid w:val="007E2DB9"/>
    <w:rsid w:val="007E3B71"/>
    <w:rsid w:val="00806640"/>
    <w:rsid w:val="008069E0"/>
    <w:rsid w:val="00816A92"/>
    <w:rsid w:val="008213BB"/>
    <w:rsid w:val="008233B0"/>
    <w:rsid w:val="00833624"/>
    <w:rsid w:val="008422B9"/>
    <w:rsid w:val="008436D9"/>
    <w:rsid w:val="00845CCF"/>
    <w:rsid w:val="008462FC"/>
    <w:rsid w:val="00865908"/>
    <w:rsid w:val="00872EDF"/>
    <w:rsid w:val="008741E2"/>
    <w:rsid w:val="00874913"/>
    <w:rsid w:val="00892DF1"/>
    <w:rsid w:val="008954A1"/>
    <w:rsid w:val="00896F96"/>
    <w:rsid w:val="008A2BA2"/>
    <w:rsid w:val="008B0342"/>
    <w:rsid w:val="008B63D9"/>
    <w:rsid w:val="008C4EB4"/>
    <w:rsid w:val="008D1088"/>
    <w:rsid w:val="008D58AB"/>
    <w:rsid w:val="008D5AC5"/>
    <w:rsid w:val="008E433F"/>
    <w:rsid w:val="0092218A"/>
    <w:rsid w:val="00923084"/>
    <w:rsid w:val="00931428"/>
    <w:rsid w:val="00931A74"/>
    <w:rsid w:val="009446C5"/>
    <w:rsid w:val="00945954"/>
    <w:rsid w:val="00945DC2"/>
    <w:rsid w:val="00954948"/>
    <w:rsid w:val="0096385E"/>
    <w:rsid w:val="00965FDF"/>
    <w:rsid w:val="00966A99"/>
    <w:rsid w:val="0098319D"/>
    <w:rsid w:val="0098548C"/>
    <w:rsid w:val="00985E00"/>
    <w:rsid w:val="009901DA"/>
    <w:rsid w:val="009A5AAC"/>
    <w:rsid w:val="009C3D93"/>
    <w:rsid w:val="009C6583"/>
    <w:rsid w:val="009D4530"/>
    <w:rsid w:val="009E1159"/>
    <w:rsid w:val="009F05EF"/>
    <w:rsid w:val="00A03480"/>
    <w:rsid w:val="00A10DF2"/>
    <w:rsid w:val="00A165CF"/>
    <w:rsid w:val="00A24AE6"/>
    <w:rsid w:val="00A32F5E"/>
    <w:rsid w:val="00A4035E"/>
    <w:rsid w:val="00A40755"/>
    <w:rsid w:val="00A437B4"/>
    <w:rsid w:val="00A64412"/>
    <w:rsid w:val="00A67C4F"/>
    <w:rsid w:val="00A73A55"/>
    <w:rsid w:val="00A740D1"/>
    <w:rsid w:val="00A77BFF"/>
    <w:rsid w:val="00A8142E"/>
    <w:rsid w:val="00AA0565"/>
    <w:rsid w:val="00AA079E"/>
    <w:rsid w:val="00AA67A5"/>
    <w:rsid w:val="00AC3406"/>
    <w:rsid w:val="00AC3C68"/>
    <w:rsid w:val="00AC720E"/>
    <w:rsid w:val="00AD3009"/>
    <w:rsid w:val="00AE4537"/>
    <w:rsid w:val="00AE4D00"/>
    <w:rsid w:val="00AF0621"/>
    <w:rsid w:val="00AF512B"/>
    <w:rsid w:val="00AF5BCC"/>
    <w:rsid w:val="00B022C7"/>
    <w:rsid w:val="00B22575"/>
    <w:rsid w:val="00B30795"/>
    <w:rsid w:val="00B31692"/>
    <w:rsid w:val="00B40C0A"/>
    <w:rsid w:val="00B508AA"/>
    <w:rsid w:val="00B54854"/>
    <w:rsid w:val="00B54B35"/>
    <w:rsid w:val="00B5565D"/>
    <w:rsid w:val="00B64965"/>
    <w:rsid w:val="00B7526E"/>
    <w:rsid w:val="00B755A0"/>
    <w:rsid w:val="00B82EF2"/>
    <w:rsid w:val="00B8524E"/>
    <w:rsid w:val="00B972FD"/>
    <w:rsid w:val="00BA3B4C"/>
    <w:rsid w:val="00BA5D76"/>
    <w:rsid w:val="00BB0E74"/>
    <w:rsid w:val="00BB5F0E"/>
    <w:rsid w:val="00BB7D38"/>
    <w:rsid w:val="00BD219B"/>
    <w:rsid w:val="00BE52BB"/>
    <w:rsid w:val="00BE6403"/>
    <w:rsid w:val="00BF796C"/>
    <w:rsid w:val="00C041C5"/>
    <w:rsid w:val="00C05E43"/>
    <w:rsid w:val="00C32AB1"/>
    <w:rsid w:val="00C336F1"/>
    <w:rsid w:val="00C33953"/>
    <w:rsid w:val="00C37AEC"/>
    <w:rsid w:val="00C45FD7"/>
    <w:rsid w:val="00C5455E"/>
    <w:rsid w:val="00C64672"/>
    <w:rsid w:val="00C675A2"/>
    <w:rsid w:val="00C67AE4"/>
    <w:rsid w:val="00C70CDE"/>
    <w:rsid w:val="00C73771"/>
    <w:rsid w:val="00C92414"/>
    <w:rsid w:val="00CA184B"/>
    <w:rsid w:val="00CC09CB"/>
    <w:rsid w:val="00CC0F07"/>
    <w:rsid w:val="00CC1B65"/>
    <w:rsid w:val="00CE3759"/>
    <w:rsid w:val="00CE5433"/>
    <w:rsid w:val="00CE7FB5"/>
    <w:rsid w:val="00CF1CC0"/>
    <w:rsid w:val="00CF1F36"/>
    <w:rsid w:val="00CF5552"/>
    <w:rsid w:val="00CF6771"/>
    <w:rsid w:val="00D062E3"/>
    <w:rsid w:val="00D20F42"/>
    <w:rsid w:val="00D24E66"/>
    <w:rsid w:val="00D3022A"/>
    <w:rsid w:val="00D32EE9"/>
    <w:rsid w:val="00D40394"/>
    <w:rsid w:val="00D45982"/>
    <w:rsid w:val="00D45F4C"/>
    <w:rsid w:val="00D45F76"/>
    <w:rsid w:val="00D4642F"/>
    <w:rsid w:val="00D529E4"/>
    <w:rsid w:val="00D52D48"/>
    <w:rsid w:val="00D6146D"/>
    <w:rsid w:val="00D62428"/>
    <w:rsid w:val="00D63E34"/>
    <w:rsid w:val="00D64391"/>
    <w:rsid w:val="00D66D49"/>
    <w:rsid w:val="00DB191A"/>
    <w:rsid w:val="00DC0971"/>
    <w:rsid w:val="00DC19DF"/>
    <w:rsid w:val="00DD3EF7"/>
    <w:rsid w:val="00DE7EE8"/>
    <w:rsid w:val="00DF45EB"/>
    <w:rsid w:val="00DF4653"/>
    <w:rsid w:val="00E063C3"/>
    <w:rsid w:val="00E0792B"/>
    <w:rsid w:val="00E103C3"/>
    <w:rsid w:val="00E13B57"/>
    <w:rsid w:val="00E241FD"/>
    <w:rsid w:val="00E25383"/>
    <w:rsid w:val="00E35B95"/>
    <w:rsid w:val="00E35C42"/>
    <w:rsid w:val="00E65291"/>
    <w:rsid w:val="00E676B5"/>
    <w:rsid w:val="00E70989"/>
    <w:rsid w:val="00E76BE6"/>
    <w:rsid w:val="00E84D17"/>
    <w:rsid w:val="00E84FA6"/>
    <w:rsid w:val="00E84FDB"/>
    <w:rsid w:val="00E9006A"/>
    <w:rsid w:val="00E9031A"/>
    <w:rsid w:val="00E935D3"/>
    <w:rsid w:val="00EA2C7D"/>
    <w:rsid w:val="00EA31BB"/>
    <w:rsid w:val="00EA7468"/>
    <w:rsid w:val="00EB74E7"/>
    <w:rsid w:val="00ED4B58"/>
    <w:rsid w:val="00EF2EF8"/>
    <w:rsid w:val="00F01E4F"/>
    <w:rsid w:val="00F02F02"/>
    <w:rsid w:val="00F221B1"/>
    <w:rsid w:val="00F46724"/>
    <w:rsid w:val="00F5428A"/>
    <w:rsid w:val="00F55750"/>
    <w:rsid w:val="00F62251"/>
    <w:rsid w:val="00F63375"/>
    <w:rsid w:val="00F705BD"/>
    <w:rsid w:val="00F731AB"/>
    <w:rsid w:val="00F73890"/>
    <w:rsid w:val="00F75F7B"/>
    <w:rsid w:val="00F80D7B"/>
    <w:rsid w:val="00F85459"/>
    <w:rsid w:val="00F905C3"/>
    <w:rsid w:val="00FA154E"/>
    <w:rsid w:val="00FA208E"/>
    <w:rsid w:val="00FB429A"/>
    <w:rsid w:val="00FC327A"/>
    <w:rsid w:val="00FD7FC6"/>
    <w:rsid w:val="00FE1260"/>
    <w:rsid w:val="00FE4F7C"/>
    <w:rsid w:val="00FE50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FE5B"/>
  <w15:chartTrackingRefBased/>
  <w15:docId w15:val="{3270D7AF-C3EA-48A5-9D59-B56A8D33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7E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7E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7E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7E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E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E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E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E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7E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7E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7E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7E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7E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E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E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E37"/>
    <w:rPr>
      <w:rFonts w:eastAsiaTheme="majorEastAsia" w:cstheme="majorBidi"/>
      <w:color w:val="272727" w:themeColor="text1" w:themeTint="D8"/>
    </w:rPr>
  </w:style>
  <w:style w:type="paragraph" w:styleId="Ttulo">
    <w:name w:val="Title"/>
    <w:basedOn w:val="Normal"/>
    <w:next w:val="Normal"/>
    <w:link w:val="TtuloCar"/>
    <w:uiPriority w:val="10"/>
    <w:qFormat/>
    <w:rsid w:val="0038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E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E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E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E37"/>
    <w:pPr>
      <w:spacing w:before="160"/>
      <w:jc w:val="center"/>
    </w:pPr>
    <w:rPr>
      <w:i/>
      <w:iCs/>
      <w:color w:val="404040" w:themeColor="text1" w:themeTint="BF"/>
    </w:rPr>
  </w:style>
  <w:style w:type="character" w:customStyle="1" w:styleId="CitaCar">
    <w:name w:val="Cita Car"/>
    <w:basedOn w:val="Fuentedeprrafopredeter"/>
    <w:link w:val="Cita"/>
    <w:uiPriority w:val="29"/>
    <w:rsid w:val="00387E37"/>
    <w:rPr>
      <w:i/>
      <w:iCs/>
      <w:color w:val="404040" w:themeColor="text1" w:themeTint="BF"/>
    </w:rPr>
  </w:style>
  <w:style w:type="paragraph" w:styleId="Prrafodelista">
    <w:name w:val="List Paragraph"/>
    <w:basedOn w:val="Normal"/>
    <w:uiPriority w:val="34"/>
    <w:qFormat/>
    <w:rsid w:val="00387E37"/>
    <w:pPr>
      <w:ind w:left="720"/>
      <w:contextualSpacing/>
    </w:pPr>
  </w:style>
  <w:style w:type="character" w:styleId="nfasisintenso">
    <w:name w:val="Intense Emphasis"/>
    <w:basedOn w:val="Fuentedeprrafopredeter"/>
    <w:uiPriority w:val="21"/>
    <w:qFormat/>
    <w:rsid w:val="00387E37"/>
    <w:rPr>
      <w:i/>
      <w:iCs/>
      <w:color w:val="0F4761" w:themeColor="accent1" w:themeShade="BF"/>
    </w:rPr>
  </w:style>
  <w:style w:type="paragraph" w:styleId="Citadestacada">
    <w:name w:val="Intense Quote"/>
    <w:basedOn w:val="Normal"/>
    <w:next w:val="Normal"/>
    <w:link w:val="CitadestacadaCar"/>
    <w:uiPriority w:val="30"/>
    <w:qFormat/>
    <w:rsid w:val="0038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7E37"/>
    <w:rPr>
      <w:i/>
      <w:iCs/>
      <w:color w:val="0F4761" w:themeColor="accent1" w:themeShade="BF"/>
    </w:rPr>
  </w:style>
  <w:style w:type="character" w:styleId="Referenciaintensa">
    <w:name w:val="Intense Reference"/>
    <w:basedOn w:val="Fuentedeprrafopredeter"/>
    <w:uiPriority w:val="32"/>
    <w:qFormat/>
    <w:rsid w:val="00387E37"/>
    <w:rPr>
      <w:b/>
      <w:bCs/>
      <w:smallCaps/>
      <w:color w:val="0F4761" w:themeColor="accent1" w:themeShade="BF"/>
      <w:spacing w:val="5"/>
    </w:rPr>
  </w:style>
  <w:style w:type="paragraph" w:styleId="Encabezado">
    <w:name w:val="header"/>
    <w:basedOn w:val="Normal"/>
    <w:link w:val="EncabezadoCar"/>
    <w:uiPriority w:val="99"/>
    <w:unhideWhenUsed/>
    <w:rsid w:val="00A43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7B4"/>
  </w:style>
  <w:style w:type="paragraph" w:styleId="Piedepgina">
    <w:name w:val="footer"/>
    <w:basedOn w:val="Normal"/>
    <w:link w:val="PiedepginaCar"/>
    <w:uiPriority w:val="99"/>
    <w:unhideWhenUsed/>
    <w:rsid w:val="00A43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7B4"/>
  </w:style>
  <w:style w:type="character" w:styleId="Textodelmarcadordeposicin">
    <w:name w:val="Placeholder Text"/>
    <w:basedOn w:val="Fuentedeprrafopredeter"/>
    <w:uiPriority w:val="99"/>
    <w:semiHidden/>
    <w:rsid w:val="00A165CF"/>
    <w:rPr>
      <w:color w:val="666666"/>
    </w:rPr>
  </w:style>
  <w:style w:type="table" w:styleId="Tablaconcuadrcula">
    <w:name w:val="Table Grid"/>
    <w:basedOn w:val="Tablanormal"/>
    <w:uiPriority w:val="39"/>
    <w:rsid w:val="000E6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740D1"/>
    <w:rPr>
      <w:color w:val="467886" w:themeColor="hyperlink"/>
      <w:u w:val="single"/>
    </w:rPr>
  </w:style>
  <w:style w:type="character" w:styleId="Mencinsinresolver">
    <w:name w:val="Unresolved Mention"/>
    <w:basedOn w:val="Fuentedeprrafopredeter"/>
    <w:uiPriority w:val="99"/>
    <w:semiHidden/>
    <w:unhideWhenUsed/>
    <w:rsid w:val="00A74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1857</Words>
  <Characters>10219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60</cp:revision>
  <dcterms:created xsi:type="dcterms:W3CDTF">2025-10-23T06:19:00Z</dcterms:created>
  <dcterms:modified xsi:type="dcterms:W3CDTF">2025-10-24T07:46:00Z</dcterms:modified>
</cp:coreProperties>
</file>