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6E8C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BC37B9">
        <w:rPr>
          <w:rFonts w:ascii="Raleway" w:hAnsi="Raleway"/>
          <w:noProof/>
        </w:rPr>
        <w:drawing>
          <wp:anchor distT="0" distB="0" distL="114300" distR="114300" simplePos="0" relativeHeight="251668480" behindDoc="0" locked="0" layoutInCell="1" allowOverlap="1" wp14:anchorId="680EB158" wp14:editId="16B65ADB">
            <wp:simplePos x="0" y="0"/>
            <wp:positionH relativeFrom="margin">
              <wp:posOffset>-266700</wp:posOffset>
            </wp:positionH>
            <wp:positionV relativeFrom="paragraph">
              <wp:posOffset>57150</wp:posOffset>
            </wp:positionV>
            <wp:extent cx="962025" cy="1085850"/>
            <wp:effectExtent l="0" t="0" r="9525" b="0"/>
            <wp:wrapSquare wrapText="bothSides"/>
            <wp:docPr id="78856171" name="Picture 78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37B9">
        <w:rPr>
          <w:rFonts w:ascii="Raleway" w:hAnsi="Raleway"/>
          <w:noProof/>
        </w:rPr>
        <w:drawing>
          <wp:anchor distT="0" distB="0" distL="114300" distR="114300" simplePos="0" relativeHeight="251669504" behindDoc="0" locked="0" layoutInCell="1" allowOverlap="1" wp14:anchorId="6CC84DE3" wp14:editId="5B60DE7F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19150" cy="1143000"/>
            <wp:effectExtent l="0" t="0" r="0" b="0"/>
            <wp:wrapSquare wrapText="bothSides"/>
            <wp:docPr id="1116287878" name="Picture 111628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3A2">
        <w:rPr>
          <w:rFonts w:ascii="Raleway" w:hAnsi="Raleway"/>
          <w:b/>
          <w:bCs/>
          <w:sz w:val="40"/>
          <w:szCs w:val="40"/>
        </w:rPr>
        <w:t xml:space="preserve">Universidad Nacional Autónoma de </w:t>
      </w:r>
      <w:bookmarkStart w:id="0" w:name="_Hlk198593610"/>
      <w:bookmarkEnd w:id="0"/>
      <w:r w:rsidRPr="004E03A2">
        <w:rPr>
          <w:rFonts w:ascii="Raleway" w:hAnsi="Raleway"/>
          <w:b/>
          <w:bCs/>
          <w:sz w:val="40"/>
          <w:szCs w:val="40"/>
        </w:rPr>
        <w:t>México</w:t>
      </w:r>
    </w:p>
    <w:p w14:paraId="5DF3D27D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36"/>
          <w:szCs w:val="36"/>
        </w:rPr>
      </w:pPr>
      <w:r w:rsidRPr="004E03A2">
        <w:rPr>
          <w:rFonts w:ascii="Raleway" w:hAnsi="Raleway"/>
          <w:b/>
          <w:bCs/>
          <w:sz w:val="36"/>
          <w:szCs w:val="36"/>
        </w:rPr>
        <w:t>Facultad de Ingeniería</w:t>
      </w:r>
    </w:p>
    <w:p w14:paraId="6DDEF93F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i/>
          <w:iCs/>
          <w:sz w:val="32"/>
          <w:szCs w:val="32"/>
        </w:rPr>
      </w:pPr>
      <w:r w:rsidRPr="004E03A2">
        <w:rPr>
          <w:rFonts w:ascii="Raleway" w:hAnsi="Raleway"/>
          <w:i/>
          <w:iCs/>
          <w:sz w:val="32"/>
          <w:szCs w:val="32"/>
        </w:rPr>
        <w:t>Laboratorio de Sistemas de Comunicaciones</w:t>
      </w:r>
    </w:p>
    <w:p w14:paraId="1E0CDF0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427255BE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3A07887" w14:textId="0F301F62" w:rsidR="001418C5" w:rsidRPr="001418C5" w:rsidRDefault="0064192B" w:rsidP="001418C5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>
        <w:rPr>
          <w:rFonts w:ascii="Raleway" w:hAnsi="Raleway"/>
          <w:b/>
          <w:bCs/>
          <w:sz w:val="40"/>
          <w:szCs w:val="40"/>
        </w:rPr>
        <w:t xml:space="preserve">Tarea </w:t>
      </w:r>
      <w:r w:rsidR="00B4307C">
        <w:rPr>
          <w:rFonts w:ascii="Raleway" w:hAnsi="Raleway"/>
          <w:b/>
          <w:bCs/>
          <w:sz w:val="40"/>
          <w:szCs w:val="40"/>
        </w:rPr>
        <w:t>2</w:t>
      </w:r>
      <w:r>
        <w:rPr>
          <w:rFonts w:ascii="Raleway" w:hAnsi="Raleway"/>
          <w:b/>
          <w:bCs/>
          <w:sz w:val="40"/>
          <w:szCs w:val="40"/>
        </w:rPr>
        <w:t xml:space="preserve"> P1</w:t>
      </w:r>
    </w:p>
    <w:p w14:paraId="14252E15" w14:textId="6B98A446" w:rsidR="00435FE3" w:rsidRPr="004E03A2" w:rsidRDefault="00133E65" w:rsidP="00435FE3">
      <w:pPr>
        <w:spacing w:line="360" w:lineRule="auto"/>
        <w:jc w:val="center"/>
        <w:rPr>
          <w:rFonts w:ascii="Raleway" w:hAnsi="Raleway"/>
          <w:i/>
          <w:iCs/>
          <w:sz w:val="36"/>
          <w:szCs w:val="36"/>
        </w:rPr>
      </w:pPr>
      <w:r>
        <w:rPr>
          <w:rFonts w:ascii="Raleway" w:hAnsi="Raleway"/>
          <w:i/>
          <w:iCs/>
          <w:sz w:val="36"/>
          <w:szCs w:val="36"/>
        </w:rPr>
        <w:t>Análisis Sinusoidal Permanente de Circuitos</w:t>
      </w:r>
      <w:r w:rsidR="00C92414">
        <w:rPr>
          <w:rFonts w:ascii="Raleway" w:hAnsi="Raleway"/>
          <w:i/>
          <w:iCs/>
          <w:sz w:val="36"/>
          <w:szCs w:val="36"/>
        </w:rPr>
        <w:t xml:space="preserve"> Lineales</w:t>
      </w:r>
    </w:p>
    <w:p w14:paraId="7165A8E1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C16091F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640CA3FE" w14:textId="77777777" w:rsidR="00435FE3" w:rsidRPr="004E03A2" w:rsidRDefault="00435FE3" w:rsidP="00435FE3">
      <w:pPr>
        <w:spacing w:line="360" w:lineRule="auto"/>
        <w:jc w:val="right"/>
        <w:rPr>
          <w:rFonts w:ascii="Raleway" w:hAnsi="Raleway"/>
          <w:color w:val="9999FF"/>
          <w:sz w:val="36"/>
          <w:szCs w:val="36"/>
        </w:rPr>
      </w:pPr>
      <w:r w:rsidRPr="004E03A2">
        <w:rPr>
          <w:rFonts w:ascii="Raleway" w:hAnsi="Raleway"/>
          <w:color w:val="9999FF"/>
          <w:sz w:val="36"/>
          <w:szCs w:val="36"/>
        </w:rPr>
        <w:t>Alumna: Muñoz San Agustin Victoria Monserrat</w:t>
      </w:r>
    </w:p>
    <w:p w14:paraId="53FC229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0AC8A4A0" w14:textId="066126AC" w:rsidR="00435FE3" w:rsidRPr="004E03A2" w:rsidRDefault="00435FE3" w:rsidP="00435FE3">
      <w:pPr>
        <w:spacing w:line="360" w:lineRule="auto"/>
        <w:rPr>
          <w:rFonts w:ascii="Raleway" w:hAnsi="Raleway"/>
          <w:sz w:val="36"/>
          <w:szCs w:val="36"/>
        </w:rPr>
      </w:pPr>
      <w:r w:rsidRPr="004E03A2">
        <w:rPr>
          <w:rFonts w:ascii="Raleway" w:hAnsi="Raleway"/>
          <w:sz w:val="36"/>
          <w:szCs w:val="36"/>
        </w:rPr>
        <w:t>Profeso</w:t>
      </w:r>
      <w:r w:rsidR="001418C5">
        <w:rPr>
          <w:rFonts w:ascii="Raleway" w:hAnsi="Raleway"/>
          <w:sz w:val="36"/>
          <w:szCs w:val="36"/>
        </w:rPr>
        <w:t>r</w:t>
      </w:r>
      <w:r w:rsidRPr="004E03A2">
        <w:rPr>
          <w:rFonts w:ascii="Raleway" w:hAnsi="Raleway"/>
          <w:sz w:val="36"/>
          <w:szCs w:val="36"/>
        </w:rPr>
        <w:t xml:space="preserve">: </w:t>
      </w:r>
      <w:r>
        <w:rPr>
          <w:rFonts w:ascii="Raleway" w:hAnsi="Raleway"/>
          <w:sz w:val="36"/>
          <w:szCs w:val="36"/>
        </w:rPr>
        <w:t>Julio Serrano Villegas</w:t>
      </w:r>
    </w:p>
    <w:p w14:paraId="4E603B75" w14:textId="11F70135" w:rsidR="00435FE3" w:rsidRPr="004E03A2" w:rsidRDefault="00435FE3" w:rsidP="00435FE3">
      <w:pPr>
        <w:spacing w:line="360" w:lineRule="auto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Grupo </w:t>
      </w:r>
      <w:r>
        <w:rPr>
          <w:rFonts w:ascii="Raleway" w:hAnsi="Raleway"/>
          <w:sz w:val="32"/>
          <w:szCs w:val="32"/>
        </w:rPr>
        <w:t>02</w:t>
      </w:r>
    </w:p>
    <w:p w14:paraId="2809D72B" w14:textId="77777777" w:rsidR="00435FE3" w:rsidRDefault="00435FE3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1C905A40" w14:textId="6CE57BE6" w:rsidR="00435FE3" w:rsidRPr="004E03A2" w:rsidRDefault="00435FE3" w:rsidP="00435FE3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Fecha de entrega: </w:t>
      </w:r>
      <w:r>
        <w:rPr>
          <w:rFonts w:ascii="Raleway" w:hAnsi="Raleway"/>
          <w:sz w:val="32"/>
          <w:szCs w:val="32"/>
        </w:rPr>
        <w:t>3</w:t>
      </w:r>
      <w:r w:rsidRPr="004E03A2">
        <w:rPr>
          <w:rFonts w:ascii="Raleway" w:hAnsi="Raleway"/>
          <w:sz w:val="32"/>
          <w:szCs w:val="32"/>
        </w:rPr>
        <w:t>0 de agosto de 2025</w:t>
      </w:r>
    </w:p>
    <w:p w14:paraId="4E473DE6" w14:textId="77777777" w:rsidR="001418C5" w:rsidRDefault="00435FE3" w:rsidP="001418C5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Semestre 2026 </w:t>
      </w:r>
      <w:r>
        <w:rPr>
          <w:rFonts w:ascii="Raleway" w:hAnsi="Raleway"/>
          <w:sz w:val="32"/>
          <w:szCs w:val="32"/>
        </w:rPr>
        <w:t>–</w:t>
      </w:r>
      <w:r w:rsidRPr="004E03A2">
        <w:rPr>
          <w:rFonts w:ascii="Raleway" w:hAnsi="Raleway"/>
          <w:sz w:val="32"/>
          <w:szCs w:val="32"/>
        </w:rPr>
        <w:t xml:space="preserve"> 1</w:t>
      </w:r>
    </w:p>
    <w:p w14:paraId="25BDC82B" w14:textId="77777777" w:rsidR="00BE6403" w:rsidRDefault="00BE6403" w:rsidP="001418C5">
      <w:pPr>
        <w:spacing w:line="360" w:lineRule="auto"/>
        <w:rPr>
          <w:rFonts w:ascii="Raleway" w:hAnsi="Raleway"/>
          <w:sz w:val="28"/>
          <w:szCs w:val="28"/>
        </w:rPr>
      </w:pPr>
    </w:p>
    <w:p w14:paraId="42AB83C9" w14:textId="74F893A7" w:rsidR="00CE5099" w:rsidRPr="007369C6" w:rsidRDefault="00CE5099" w:rsidP="007369C6">
      <w:pPr>
        <w:spacing w:line="360" w:lineRule="auto"/>
        <w:rPr>
          <w:rFonts w:ascii="Raleway" w:hAnsi="Raleway"/>
          <w:sz w:val="24"/>
          <w:szCs w:val="24"/>
        </w:rPr>
      </w:pPr>
      <w:r w:rsidRPr="0055295D">
        <w:rPr>
          <w:rFonts w:ascii="Raleway" w:hAnsi="Raleway"/>
          <w:sz w:val="24"/>
          <w:szCs w:val="24"/>
        </w:rPr>
        <w:lastRenderedPageBreak/>
        <w:t>El documento desarrolla las bases teóricas y matemáticas requeridas para el análisis de circuitos lineales que son estimulados por señales senoidales en estado estable, una situación que en ingeniería eléctrica se conoce como corriente alterna (CA).</w:t>
      </w:r>
    </w:p>
    <w:p w14:paraId="1F881995" w14:textId="77777777" w:rsidR="00B24BF0" w:rsidRPr="0037452B" w:rsidRDefault="00CE5099" w:rsidP="00B24BF0">
      <w:pPr>
        <w:pStyle w:val="Prrafodelista"/>
        <w:numPr>
          <w:ilvl w:val="0"/>
          <w:numId w:val="6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37452B">
        <w:rPr>
          <w:rFonts w:ascii="Raleway" w:hAnsi="Raleway"/>
          <w:b/>
          <w:bCs/>
          <w:sz w:val="24"/>
          <w:szCs w:val="24"/>
        </w:rPr>
        <w:t>Fundamentos de la función seno</w:t>
      </w:r>
    </w:p>
    <w:p w14:paraId="0D1B7947" w14:textId="77777777" w:rsidR="00B24BF0" w:rsidRDefault="00CE5099" w:rsidP="00B24BF0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B24BF0">
        <w:rPr>
          <w:rFonts w:ascii="Raleway" w:hAnsi="Raleway"/>
          <w:sz w:val="24"/>
          <w:szCs w:val="24"/>
        </w:rPr>
        <w:t>La señal senoidal se distingue por su desplazamiento de fase (</w:t>
      </w:r>
      <w:r w:rsidRPr="00B24BF0">
        <w:rPr>
          <w:rFonts w:ascii="Cambria" w:hAnsi="Cambria" w:cs="Cambria"/>
          <w:sz w:val="24"/>
          <w:szCs w:val="24"/>
        </w:rPr>
        <w:t>φ</w:t>
      </w:r>
      <w:r w:rsidRPr="00B24BF0">
        <w:rPr>
          <w:rFonts w:ascii="Raleway" w:hAnsi="Raleway"/>
          <w:sz w:val="24"/>
          <w:szCs w:val="24"/>
        </w:rPr>
        <w:t>), su amplitud (K), el periodo (T), la frecuencia (f) y la velocidad angular (</w:t>
      </w:r>
      <w:r w:rsidRPr="00B24BF0">
        <w:rPr>
          <w:rFonts w:ascii="Cambria" w:hAnsi="Cambria" w:cs="Cambria"/>
          <w:sz w:val="24"/>
          <w:szCs w:val="24"/>
        </w:rPr>
        <w:t>ω</w:t>
      </w:r>
      <w:r w:rsidRPr="00B24BF0">
        <w:rPr>
          <w:rFonts w:ascii="Raleway" w:hAnsi="Raleway"/>
          <w:sz w:val="24"/>
          <w:szCs w:val="24"/>
        </w:rPr>
        <w:t>).</w:t>
      </w:r>
    </w:p>
    <w:p w14:paraId="2FAAEE2F" w14:textId="3E3CD102" w:rsidR="0095752E" w:rsidRDefault="00DE386C" w:rsidP="0095752E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1460D2">
        <w:rPr>
          <w:rFonts w:ascii="Raleway" w:hAnsi="Raleway"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0BCFD4E2" wp14:editId="49B941DD">
            <wp:simplePos x="0" y="0"/>
            <wp:positionH relativeFrom="column">
              <wp:posOffset>3126105</wp:posOffset>
            </wp:positionH>
            <wp:positionV relativeFrom="paragraph">
              <wp:posOffset>117475</wp:posOffset>
            </wp:positionV>
            <wp:extent cx="2975257" cy="1800000"/>
            <wp:effectExtent l="0" t="0" r="0" b="0"/>
            <wp:wrapTight wrapText="bothSides">
              <wp:wrapPolygon edited="0">
                <wp:start x="0" y="0"/>
                <wp:lineTo x="0" y="21265"/>
                <wp:lineTo x="21439" y="21265"/>
                <wp:lineTo x="21439" y="0"/>
                <wp:lineTo x="0" y="0"/>
              </wp:wrapPolygon>
            </wp:wrapTight>
            <wp:docPr id="117969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22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25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752E" w:rsidRPr="0095752E">
        <w:rPr>
          <w:rFonts w:ascii="Raleway" w:hAnsi="Raleway"/>
          <w:sz w:val="24"/>
          <w:szCs w:val="24"/>
        </w:rPr>
        <w:t>Son funciones periódicas, es decir, que su conducta se repite a intervalos de tiempo fijos.</w:t>
      </w:r>
    </w:p>
    <w:p w14:paraId="55D7118D" w14:textId="7244BDFF" w:rsidR="0095752E" w:rsidRPr="0095752E" w:rsidRDefault="0095752E" w:rsidP="0095752E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95752E">
        <w:rPr>
          <w:rFonts w:ascii="Raleway" w:hAnsi="Raleway"/>
          <w:sz w:val="24"/>
          <w:szCs w:val="24"/>
        </w:rPr>
        <w:t>El movimiento a lo largo del eje horizontal se convierte en la fase. medida en radianes o grados, que señala si una señal se adelanta o atrasa en comparación con otra.</w:t>
      </w:r>
    </w:p>
    <w:p w14:paraId="155519C2" w14:textId="77777777" w:rsidR="00DE386C" w:rsidRPr="0095752E" w:rsidRDefault="00DE386C" w:rsidP="00DE386C">
      <w:pPr>
        <w:spacing w:line="360" w:lineRule="auto"/>
        <w:rPr>
          <w:rFonts w:ascii="Raleway" w:hAnsi="Raleway"/>
          <w:sz w:val="24"/>
          <w:szCs w:val="24"/>
        </w:rPr>
      </w:pPr>
    </w:p>
    <w:p w14:paraId="26CC41E3" w14:textId="77777777" w:rsidR="0095752E" w:rsidRPr="0037452B" w:rsidRDefault="0095752E" w:rsidP="0095752E">
      <w:pPr>
        <w:pStyle w:val="Prrafodelista"/>
        <w:numPr>
          <w:ilvl w:val="0"/>
          <w:numId w:val="6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37452B">
        <w:rPr>
          <w:rFonts w:ascii="Raleway" w:hAnsi="Raleway"/>
          <w:b/>
          <w:bCs/>
          <w:sz w:val="24"/>
          <w:szCs w:val="24"/>
        </w:rPr>
        <w:t>Valor útil (RMS)</w:t>
      </w:r>
    </w:p>
    <w:p w14:paraId="0026B728" w14:textId="77777777" w:rsidR="00F0628B" w:rsidRPr="00F0628B" w:rsidRDefault="0095752E" w:rsidP="00F0628B">
      <w:pPr>
        <w:spacing w:line="360" w:lineRule="auto"/>
        <w:rPr>
          <w:rFonts w:ascii="Raleway" w:hAnsi="Raleway"/>
          <w:sz w:val="24"/>
          <w:szCs w:val="24"/>
        </w:rPr>
      </w:pPr>
      <w:r w:rsidRPr="00F0628B">
        <w:rPr>
          <w:rFonts w:ascii="Raleway" w:hAnsi="Raleway"/>
          <w:sz w:val="24"/>
          <w:szCs w:val="24"/>
        </w:rPr>
        <w:t xml:space="preserve">En la corriente alterna, a diferencia de la continua, la energía suministrada no es invariable. Por esta razón, se establece el valor eficaz (RMS o </w:t>
      </w:r>
      <w:proofErr w:type="spellStart"/>
      <w:r w:rsidRPr="00F0628B">
        <w:rPr>
          <w:rFonts w:ascii="Raleway" w:hAnsi="Raleway"/>
          <w:sz w:val="24"/>
          <w:szCs w:val="24"/>
        </w:rPr>
        <w:t>Vef</w:t>
      </w:r>
      <w:proofErr w:type="spellEnd"/>
      <w:r w:rsidRPr="00F0628B">
        <w:rPr>
          <w:rFonts w:ascii="Raleway" w:hAnsi="Raleway"/>
          <w:sz w:val="24"/>
          <w:szCs w:val="24"/>
        </w:rPr>
        <w:t>), que es igual al valor de la corriente continua o la tensión que generaría la misma energía en una carga resistiva.</w:t>
      </w:r>
    </w:p>
    <w:p w14:paraId="3C8B7C7B" w14:textId="487D0B48" w:rsidR="0095752E" w:rsidRPr="00F0628B" w:rsidRDefault="0095752E" w:rsidP="00F0628B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F0628B">
        <w:rPr>
          <w:rFonts w:ascii="Raleway" w:hAnsi="Raleway"/>
          <w:sz w:val="24"/>
          <w:szCs w:val="24"/>
        </w:rPr>
        <w:t>Se satisface lo siguiente para una onda senoidal:</w:t>
      </w:r>
    </w:p>
    <w:p w14:paraId="58B601F5" w14:textId="63F82E1E" w:rsidR="0095752E" w:rsidRPr="0095752E" w:rsidRDefault="00200A9B" w:rsidP="0095752E">
      <w:pPr>
        <w:spacing w:line="360" w:lineRule="auto"/>
        <w:rPr>
          <w:rFonts w:ascii="Raleway" w:hAnsi="Raleway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ef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</m:den>
          </m:f>
        </m:oMath>
      </m:oMathPara>
    </w:p>
    <w:p w14:paraId="416B09DD" w14:textId="353089BA" w:rsidR="005D68F1" w:rsidRPr="005D68F1" w:rsidRDefault="0095752E" w:rsidP="005D68F1">
      <w:pPr>
        <w:spacing w:line="360" w:lineRule="auto"/>
        <w:rPr>
          <w:rFonts w:ascii="Raleway" w:hAnsi="Raleway"/>
          <w:sz w:val="24"/>
          <w:szCs w:val="24"/>
        </w:rPr>
      </w:pPr>
      <w:r w:rsidRPr="0095752E">
        <w:rPr>
          <w:rFonts w:ascii="Raleway" w:hAnsi="Raleway"/>
          <w:sz w:val="24"/>
          <w:szCs w:val="24"/>
        </w:rPr>
        <w:t>Es fundamental este concepto, ya que los instrumentos de medición y la normativa eléctrica se fundamentan en valores efectivos.</w:t>
      </w:r>
    </w:p>
    <w:p w14:paraId="76DDE346" w14:textId="77777777" w:rsidR="008428BC" w:rsidRPr="00DE386C" w:rsidRDefault="00D40551" w:rsidP="00D40551">
      <w:pPr>
        <w:pStyle w:val="Prrafodelista"/>
        <w:numPr>
          <w:ilvl w:val="0"/>
          <w:numId w:val="6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DE386C">
        <w:rPr>
          <w:rFonts w:ascii="Raleway" w:hAnsi="Raleway"/>
          <w:b/>
          <w:bCs/>
          <w:sz w:val="24"/>
          <w:szCs w:val="24"/>
        </w:rPr>
        <w:lastRenderedPageBreak/>
        <w:t>Estudio en el dominio temporal frente al fasorial</w:t>
      </w:r>
    </w:p>
    <w:p w14:paraId="0D4441CD" w14:textId="77777777" w:rsidR="008428BC" w:rsidRDefault="00D40551" w:rsidP="00D40551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8428BC">
        <w:rPr>
          <w:rFonts w:ascii="Raleway" w:hAnsi="Raleway"/>
          <w:sz w:val="24"/>
          <w:szCs w:val="24"/>
        </w:rPr>
        <w:t>Dominio del tiempo: supone el empleo de ecuaciones diferenciales con derivadas e integrales, lo cual dificulta la evaluación de circuitos que contienen múltiples componentes.</w:t>
      </w:r>
    </w:p>
    <w:p w14:paraId="1851273B" w14:textId="77777777" w:rsidR="008428BC" w:rsidRDefault="00D40551" w:rsidP="00D40551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8428BC">
        <w:rPr>
          <w:rFonts w:ascii="Raleway" w:hAnsi="Raleway"/>
          <w:sz w:val="24"/>
          <w:szCs w:val="24"/>
        </w:rPr>
        <w:t>Dominio fasorial: Utiliza los números complejos para representar las señales como fasores, que son vectores rotatorios.</w:t>
      </w:r>
    </w:p>
    <w:p w14:paraId="3A1C61FF" w14:textId="00ACE024" w:rsidR="00D40551" w:rsidRPr="008428BC" w:rsidRDefault="00DE386C" w:rsidP="008428BC">
      <w:pPr>
        <w:pStyle w:val="Prrafodelista"/>
        <w:numPr>
          <w:ilvl w:val="2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A31F5F">
        <w:rPr>
          <w:rFonts w:ascii="Raleway" w:hAnsi="Raleway"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0279BF64" wp14:editId="4F775581">
            <wp:simplePos x="0" y="0"/>
            <wp:positionH relativeFrom="column">
              <wp:posOffset>3514725</wp:posOffset>
            </wp:positionH>
            <wp:positionV relativeFrom="paragraph">
              <wp:posOffset>257175</wp:posOffset>
            </wp:positionV>
            <wp:extent cx="2700001" cy="1080000"/>
            <wp:effectExtent l="0" t="0" r="5715" b="6350"/>
            <wp:wrapTight wrapText="bothSides">
              <wp:wrapPolygon edited="0">
                <wp:start x="0" y="0"/>
                <wp:lineTo x="0" y="21346"/>
                <wp:lineTo x="21493" y="21346"/>
                <wp:lineTo x="21493" y="0"/>
                <wp:lineTo x="0" y="0"/>
              </wp:wrapPolygon>
            </wp:wrapTight>
            <wp:docPr id="949145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54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551" w:rsidRPr="008428BC">
        <w:rPr>
          <w:rFonts w:ascii="Raleway" w:hAnsi="Raleway"/>
          <w:sz w:val="24"/>
          <w:szCs w:val="24"/>
        </w:rPr>
        <w:t>Facilita la simplificación de los cálculos mediante la aplicación directa de las leyes de Kirchhoff y Ohm, tal como se hace en corriente continua, pero empleando impedancias (Z) en vez de resistencias.</w:t>
      </w:r>
    </w:p>
    <w:p w14:paraId="70983584" w14:textId="77777777" w:rsidR="00A31F5F" w:rsidRPr="00D40551" w:rsidRDefault="00A31F5F" w:rsidP="00D40551">
      <w:pPr>
        <w:spacing w:line="360" w:lineRule="auto"/>
        <w:rPr>
          <w:rFonts w:ascii="Raleway" w:hAnsi="Raleway"/>
          <w:sz w:val="24"/>
          <w:szCs w:val="24"/>
        </w:rPr>
      </w:pPr>
    </w:p>
    <w:p w14:paraId="3EA34517" w14:textId="77777777" w:rsidR="008428BC" w:rsidRPr="00DE386C" w:rsidRDefault="00D40551" w:rsidP="00D40551">
      <w:pPr>
        <w:pStyle w:val="Prrafodelista"/>
        <w:numPr>
          <w:ilvl w:val="0"/>
          <w:numId w:val="6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DE386C">
        <w:rPr>
          <w:rFonts w:ascii="Raleway" w:hAnsi="Raleway"/>
          <w:b/>
          <w:bCs/>
          <w:sz w:val="24"/>
          <w:szCs w:val="24"/>
        </w:rPr>
        <w:t>La representación fasorial y la ecuación de Euler</w:t>
      </w:r>
    </w:p>
    <w:p w14:paraId="0F6F3017" w14:textId="77777777" w:rsidR="00DE77F4" w:rsidRDefault="00D40551" w:rsidP="00DE77F4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8428BC">
        <w:rPr>
          <w:rFonts w:ascii="Raleway" w:hAnsi="Raleway"/>
          <w:sz w:val="24"/>
          <w:szCs w:val="24"/>
        </w:rPr>
        <w:t>La fórmula de Euler enlaza funciones seno y coseno con exponenciales complejas:</w:t>
      </w:r>
    </w:p>
    <w:p w14:paraId="5AC3585C" w14:textId="718B0331" w:rsidR="00DE77F4" w:rsidRPr="00DE77F4" w:rsidRDefault="00DE77F4" w:rsidP="00DE77F4">
      <w:pPr>
        <w:spacing w:line="360" w:lineRule="auto"/>
        <w:rPr>
          <w:rFonts w:ascii="Raleway" w:hAnsi="Raleway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jθ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+jsin(θ)</m:t>
          </m:r>
        </m:oMath>
      </m:oMathPara>
    </w:p>
    <w:p w14:paraId="4D800730" w14:textId="77777777" w:rsidR="00735718" w:rsidRDefault="00D40551" w:rsidP="00D40551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DE77F4">
        <w:rPr>
          <w:rFonts w:ascii="Raleway" w:hAnsi="Raleway"/>
          <w:sz w:val="24"/>
          <w:szCs w:val="24"/>
        </w:rPr>
        <w:t>Los fasores son amplitudes complejas que describen una señal senoidal como la proyección de un vector rotatorio en el plano complejo.</w:t>
      </w:r>
    </w:p>
    <w:p w14:paraId="6FF46987" w14:textId="77777777" w:rsidR="00735718" w:rsidRDefault="00D40551" w:rsidP="00D40551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735718">
        <w:rPr>
          <w:rFonts w:ascii="Raleway" w:hAnsi="Raleway"/>
          <w:sz w:val="24"/>
          <w:szCs w:val="24"/>
        </w:rPr>
        <w:t>Puede ser representado en:</w:t>
      </w:r>
    </w:p>
    <w:p w14:paraId="6D8E531B" w14:textId="77777777" w:rsidR="00735718" w:rsidRDefault="005D68F1" w:rsidP="005D68F1">
      <w:pPr>
        <w:pStyle w:val="Prrafodelista"/>
        <w:numPr>
          <w:ilvl w:val="2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735718">
        <w:rPr>
          <w:rFonts w:ascii="Raleway" w:hAnsi="Raleway"/>
          <w:sz w:val="24"/>
          <w:szCs w:val="24"/>
        </w:rPr>
        <w:t>Forma polar: módulo y ángulo.</w:t>
      </w:r>
    </w:p>
    <w:p w14:paraId="7E31C209" w14:textId="77777777" w:rsidR="00735718" w:rsidRDefault="005D68F1" w:rsidP="005D68F1">
      <w:pPr>
        <w:pStyle w:val="Prrafodelista"/>
        <w:numPr>
          <w:ilvl w:val="2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735718">
        <w:rPr>
          <w:rFonts w:ascii="Raleway" w:hAnsi="Raleway"/>
          <w:sz w:val="24"/>
          <w:szCs w:val="24"/>
        </w:rPr>
        <w:t xml:space="preserve">Forma </w:t>
      </w:r>
      <w:proofErr w:type="spellStart"/>
      <w:r w:rsidRPr="00735718">
        <w:rPr>
          <w:rFonts w:ascii="Raleway" w:hAnsi="Raleway"/>
          <w:sz w:val="24"/>
          <w:szCs w:val="24"/>
        </w:rPr>
        <w:t>binómica</w:t>
      </w:r>
      <w:proofErr w:type="spellEnd"/>
      <w:r w:rsidRPr="00735718">
        <w:rPr>
          <w:rFonts w:ascii="Raleway" w:hAnsi="Raleway"/>
          <w:sz w:val="24"/>
          <w:szCs w:val="24"/>
        </w:rPr>
        <w:t>: parte real y parte imaginaria.</w:t>
      </w:r>
    </w:p>
    <w:p w14:paraId="123C43AE" w14:textId="10117E24" w:rsidR="005D68F1" w:rsidRDefault="005D68F1" w:rsidP="00735718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735718">
        <w:rPr>
          <w:rFonts w:ascii="Raleway" w:hAnsi="Raleway"/>
          <w:sz w:val="24"/>
          <w:szCs w:val="24"/>
        </w:rPr>
        <w:t>Para poder analizarlas, todas las señales deben expresarse como funciones cosenoidales positivas.</w:t>
      </w:r>
    </w:p>
    <w:p w14:paraId="2B964D48" w14:textId="77777777" w:rsidR="00CE1A3E" w:rsidRPr="00DE386C" w:rsidRDefault="00CE1A3E" w:rsidP="00CE1A3E">
      <w:pPr>
        <w:spacing w:line="360" w:lineRule="auto"/>
        <w:rPr>
          <w:rFonts w:ascii="Raleway" w:hAnsi="Raleway"/>
          <w:sz w:val="20"/>
          <w:szCs w:val="20"/>
        </w:rPr>
      </w:pPr>
    </w:p>
    <w:p w14:paraId="281C2C15" w14:textId="7A4BA575" w:rsidR="00CE1A3E" w:rsidRPr="00DE386C" w:rsidRDefault="00CE1A3E" w:rsidP="00CE1A3E">
      <w:pPr>
        <w:pStyle w:val="Prrafodelista"/>
        <w:numPr>
          <w:ilvl w:val="0"/>
          <w:numId w:val="6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DE386C">
        <w:rPr>
          <w:rFonts w:ascii="Raleway" w:hAnsi="Raleway"/>
          <w:b/>
          <w:bCs/>
          <w:sz w:val="24"/>
          <w:szCs w:val="24"/>
        </w:rPr>
        <w:t>Cambio y conversión de fasores</w:t>
      </w:r>
    </w:p>
    <w:p w14:paraId="699A735B" w14:textId="0D12182A" w:rsidR="00CE1A3E" w:rsidRPr="00CE1A3E" w:rsidRDefault="00CE1A3E" w:rsidP="00CE1A3E">
      <w:pPr>
        <w:spacing w:line="360" w:lineRule="auto"/>
        <w:rPr>
          <w:rFonts w:ascii="Raleway" w:hAnsi="Raleway"/>
          <w:sz w:val="24"/>
          <w:szCs w:val="24"/>
        </w:rPr>
      </w:pPr>
      <w:r w:rsidRPr="00CE1A3E">
        <w:rPr>
          <w:rFonts w:ascii="Raleway" w:hAnsi="Raleway"/>
          <w:sz w:val="24"/>
          <w:szCs w:val="24"/>
        </w:rPr>
        <w:lastRenderedPageBreak/>
        <w:t>El documento describe normas prácticas para transformar varias expresiones trigonométricas a la forma fasorial:</w:t>
      </w:r>
    </w:p>
    <w:p w14:paraId="10672980" w14:textId="77777777" w:rsidR="00E45CC6" w:rsidRDefault="00CE1A3E" w:rsidP="00CE1A3E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E45CC6">
        <w:rPr>
          <w:rFonts w:ascii="Raleway" w:hAnsi="Raleway"/>
          <w:sz w:val="24"/>
          <w:szCs w:val="24"/>
        </w:rPr>
        <w:t>Si el seno es positivo, se le resta 90°.</w:t>
      </w:r>
    </w:p>
    <w:p w14:paraId="578108E7" w14:textId="77777777" w:rsidR="00E45CC6" w:rsidRPr="00E45CC6" w:rsidRDefault="00CE1A3E" w:rsidP="00CE1A3E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E45CC6">
        <w:rPr>
          <w:rFonts w:ascii="Raleway" w:hAnsi="Raleway"/>
          <w:sz w:val="24"/>
          <w:szCs w:val="24"/>
        </w:rPr>
        <w:t xml:space="preserve">Seno negativo </w:t>
      </w:r>
      <w:r w:rsidRPr="00E45CC6">
        <w:rPr>
          <w:rFonts w:ascii="Times New Roman" w:hAnsi="Times New Roman" w:cs="Times New Roman"/>
          <w:sz w:val="24"/>
          <w:szCs w:val="24"/>
        </w:rPr>
        <w:t>→</w:t>
      </w:r>
      <w:r w:rsidRPr="00E45CC6">
        <w:rPr>
          <w:rFonts w:ascii="Raleway" w:hAnsi="Raleway"/>
          <w:sz w:val="24"/>
          <w:szCs w:val="24"/>
        </w:rPr>
        <w:t xml:space="preserve"> a</w:t>
      </w:r>
      <w:r w:rsidRPr="00E45CC6">
        <w:rPr>
          <w:rFonts w:ascii="Raleway" w:hAnsi="Raleway" w:cs="Raleway"/>
          <w:sz w:val="24"/>
          <w:szCs w:val="24"/>
        </w:rPr>
        <w:t>ñ</w:t>
      </w:r>
      <w:r w:rsidRPr="00E45CC6">
        <w:rPr>
          <w:rFonts w:ascii="Raleway" w:hAnsi="Raleway"/>
          <w:sz w:val="24"/>
          <w:szCs w:val="24"/>
        </w:rPr>
        <w:t>adir 90</w:t>
      </w:r>
      <w:r w:rsidRPr="00E45CC6">
        <w:rPr>
          <w:rFonts w:ascii="Raleway" w:hAnsi="Raleway" w:cs="Raleway"/>
          <w:sz w:val="24"/>
          <w:szCs w:val="24"/>
        </w:rPr>
        <w:t>°</w:t>
      </w:r>
    </w:p>
    <w:p w14:paraId="54A8552A" w14:textId="1E30F704" w:rsidR="00CE1A3E" w:rsidRPr="00E45CC6" w:rsidRDefault="00CE1A3E" w:rsidP="00CE1A3E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E45CC6">
        <w:rPr>
          <w:rFonts w:ascii="Raleway" w:hAnsi="Raleway"/>
          <w:sz w:val="24"/>
          <w:szCs w:val="24"/>
        </w:rPr>
        <w:t xml:space="preserve">Coseno negativo </w:t>
      </w:r>
      <w:r w:rsidRPr="00E45CC6">
        <w:rPr>
          <w:rFonts w:ascii="Times New Roman" w:hAnsi="Times New Roman" w:cs="Times New Roman"/>
          <w:sz w:val="24"/>
          <w:szCs w:val="24"/>
        </w:rPr>
        <w:t>→</w:t>
      </w:r>
      <w:r w:rsidRPr="00E45CC6">
        <w:rPr>
          <w:rFonts w:ascii="Raleway" w:hAnsi="Raleway"/>
          <w:sz w:val="24"/>
          <w:szCs w:val="24"/>
        </w:rPr>
        <w:t xml:space="preserve"> Sumar 180 grados.</w:t>
      </w:r>
    </w:p>
    <w:p w14:paraId="58D81515" w14:textId="2DB9E9AD" w:rsidR="00CE1A3E" w:rsidRPr="00CE1A3E" w:rsidRDefault="00CE1A3E" w:rsidP="00CE1A3E">
      <w:pPr>
        <w:spacing w:line="360" w:lineRule="auto"/>
        <w:rPr>
          <w:rFonts w:ascii="Raleway" w:hAnsi="Raleway"/>
          <w:sz w:val="24"/>
          <w:szCs w:val="24"/>
        </w:rPr>
      </w:pPr>
      <w:r w:rsidRPr="00CE1A3E">
        <w:rPr>
          <w:rFonts w:ascii="Raleway" w:hAnsi="Raleway"/>
          <w:sz w:val="24"/>
          <w:szCs w:val="24"/>
        </w:rPr>
        <w:t xml:space="preserve">Asimismo, los fasores pueden ser representados con valores máximos o con valores RMS, </w:t>
      </w:r>
      <w:r w:rsidR="00DE386C" w:rsidRPr="00CE1A3E">
        <w:rPr>
          <w:rFonts w:ascii="Raleway" w:hAnsi="Raleway"/>
          <w:sz w:val="24"/>
          <w:szCs w:val="24"/>
        </w:rPr>
        <w:t>de acuerdo con</w:t>
      </w:r>
      <w:r w:rsidRPr="00CE1A3E">
        <w:rPr>
          <w:rFonts w:ascii="Raleway" w:hAnsi="Raleway"/>
          <w:sz w:val="24"/>
          <w:szCs w:val="24"/>
        </w:rPr>
        <w:t xml:space="preserve"> la situación.</w:t>
      </w:r>
    </w:p>
    <w:p w14:paraId="74ADA4E3" w14:textId="77777777" w:rsidR="00CE1A3E" w:rsidRPr="00CE1A3E" w:rsidRDefault="00CE1A3E" w:rsidP="00CE1A3E">
      <w:pPr>
        <w:spacing w:line="360" w:lineRule="auto"/>
        <w:rPr>
          <w:rFonts w:ascii="Raleway" w:hAnsi="Raleway"/>
          <w:sz w:val="24"/>
          <w:szCs w:val="24"/>
        </w:rPr>
      </w:pPr>
    </w:p>
    <w:p w14:paraId="1D628AB8" w14:textId="0B81E556" w:rsidR="00CE1A3E" w:rsidRPr="00DE386C" w:rsidRDefault="00CE1A3E" w:rsidP="00CE1A3E">
      <w:pPr>
        <w:pStyle w:val="Prrafodelista"/>
        <w:numPr>
          <w:ilvl w:val="0"/>
          <w:numId w:val="6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DE386C">
        <w:rPr>
          <w:rFonts w:ascii="Raleway" w:hAnsi="Raleway"/>
          <w:b/>
          <w:bCs/>
          <w:sz w:val="24"/>
          <w:szCs w:val="24"/>
        </w:rPr>
        <w:t>La impedancia (Z)</w:t>
      </w:r>
    </w:p>
    <w:p w14:paraId="2CFD2123" w14:textId="5C004350" w:rsidR="005D68F1" w:rsidRPr="001471F4" w:rsidRDefault="00CE1A3E" w:rsidP="001471F4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1471F4">
        <w:rPr>
          <w:rFonts w:ascii="Raleway" w:hAnsi="Raleway"/>
          <w:sz w:val="24"/>
          <w:szCs w:val="24"/>
        </w:rPr>
        <w:t>La impedancia, que es la resistencia total a la circulación de corriente alterna, se expresa con un número complejo:</w:t>
      </w:r>
    </w:p>
    <w:p w14:paraId="5B2FE509" w14:textId="69E5B786" w:rsidR="00D40D8D" w:rsidRDefault="00D40D8D" w:rsidP="00CE1A3E">
      <w:pPr>
        <w:spacing w:line="360" w:lineRule="auto"/>
        <w:rPr>
          <w:rFonts w:ascii="Raleway" w:hAnsi="Raleway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Z=R+jX</m:t>
          </m:r>
        </m:oMath>
      </m:oMathPara>
    </w:p>
    <w:p w14:paraId="12738C73" w14:textId="77777777" w:rsidR="001471F4" w:rsidRDefault="005C1E44" w:rsidP="00752403">
      <w:pPr>
        <w:pStyle w:val="Prrafodelista"/>
        <w:numPr>
          <w:ilvl w:val="2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752403">
        <w:rPr>
          <w:rFonts w:ascii="Raleway" w:hAnsi="Raleway"/>
          <w:sz w:val="24"/>
          <w:szCs w:val="24"/>
        </w:rPr>
        <w:t xml:space="preserve">R </w:t>
      </w:r>
      <w:r w:rsidRPr="00752403">
        <w:rPr>
          <w:rFonts w:ascii="Times New Roman" w:hAnsi="Times New Roman" w:cs="Times New Roman"/>
          <w:sz w:val="24"/>
          <w:szCs w:val="24"/>
        </w:rPr>
        <w:t>→</w:t>
      </w:r>
      <w:r w:rsidRPr="00752403">
        <w:rPr>
          <w:rFonts w:ascii="Raleway" w:hAnsi="Raleway"/>
          <w:sz w:val="24"/>
          <w:szCs w:val="24"/>
        </w:rPr>
        <w:t xml:space="preserve"> resistencia (parte real).</w:t>
      </w:r>
    </w:p>
    <w:p w14:paraId="0D38E30D" w14:textId="0954BA16" w:rsidR="00347F57" w:rsidRPr="001471F4" w:rsidRDefault="005C1E44" w:rsidP="00752403">
      <w:pPr>
        <w:pStyle w:val="Prrafodelista"/>
        <w:numPr>
          <w:ilvl w:val="2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1471F4">
        <w:rPr>
          <w:rFonts w:ascii="Raleway" w:hAnsi="Raleway"/>
          <w:sz w:val="24"/>
          <w:szCs w:val="24"/>
        </w:rPr>
        <w:t xml:space="preserve">X </w:t>
      </w:r>
      <w:r w:rsidRPr="001471F4">
        <w:rPr>
          <w:rFonts w:ascii="Times New Roman" w:hAnsi="Times New Roman" w:cs="Times New Roman"/>
          <w:sz w:val="24"/>
          <w:szCs w:val="24"/>
        </w:rPr>
        <w:t>→</w:t>
      </w:r>
      <w:r w:rsidRPr="001471F4">
        <w:rPr>
          <w:rFonts w:ascii="Raleway" w:hAnsi="Raleway"/>
          <w:sz w:val="24"/>
          <w:szCs w:val="24"/>
        </w:rPr>
        <w:t xml:space="preserve"> reactancia (parte imaginaria: inductiva o capacitiva).</w:t>
      </w:r>
    </w:p>
    <w:p w14:paraId="2F50E17D" w14:textId="4DAC0D3D" w:rsidR="00347F57" w:rsidRPr="00347F57" w:rsidRDefault="00337C49" w:rsidP="00337C49">
      <w:pPr>
        <w:spacing w:line="360" w:lineRule="auto"/>
        <w:jc w:val="center"/>
        <w:rPr>
          <w:rFonts w:ascii="Raleway" w:hAnsi="Raleway"/>
          <w:sz w:val="24"/>
          <w:szCs w:val="24"/>
        </w:rPr>
      </w:pPr>
      <w:r w:rsidRPr="00337C49">
        <w:rPr>
          <w:rFonts w:ascii="Raleway" w:hAnsi="Raleway"/>
          <w:sz w:val="24"/>
          <w:szCs w:val="24"/>
        </w:rPr>
        <w:drawing>
          <wp:inline distT="0" distB="0" distL="0" distR="0" wp14:anchorId="5C84AD1B" wp14:editId="756373D5">
            <wp:extent cx="2745762" cy="1800000"/>
            <wp:effectExtent l="0" t="0" r="0" b="0"/>
            <wp:docPr id="1929612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12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576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47B1" w14:textId="77777777" w:rsidR="004F62CA" w:rsidRDefault="000742C2" w:rsidP="000742C2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4F62CA">
        <w:rPr>
          <w:rFonts w:ascii="Raleway" w:hAnsi="Raleway"/>
          <w:sz w:val="24"/>
          <w:szCs w:val="24"/>
        </w:rPr>
        <w:t>Triángulo de impedancia:</w:t>
      </w:r>
    </w:p>
    <w:p w14:paraId="1CFDBB14" w14:textId="77777777" w:rsidR="004F62CA" w:rsidRDefault="000742C2" w:rsidP="000742C2">
      <w:pPr>
        <w:pStyle w:val="Prrafodelista"/>
        <w:numPr>
          <w:ilvl w:val="2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4F62CA">
        <w:rPr>
          <w:rFonts w:ascii="Raleway" w:hAnsi="Raleway"/>
          <w:sz w:val="24"/>
          <w:szCs w:val="24"/>
        </w:rPr>
        <w:t>Muestra de forma gráfica cómo se relacionan la impedancia (Z), la reactancia (X) y la resistencia (R).</w:t>
      </w:r>
    </w:p>
    <w:p w14:paraId="59780960" w14:textId="77777777" w:rsidR="0092473A" w:rsidRDefault="000742C2" w:rsidP="000742C2">
      <w:pPr>
        <w:pStyle w:val="Prrafodelista"/>
        <w:numPr>
          <w:ilvl w:val="2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4F62CA">
        <w:rPr>
          <w:rFonts w:ascii="Raleway" w:hAnsi="Raleway"/>
          <w:sz w:val="24"/>
          <w:szCs w:val="24"/>
        </w:rPr>
        <w:t>El desfase entre la corriente y la tensión se señala con el ángulo del triángulo.</w:t>
      </w:r>
    </w:p>
    <w:p w14:paraId="4E8E7ABC" w14:textId="3C605086" w:rsidR="000742C2" w:rsidRPr="00DE386C" w:rsidRDefault="000742C2" w:rsidP="000742C2">
      <w:pPr>
        <w:pStyle w:val="Prrafodelista"/>
        <w:numPr>
          <w:ilvl w:val="2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92473A">
        <w:rPr>
          <w:rFonts w:ascii="Raleway" w:hAnsi="Raleway"/>
          <w:sz w:val="24"/>
          <w:szCs w:val="24"/>
        </w:rPr>
        <w:t>La capacitancia es dominante si X es negativa y la inductancia lo es si X es positiva.</w:t>
      </w:r>
    </w:p>
    <w:p w14:paraId="6F521765" w14:textId="77777777" w:rsidR="0092473A" w:rsidRPr="00DE386C" w:rsidRDefault="000742C2" w:rsidP="000742C2">
      <w:pPr>
        <w:pStyle w:val="Prrafodelista"/>
        <w:numPr>
          <w:ilvl w:val="0"/>
          <w:numId w:val="6"/>
        </w:numPr>
        <w:spacing w:line="360" w:lineRule="auto"/>
        <w:rPr>
          <w:rFonts w:ascii="Raleway" w:hAnsi="Raleway"/>
          <w:b/>
          <w:bCs/>
          <w:sz w:val="24"/>
          <w:szCs w:val="24"/>
        </w:rPr>
      </w:pPr>
      <w:r w:rsidRPr="00DE386C">
        <w:rPr>
          <w:rFonts w:ascii="Raleway" w:hAnsi="Raleway"/>
          <w:b/>
          <w:bCs/>
          <w:sz w:val="24"/>
          <w:szCs w:val="24"/>
        </w:rPr>
        <w:lastRenderedPageBreak/>
        <w:t>Principales conclusiones del informe</w:t>
      </w:r>
    </w:p>
    <w:p w14:paraId="002B5FC5" w14:textId="77777777" w:rsidR="0092473A" w:rsidRDefault="000742C2" w:rsidP="000742C2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92473A">
        <w:rPr>
          <w:rFonts w:ascii="Raleway" w:hAnsi="Raleway"/>
          <w:sz w:val="24"/>
          <w:szCs w:val="24"/>
        </w:rPr>
        <w:t>El uso de fasores para analizar circuitos de corriente alterna facilita en gran medida los cálculos.</w:t>
      </w:r>
    </w:p>
    <w:p w14:paraId="0035E6C0" w14:textId="77777777" w:rsidR="0092473A" w:rsidRDefault="000742C2" w:rsidP="000742C2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92473A">
        <w:rPr>
          <w:rFonts w:ascii="Raleway" w:hAnsi="Raleway"/>
          <w:sz w:val="24"/>
          <w:szCs w:val="24"/>
        </w:rPr>
        <w:t>En el dominio de la frecuencia, en lugar del dominio del tiempo, se puede explicar mejor la conexión entre voltaje, corriente, fase e impedancia.</w:t>
      </w:r>
    </w:p>
    <w:p w14:paraId="543CC15F" w14:textId="695F1858" w:rsidR="000742C2" w:rsidRPr="0092473A" w:rsidRDefault="000742C2" w:rsidP="000742C2">
      <w:pPr>
        <w:pStyle w:val="Prrafodelista"/>
        <w:numPr>
          <w:ilvl w:val="1"/>
          <w:numId w:val="6"/>
        </w:numPr>
        <w:spacing w:line="360" w:lineRule="auto"/>
        <w:rPr>
          <w:rFonts w:ascii="Raleway" w:hAnsi="Raleway"/>
          <w:sz w:val="24"/>
          <w:szCs w:val="24"/>
        </w:rPr>
      </w:pPr>
      <w:r w:rsidRPr="0092473A">
        <w:rPr>
          <w:rFonts w:ascii="Raleway" w:hAnsi="Raleway"/>
          <w:sz w:val="24"/>
          <w:szCs w:val="24"/>
        </w:rPr>
        <w:t>El empleo de números complejos y la representación gráfica de fasores son instrumentos esenciales para el diseño y análisis de sistemas eléctricos.</w:t>
      </w:r>
    </w:p>
    <w:p w14:paraId="24D08755" w14:textId="095192F0" w:rsidR="00560942" w:rsidRPr="00337C49" w:rsidRDefault="00352CEF" w:rsidP="00337C49">
      <w:pPr>
        <w:spacing w:line="360" w:lineRule="auto"/>
        <w:rPr>
          <w:rFonts w:ascii="Raleway" w:hAnsi="Raleway"/>
          <w:sz w:val="24"/>
          <w:szCs w:val="24"/>
        </w:rPr>
      </w:pPr>
      <w:r w:rsidRPr="00352CEF">
        <w:rPr>
          <w:rFonts w:ascii="Raleway" w:hAnsi="Raleway"/>
          <w:sz w:val="24"/>
          <w:szCs w:val="24"/>
        </w:rPr>
        <w:t>En síntesis, el texto es una introducción teórico-práctica a la evaluación senoidal permanente de circuitos lineales que ilustra cómo transitar del tratamiento complejo en el dominio temporal a un método más accesible en el dominio frecuencial mediante fasores e impedancias.</w:t>
      </w:r>
    </w:p>
    <w:sectPr w:rsidR="00560942" w:rsidRPr="00337C49" w:rsidSect="00845BC3">
      <w:footerReference w:type="default" r:id="rId12"/>
      <w:pgSz w:w="12240" w:h="15840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754F8" w14:textId="77777777" w:rsidR="00A437B4" w:rsidRDefault="00A437B4" w:rsidP="00A437B4">
      <w:pPr>
        <w:spacing w:after="0" w:line="240" w:lineRule="auto"/>
      </w:pPr>
      <w:r>
        <w:separator/>
      </w:r>
    </w:p>
  </w:endnote>
  <w:endnote w:type="continuationSeparator" w:id="0">
    <w:p w14:paraId="1C521329" w14:textId="77777777" w:rsidR="00A437B4" w:rsidRDefault="00A437B4" w:rsidP="00A4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063752"/>
      <w:docPartObj>
        <w:docPartGallery w:val="Page Numbers (Bottom of Page)"/>
        <w:docPartUnique/>
      </w:docPartObj>
    </w:sdtPr>
    <w:sdtContent>
      <w:p w14:paraId="1B0DF0F4" w14:textId="6CF1B545" w:rsidR="00845BC3" w:rsidRDefault="00845BC3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1DEDD8A" wp14:editId="3DC902D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22605" cy="238760"/>
                  <wp:effectExtent l="19050" t="19050" r="19685" b="18415"/>
                  <wp:wrapNone/>
                  <wp:docPr id="826302422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260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D7EA379" w14:textId="77777777" w:rsidR="00845BC3" w:rsidRDefault="00845BC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1DEDD8A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26" type="#_x0000_t185" style="position:absolute;margin-left:0;margin-top:0;width:41.1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" filled="t" strokecolor="gray" strokeweight="2.25pt">
                  <v:textbox inset=",0,,0">
                    <w:txbxContent>
                      <w:p w14:paraId="5D7EA379" w14:textId="77777777" w:rsidR="00845BC3" w:rsidRDefault="00845BC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DE5A1D8" wp14:editId="7943483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409371385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D3128C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E4829" w14:textId="77777777" w:rsidR="00A437B4" w:rsidRDefault="00A437B4" w:rsidP="00A437B4">
      <w:pPr>
        <w:spacing w:after="0" w:line="240" w:lineRule="auto"/>
      </w:pPr>
      <w:r>
        <w:separator/>
      </w:r>
    </w:p>
  </w:footnote>
  <w:footnote w:type="continuationSeparator" w:id="0">
    <w:p w14:paraId="5F1878B3" w14:textId="77777777" w:rsidR="00A437B4" w:rsidRDefault="00A437B4" w:rsidP="00A4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D6411"/>
    <w:multiLevelType w:val="hybridMultilevel"/>
    <w:tmpl w:val="5A640EC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45FC2"/>
    <w:multiLevelType w:val="hybridMultilevel"/>
    <w:tmpl w:val="4E0A4BEA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E70CC"/>
    <w:multiLevelType w:val="hybridMultilevel"/>
    <w:tmpl w:val="8088792A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784B11"/>
    <w:multiLevelType w:val="hybridMultilevel"/>
    <w:tmpl w:val="CB761130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226EB"/>
    <w:multiLevelType w:val="hybridMultilevel"/>
    <w:tmpl w:val="6D8C0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3288D"/>
    <w:multiLevelType w:val="hybridMultilevel"/>
    <w:tmpl w:val="B394BF9C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15031"/>
    <w:multiLevelType w:val="hybridMultilevel"/>
    <w:tmpl w:val="6706B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E29D9"/>
    <w:multiLevelType w:val="hybridMultilevel"/>
    <w:tmpl w:val="AB7AD73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3ED03CC4">
      <w:start w:val="1"/>
      <w:numFmt w:val="lowerLetter"/>
      <w:lvlText w:val="%2)"/>
      <w:lvlJc w:val="left"/>
      <w:pPr>
        <w:ind w:left="1440" w:hanging="360"/>
      </w:pPr>
      <w:rPr>
        <w:rFonts w:ascii="Raleway" w:eastAsiaTheme="minorHAnsi" w:hAnsi="Raleway" w:cstheme="minorBidi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124107">
    <w:abstractNumId w:val="4"/>
  </w:num>
  <w:num w:numId="2" w16cid:durableId="1107046344">
    <w:abstractNumId w:val="1"/>
  </w:num>
  <w:num w:numId="3" w16cid:durableId="2113209886">
    <w:abstractNumId w:val="5"/>
  </w:num>
  <w:num w:numId="4" w16cid:durableId="1730373795">
    <w:abstractNumId w:val="6"/>
  </w:num>
  <w:num w:numId="5" w16cid:durableId="212086225">
    <w:abstractNumId w:val="7"/>
  </w:num>
  <w:num w:numId="6" w16cid:durableId="345448236">
    <w:abstractNumId w:val="0"/>
  </w:num>
  <w:num w:numId="7" w16cid:durableId="1204176599">
    <w:abstractNumId w:val="3"/>
  </w:num>
  <w:num w:numId="8" w16cid:durableId="1679577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rules v:ext="edit">
        <o:r id="V:Rule1" type="connector" idref="#AutoShape 2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7"/>
    <w:rsid w:val="00007D19"/>
    <w:rsid w:val="00067A51"/>
    <w:rsid w:val="000742C2"/>
    <w:rsid w:val="00093FA7"/>
    <w:rsid w:val="000E67C7"/>
    <w:rsid w:val="00133E65"/>
    <w:rsid w:val="00136357"/>
    <w:rsid w:val="001418C5"/>
    <w:rsid w:val="001460D2"/>
    <w:rsid w:val="001471F4"/>
    <w:rsid w:val="001542C2"/>
    <w:rsid w:val="001C2DDC"/>
    <w:rsid w:val="001C557B"/>
    <w:rsid w:val="001D4E8E"/>
    <w:rsid w:val="00200A9B"/>
    <w:rsid w:val="002179F8"/>
    <w:rsid w:val="00227695"/>
    <w:rsid w:val="00232A93"/>
    <w:rsid w:val="002639F4"/>
    <w:rsid w:val="002819FA"/>
    <w:rsid w:val="00282557"/>
    <w:rsid w:val="00290641"/>
    <w:rsid w:val="002A6CD7"/>
    <w:rsid w:val="002C15C1"/>
    <w:rsid w:val="002D6D20"/>
    <w:rsid w:val="00304BB3"/>
    <w:rsid w:val="00317D54"/>
    <w:rsid w:val="00337291"/>
    <w:rsid w:val="00337C49"/>
    <w:rsid w:val="00347F57"/>
    <w:rsid w:val="00352CEF"/>
    <w:rsid w:val="0037452B"/>
    <w:rsid w:val="00387E37"/>
    <w:rsid w:val="00402A6E"/>
    <w:rsid w:val="00435006"/>
    <w:rsid w:val="00435D5D"/>
    <w:rsid w:val="00435FE3"/>
    <w:rsid w:val="004612AD"/>
    <w:rsid w:val="00466C32"/>
    <w:rsid w:val="004C34B0"/>
    <w:rsid w:val="004D64C4"/>
    <w:rsid w:val="004F0F83"/>
    <w:rsid w:val="004F33E8"/>
    <w:rsid w:val="004F62CA"/>
    <w:rsid w:val="00517646"/>
    <w:rsid w:val="0052685E"/>
    <w:rsid w:val="0055295D"/>
    <w:rsid w:val="00560942"/>
    <w:rsid w:val="00560C31"/>
    <w:rsid w:val="0056360A"/>
    <w:rsid w:val="005867F0"/>
    <w:rsid w:val="005903CC"/>
    <w:rsid w:val="00593DF6"/>
    <w:rsid w:val="005C1E44"/>
    <w:rsid w:val="005D4C2C"/>
    <w:rsid w:val="005D68F1"/>
    <w:rsid w:val="005E3D3A"/>
    <w:rsid w:val="005E47FA"/>
    <w:rsid w:val="005F4CC8"/>
    <w:rsid w:val="00635745"/>
    <w:rsid w:val="0064192B"/>
    <w:rsid w:val="00647BD1"/>
    <w:rsid w:val="00652640"/>
    <w:rsid w:val="00683CCF"/>
    <w:rsid w:val="006A625F"/>
    <w:rsid w:val="006C0FFD"/>
    <w:rsid w:val="006C2AD1"/>
    <w:rsid w:val="006C5BE6"/>
    <w:rsid w:val="00702757"/>
    <w:rsid w:val="007122C4"/>
    <w:rsid w:val="00721C31"/>
    <w:rsid w:val="0072474E"/>
    <w:rsid w:val="00735718"/>
    <w:rsid w:val="007369C6"/>
    <w:rsid w:val="00752403"/>
    <w:rsid w:val="007A0039"/>
    <w:rsid w:val="007D1616"/>
    <w:rsid w:val="008428BC"/>
    <w:rsid w:val="00845BC3"/>
    <w:rsid w:val="00862970"/>
    <w:rsid w:val="00892DF1"/>
    <w:rsid w:val="008954A1"/>
    <w:rsid w:val="008B0342"/>
    <w:rsid w:val="00923DAF"/>
    <w:rsid w:val="0092473A"/>
    <w:rsid w:val="0093628F"/>
    <w:rsid w:val="00945DC2"/>
    <w:rsid w:val="0095752E"/>
    <w:rsid w:val="0096385E"/>
    <w:rsid w:val="0098319D"/>
    <w:rsid w:val="0098548C"/>
    <w:rsid w:val="009901DA"/>
    <w:rsid w:val="00A03480"/>
    <w:rsid w:val="00A165CF"/>
    <w:rsid w:val="00A31F5F"/>
    <w:rsid w:val="00A437B4"/>
    <w:rsid w:val="00A73A55"/>
    <w:rsid w:val="00A740D1"/>
    <w:rsid w:val="00A8142E"/>
    <w:rsid w:val="00AC720E"/>
    <w:rsid w:val="00AE4D00"/>
    <w:rsid w:val="00AE54DE"/>
    <w:rsid w:val="00AF0621"/>
    <w:rsid w:val="00AF512B"/>
    <w:rsid w:val="00B24BF0"/>
    <w:rsid w:val="00B30795"/>
    <w:rsid w:val="00B4307C"/>
    <w:rsid w:val="00B54854"/>
    <w:rsid w:val="00B54B35"/>
    <w:rsid w:val="00B5565D"/>
    <w:rsid w:val="00B74495"/>
    <w:rsid w:val="00BA5D76"/>
    <w:rsid w:val="00BB0E74"/>
    <w:rsid w:val="00BB7D38"/>
    <w:rsid w:val="00BE6403"/>
    <w:rsid w:val="00C02651"/>
    <w:rsid w:val="00C92414"/>
    <w:rsid w:val="00CC0F07"/>
    <w:rsid w:val="00CD689E"/>
    <w:rsid w:val="00CE1A3E"/>
    <w:rsid w:val="00CE5099"/>
    <w:rsid w:val="00CE7FB5"/>
    <w:rsid w:val="00D40394"/>
    <w:rsid w:val="00D40551"/>
    <w:rsid w:val="00D40D8D"/>
    <w:rsid w:val="00D45F76"/>
    <w:rsid w:val="00D6146D"/>
    <w:rsid w:val="00D819AA"/>
    <w:rsid w:val="00DA5101"/>
    <w:rsid w:val="00DD3EF7"/>
    <w:rsid w:val="00DE386C"/>
    <w:rsid w:val="00DE77F4"/>
    <w:rsid w:val="00DE7EE8"/>
    <w:rsid w:val="00DF45EB"/>
    <w:rsid w:val="00DF4653"/>
    <w:rsid w:val="00E45CC6"/>
    <w:rsid w:val="00E46FC6"/>
    <w:rsid w:val="00EA2C7D"/>
    <w:rsid w:val="00EB22BA"/>
    <w:rsid w:val="00F01E4F"/>
    <w:rsid w:val="00F0628B"/>
    <w:rsid w:val="00F350F5"/>
    <w:rsid w:val="00F55750"/>
    <w:rsid w:val="00F731AB"/>
    <w:rsid w:val="00FA208E"/>
    <w:rsid w:val="00FE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18FFE5B"/>
  <w15:chartTrackingRefBased/>
  <w15:docId w15:val="{3270D7AF-C3EA-48A5-9D59-B56A8D33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E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7B4"/>
  </w:style>
  <w:style w:type="paragraph" w:styleId="Piedepgina">
    <w:name w:val="footer"/>
    <w:basedOn w:val="Normal"/>
    <w:link w:val="Piedepgina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7B4"/>
  </w:style>
  <w:style w:type="character" w:styleId="Textodelmarcadordeposicin">
    <w:name w:val="Placeholder Text"/>
    <w:basedOn w:val="Fuentedeprrafopredeter"/>
    <w:uiPriority w:val="99"/>
    <w:semiHidden/>
    <w:rsid w:val="00A165CF"/>
    <w:rPr>
      <w:color w:val="666666"/>
    </w:rPr>
  </w:style>
  <w:style w:type="table" w:styleId="Tablaconcuadrcula">
    <w:name w:val="Table Grid"/>
    <w:basedOn w:val="Tablanormal"/>
    <w:uiPriority w:val="39"/>
    <w:rsid w:val="000E6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740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4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639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50</cp:revision>
  <dcterms:created xsi:type="dcterms:W3CDTF">2025-08-30T22:28:00Z</dcterms:created>
  <dcterms:modified xsi:type="dcterms:W3CDTF">2025-08-31T00:49:00Z</dcterms:modified>
</cp:coreProperties>
</file>