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9A7" w:rsidRPr="008D59A7" w:rsidRDefault="008D59A7" w:rsidP="008D59A7">
      <w:pPr>
        <w:spacing w:after="240"/>
        <w:jc w:val="center"/>
        <w:rPr>
          <w:b/>
          <w:sz w:val="28"/>
          <w:szCs w:val="28"/>
        </w:rPr>
      </w:pPr>
      <w:bookmarkStart w:id="0" w:name="_GoBack"/>
      <w:bookmarkEnd w:id="0"/>
    </w:p>
    <w:p w:rsidR="008F2594" w:rsidRDefault="008D59A7" w:rsidP="008F2594">
      <w:pPr>
        <w:spacing w:after="0"/>
        <w:jc w:val="center"/>
        <w:rPr>
          <w:b/>
        </w:rPr>
      </w:pPr>
      <w:r>
        <w:rPr>
          <w:b/>
          <w:noProof/>
        </w:rPr>
        <w:drawing>
          <wp:anchor distT="0" distB="0" distL="114300" distR="114300" simplePos="0" relativeHeight="251659264" behindDoc="0" locked="0" layoutInCell="1" allowOverlap="1">
            <wp:simplePos x="0" y="0"/>
            <wp:positionH relativeFrom="column">
              <wp:posOffset>2497455</wp:posOffset>
            </wp:positionH>
            <wp:positionV relativeFrom="paragraph">
              <wp:posOffset>19050</wp:posOffset>
            </wp:positionV>
            <wp:extent cx="1046480" cy="1060450"/>
            <wp:effectExtent l="19050" t="0" r="1270" b="0"/>
            <wp:wrapNone/>
            <wp:docPr id="1" name="Picture 2" descr="Gold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ld seal"/>
                    <pic:cNvPicPr>
                      <a:picLocks noChangeAspect="1" noChangeArrowheads="1"/>
                    </pic:cNvPicPr>
                  </pic:nvPicPr>
                  <pic:blipFill>
                    <a:blip r:embed="rId9" cstate="print"/>
                    <a:srcRect/>
                    <a:stretch>
                      <a:fillRect/>
                    </a:stretch>
                  </pic:blipFill>
                  <pic:spPr bwMode="auto">
                    <a:xfrm>
                      <a:off x="0" y="0"/>
                      <a:ext cx="1046480" cy="1060450"/>
                    </a:xfrm>
                    <a:prstGeom prst="rect">
                      <a:avLst/>
                    </a:prstGeom>
                    <a:noFill/>
                    <a:ln w="9525">
                      <a:noFill/>
                      <a:miter lim="800000"/>
                      <a:headEnd/>
                      <a:tailEnd/>
                    </a:ln>
                  </pic:spPr>
                </pic:pic>
              </a:graphicData>
            </a:graphic>
          </wp:anchor>
        </w:drawing>
      </w:r>
    </w:p>
    <w:p w:rsidR="008F2594" w:rsidRDefault="008F2594" w:rsidP="008F2594">
      <w:pPr>
        <w:spacing w:after="0"/>
        <w:jc w:val="center"/>
        <w:rPr>
          <w:b/>
        </w:rPr>
      </w:pPr>
    </w:p>
    <w:p w:rsidR="00C80170" w:rsidRPr="008D59A7" w:rsidRDefault="00C80170" w:rsidP="00C80170">
      <w:pPr>
        <w:spacing w:after="240"/>
        <w:jc w:val="center"/>
        <w:rPr>
          <w:b/>
          <w:sz w:val="28"/>
          <w:szCs w:val="28"/>
        </w:rPr>
      </w:pPr>
    </w:p>
    <w:p w:rsidR="00C80170" w:rsidRPr="008D59A7" w:rsidRDefault="00C80170" w:rsidP="00C80170">
      <w:pPr>
        <w:spacing w:after="240"/>
        <w:jc w:val="center"/>
        <w:rPr>
          <w:b/>
          <w:sz w:val="28"/>
          <w:szCs w:val="28"/>
        </w:rPr>
      </w:pPr>
    </w:p>
    <w:p w:rsidR="008D59A7" w:rsidRDefault="008D59A7" w:rsidP="00C80170">
      <w:pPr>
        <w:spacing w:after="240"/>
        <w:jc w:val="center"/>
        <w:rPr>
          <w:b/>
          <w:sz w:val="28"/>
          <w:szCs w:val="28"/>
        </w:rPr>
      </w:pPr>
    </w:p>
    <w:p w:rsidR="008F2594" w:rsidRPr="008D59A7" w:rsidRDefault="00C80170" w:rsidP="00C80170">
      <w:pPr>
        <w:spacing w:after="240"/>
        <w:jc w:val="center"/>
        <w:rPr>
          <w:b/>
          <w:sz w:val="28"/>
          <w:szCs w:val="28"/>
        </w:rPr>
      </w:pPr>
      <w:r w:rsidRPr="008D59A7">
        <w:rPr>
          <w:b/>
          <w:sz w:val="28"/>
          <w:szCs w:val="28"/>
        </w:rPr>
        <w:t>BPHC Program Cost Analyses Data Support</w:t>
      </w:r>
    </w:p>
    <w:p w:rsidR="00C80170" w:rsidRPr="008D59A7" w:rsidRDefault="00C80170" w:rsidP="00C80170">
      <w:pPr>
        <w:spacing w:after="240"/>
        <w:jc w:val="center"/>
        <w:rPr>
          <w:b/>
          <w:sz w:val="28"/>
          <w:szCs w:val="28"/>
        </w:rPr>
      </w:pPr>
    </w:p>
    <w:p w:rsidR="008F2594" w:rsidRPr="008D59A7" w:rsidRDefault="008F2594" w:rsidP="00C80170">
      <w:pPr>
        <w:spacing w:after="240"/>
        <w:jc w:val="center"/>
        <w:rPr>
          <w:b/>
          <w:sz w:val="28"/>
          <w:szCs w:val="28"/>
        </w:rPr>
      </w:pPr>
      <w:r w:rsidRPr="008D59A7">
        <w:rPr>
          <w:b/>
          <w:sz w:val="28"/>
          <w:szCs w:val="28"/>
        </w:rPr>
        <w:t>Medicaid Data Documentation</w:t>
      </w:r>
    </w:p>
    <w:p w:rsidR="00C80170" w:rsidRPr="008D59A7" w:rsidRDefault="00C80170" w:rsidP="00C80170">
      <w:pPr>
        <w:spacing w:after="240"/>
        <w:jc w:val="center"/>
        <w:rPr>
          <w:b/>
          <w:sz w:val="28"/>
          <w:szCs w:val="28"/>
        </w:rPr>
      </w:pPr>
    </w:p>
    <w:p w:rsidR="008F2594" w:rsidRPr="008D59A7" w:rsidRDefault="00E97A0B" w:rsidP="00C80170">
      <w:pPr>
        <w:spacing w:after="240"/>
        <w:jc w:val="center"/>
        <w:rPr>
          <w:b/>
          <w:sz w:val="28"/>
          <w:szCs w:val="28"/>
        </w:rPr>
      </w:pPr>
      <w:r w:rsidRPr="008D59A7">
        <w:rPr>
          <w:b/>
          <w:sz w:val="28"/>
          <w:szCs w:val="28"/>
        </w:rPr>
        <w:t xml:space="preserve">May </w:t>
      </w:r>
      <w:r w:rsidR="00EE4592">
        <w:rPr>
          <w:b/>
          <w:sz w:val="28"/>
          <w:szCs w:val="28"/>
        </w:rPr>
        <w:t>3</w:t>
      </w:r>
      <w:r w:rsidR="008F2594" w:rsidRPr="008D59A7">
        <w:rPr>
          <w:b/>
          <w:sz w:val="28"/>
          <w:szCs w:val="28"/>
        </w:rPr>
        <w:t>, 2013</w:t>
      </w:r>
    </w:p>
    <w:p w:rsidR="008F2594" w:rsidRPr="008D59A7" w:rsidRDefault="008F2594" w:rsidP="00C80170">
      <w:pPr>
        <w:spacing w:after="240"/>
        <w:jc w:val="center"/>
        <w:rPr>
          <w:b/>
          <w:sz w:val="28"/>
          <w:szCs w:val="28"/>
        </w:rPr>
      </w:pPr>
    </w:p>
    <w:p w:rsidR="008F2594" w:rsidRPr="008D59A7" w:rsidRDefault="008F2594" w:rsidP="00C80170">
      <w:pPr>
        <w:spacing w:after="240"/>
        <w:jc w:val="center"/>
        <w:rPr>
          <w:b/>
          <w:sz w:val="28"/>
          <w:szCs w:val="28"/>
        </w:rPr>
      </w:pPr>
      <w:r w:rsidRPr="008D59A7">
        <w:rPr>
          <w:b/>
          <w:sz w:val="28"/>
          <w:szCs w:val="28"/>
        </w:rPr>
        <w:t>Dana B. Mukamel Ph.D.</w:t>
      </w:r>
    </w:p>
    <w:p w:rsidR="008F2594" w:rsidRPr="008D59A7" w:rsidRDefault="008F2594" w:rsidP="00C80170">
      <w:pPr>
        <w:spacing w:after="240"/>
        <w:jc w:val="center"/>
        <w:rPr>
          <w:b/>
          <w:sz w:val="28"/>
          <w:szCs w:val="28"/>
        </w:rPr>
      </w:pPr>
      <w:r w:rsidRPr="008D59A7">
        <w:rPr>
          <w:b/>
          <w:sz w:val="28"/>
          <w:szCs w:val="28"/>
        </w:rPr>
        <w:t>Laura White M.S.</w:t>
      </w:r>
    </w:p>
    <w:p w:rsidR="008F2594" w:rsidRPr="008D59A7" w:rsidRDefault="008F2594" w:rsidP="00C80170">
      <w:pPr>
        <w:spacing w:after="240"/>
        <w:jc w:val="center"/>
        <w:rPr>
          <w:b/>
          <w:sz w:val="28"/>
          <w:szCs w:val="28"/>
        </w:rPr>
      </w:pPr>
    </w:p>
    <w:p w:rsidR="00C80170" w:rsidRPr="008D59A7" w:rsidRDefault="008D716B" w:rsidP="00C80170">
      <w:pPr>
        <w:spacing w:after="240"/>
        <w:jc w:val="center"/>
        <w:rPr>
          <w:b/>
          <w:sz w:val="28"/>
          <w:szCs w:val="28"/>
        </w:rPr>
      </w:pPr>
      <w:r>
        <w:rPr>
          <w:b/>
          <w:sz w:val="28"/>
          <w:szCs w:val="28"/>
        </w:rPr>
        <w:t xml:space="preserve">Developed under </w:t>
      </w:r>
      <w:r w:rsidR="008F2594" w:rsidRPr="008D59A7">
        <w:rPr>
          <w:b/>
          <w:sz w:val="28"/>
          <w:szCs w:val="28"/>
        </w:rPr>
        <w:t xml:space="preserve">grant # </w:t>
      </w:r>
      <w:r w:rsidR="00C80170" w:rsidRPr="008D59A7">
        <w:rPr>
          <w:b/>
          <w:sz w:val="28"/>
          <w:szCs w:val="28"/>
        </w:rPr>
        <w:t>2001419273</w:t>
      </w:r>
    </w:p>
    <w:p w:rsidR="008F2594" w:rsidRDefault="008F2594" w:rsidP="008F2594">
      <w:pPr>
        <w:jc w:val="center"/>
        <w:rPr>
          <w:b/>
        </w:rPr>
      </w:pPr>
      <w:r>
        <w:rPr>
          <w:b/>
        </w:rPr>
        <w:br w:type="page"/>
      </w:r>
    </w:p>
    <w:p w:rsidR="00E661D8" w:rsidRDefault="00E661D8" w:rsidP="008F2594">
      <w:pPr>
        <w:spacing w:after="0"/>
        <w:jc w:val="center"/>
        <w:rPr>
          <w:b/>
        </w:rPr>
        <w:sectPr w:rsidR="00E661D8" w:rsidSect="00F22A8B">
          <w:headerReference w:type="default" r:id="rId10"/>
          <w:pgSz w:w="12240" w:h="15840"/>
          <w:pgMar w:top="1440" w:right="1440" w:bottom="1440" w:left="1440" w:header="720" w:footer="720" w:gutter="0"/>
          <w:cols w:space="720"/>
          <w:docGrid w:linePitch="360"/>
        </w:sectPr>
      </w:pPr>
    </w:p>
    <w:p w:rsidR="008F2594" w:rsidRPr="003032AA" w:rsidRDefault="008F2594" w:rsidP="008F2594">
      <w:pPr>
        <w:spacing w:after="0"/>
        <w:jc w:val="center"/>
        <w:rPr>
          <w:b/>
        </w:rPr>
      </w:pPr>
      <w:r>
        <w:rPr>
          <w:b/>
        </w:rPr>
        <w:lastRenderedPageBreak/>
        <w:t>Table of Contents</w:t>
      </w:r>
    </w:p>
    <w:p w:rsidR="008F2594" w:rsidRDefault="008F2594" w:rsidP="008F2594">
      <w:pPr>
        <w:spacing w:after="0"/>
        <w:rPr>
          <w:b/>
          <w:u w:val="single"/>
        </w:rPr>
      </w:pPr>
    </w:p>
    <w:p w:rsidR="008F2594" w:rsidRPr="00DA4DA9" w:rsidRDefault="008F2594" w:rsidP="008F2594">
      <w:pPr>
        <w:rPr>
          <w:b/>
          <w:u w:val="single"/>
        </w:rPr>
      </w:pPr>
      <w:r w:rsidRPr="00C80170">
        <w:rPr>
          <w:b/>
        </w:rPr>
        <w:t>Section 1: Introduction</w:t>
      </w:r>
      <w:r w:rsidR="00C80170" w:rsidRPr="005024A7">
        <w:rPr>
          <w:b/>
          <w:u w:val="dottedHeavy"/>
        </w:rPr>
        <w:tab/>
      </w:r>
      <w:r w:rsidR="00C80170" w:rsidRPr="00E661D8">
        <w:rPr>
          <w:b/>
          <w:u w:val="dottedHeavy"/>
        </w:rPr>
        <w:tab/>
      </w:r>
      <w:r w:rsidR="00C80170" w:rsidRPr="00E661D8">
        <w:rPr>
          <w:b/>
          <w:u w:val="dottedHeavy"/>
        </w:rPr>
        <w:tab/>
      </w:r>
      <w:r w:rsidR="00C80170" w:rsidRPr="00E661D8">
        <w:rPr>
          <w:b/>
          <w:u w:val="dottedHeavy"/>
        </w:rPr>
        <w:tab/>
      </w:r>
      <w:r w:rsidR="00C80170" w:rsidRPr="00E661D8">
        <w:rPr>
          <w:b/>
          <w:u w:val="dottedHeavy"/>
        </w:rPr>
        <w:tab/>
      </w:r>
      <w:r w:rsidR="00C80170" w:rsidRPr="00E661D8">
        <w:rPr>
          <w:b/>
          <w:u w:val="dottedHeavy"/>
        </w:rPr>
        <w:tab/>
      </w:r>
      <w:r w:rsidR="00C80170" w:rsidRPr="00E661D8">
        <w:rPr>
          <w:b/>
          <w:u w:val="dottedHeavy"/>
        </w:rPr>
        <w:tab/>
      </w:r>
      <w:r w:rsidR="00C80170" w:rsidRPr="00E661D8">
        <w:rPr>
          <w:b/>
          <w:u w:val="dottedHeavy"/>
        </w:rPr>
        <w:tab/>
      </w:r>
      <w:r w:rsidR="00C80170" w:rsidRPr="00E661D8">
        <w:rPr>
          <w:b/>
          <w:u w:val="dottedHeavy"/>
        </w:rPr>
        <w:tab/>
      </w:r>
      <w:r w:rsidR="00C80170" w:rsidRPr="00E661D8">
        <w:rPr>
          <w:b/>
          <w:u w:val="dottedHeavy"/>
        </w:rPr>
        <w:tab/>
      </w:r>
      <w:r w:rsidR="00E661D8" w:rsidRPr="00E661D8">
        <w:rPr>
          <w:b/>
          <w:u w:val="dottedHeavy"/>
        </w:rPr>
        <w:tab/>
      </w:r>
      <w:r w:rsidR="00C80170" w:rsidRPr="00C80170">
        <w:rPr>
          <w:b/>
        </w:rPr>
        <w:t>3</w:t>
      </w:r>
    </w:p>
    <w:p w:rsidR="008F2594" w:rsidRPr="009405E2" w:rsidRDefault="008F2594" w:rsidP="008F2594">
      <w:pPr>
        <w:rPr>
          <w:b/>
        </w:rPr>
      </w:pPr>
      <w:r w:rsidRPr="00C80170">
        <w:rPr>
          <w:b/>
        </w:rPr>
        <w:t>Section 2: Benes and Claims Dropped from Analysis</w:t>
      </w:r>
      <w:r w:rsidR="008D59A7" w:rsidRPr="005024A7">
        <w:rPr>
          <w:b/>
          <w:u w:val="dottedHeavy"/>
        </w:rPr>
        <w:tab/>
      </w:r>
      <w:r w:rsidR="008D59A7" w:rsidRPr="005024A7">
        <w:rPr>
          <w:b/>
          <w:u w:val="dottedHeavy"/>
        </w:rPr>
        <w:tab/>
      </w:r>
      <w:r w:rsidR="008D59A7" w:rsidRPr="005024A7">
        <w:rPr>
          <w:b/>
          <w:u w:val="dottedHeavy"/>
        </w:rPr>
        <w:tab/>
      </w:r>
      <w:r w:rsidR="008D59A7" w:rsidRPr="005024A7">
        <w:rPr>
          <w:b/>
          <w:u w:val="dottedHeavy"/>
        </w:rPr>
        <w:tab/>
      </w:r>
      <w:r w:rsidR="008D59A7" w:rsidRPr="005024A7">
        <w:rPr>
          <w:b/>
          <w:u w:val="dottedHeavy"/>
        </w:rPr>
        <w:tab/>
      </w:r>
      <w:r w:rsidR="008D59A7" w:rsidRPr="005024A7">
        <w:rPr>
          <w:b/>
          <w:u w:val="dottedHeavy"/>
        </w:rPr>
        <w:tab/>
      </w:r>
      <w:r w:rsidR="00E661D8" w:rsidRPr="005024A7">
        <w:rPr>
          <w:b/>
          <w:u w:val="dottedHeavy"/>
        </w:rPr>
        <w:tab/>
      </w:r>
      <w:r w:rsidR="009405E2" w:rsidRPr="009405E2">
        <w:rPr>
          <w:b/>
        </w:rPr>
        <w:t>5</w:t>
      </w:r>
    </w:p>
    <w:p w:rsidR="008F2594" w:rsidRPr="00C80170" w:rsidRDefault="008F2594" w:rsidP="008F2594">
      <w:pPr>
        <w:spacing w:after="0"/>
        <w:rPr>
          <w:b/>
        </w:rPr>
      </w:pPr>
      <w:r w:rsidRPr="00C80170">
        <w:rPr>
          <w:b/>
        </w:rPr>
        <w:t>Section 3: Methods for Dealing with Managed Care, Capitated Payments and Encounters</w:t>
      </w:r>
      <w:r w:rsidR="00E661D8" w:rsidRPr="005024A7">
        <w:rPr>
          <w:b/>
          <w:u w:val="dottedHeavy"/>
        </w:rPr>
        <w:tab/>
      </w:r>
      <w:r w:rsidR="00E661D8" w:rsidRPr="005024A7">
        <w:rPr>
          <w:b/>
          <w:u w:val="dottedHeavy"/>
        </w:rPr>
        <w:tab/>
      </w:r>
      <w:r w:rsidR="00E661D8" w:rsidRPr="005024A7">
        <w:rPr>
          <w:b/>
        </w:rPr>
        <w:t>6</w:t>
      </w:r>
    </w:p>
    <w:p w:rsidR="008F2594" w:rsidRPr="00E661D8" w:rsidRDefault="008F2594" w:rsidP="00E661D8">
      <w:pPr>
        <w:spacing w:after="0"/>
        <w:ind w:firstLine="360"/>
        <w:rPr>
          <w:u w:val="single"/>
        </w:rPr>
      </w:pPr>
      <w:r w:rsidRPr="00C80170">
        <w:t>Section 3.1: Methods for Dropping Managed Care Member Months</w:t>
      </w:r>
      <w:r w:rsidR="00E661D8" w:rsidRPr="005024A7">
        <w:rPr>
          <w:u w:val="dotted"/>
        </w:rPr>
        <w:tab/>
      </w:r>
      <w:r w:rsidR="00E661D8" w:rsidRPr="005024A7">
        <w:rPr>
          <w:u w:val="dotted"/>
        </w:rPr>
        <w:tab/>
      </w:r>
      <w:r w:rsidR="00E661D8" w:rsidRPr="005024A7">
        <w:rPr>
          <w:u w:val="dotted"/>
        </w:rPr>
        <w:tab/>
      </w:r>
      <w:r w:rsidR="00E661D8" w:rsidRPr="005024A7">
        <w:rPr>
          <w:u w:val="dotted"/>
        </w:rPr>
        <w:tab/>
      </w:r>
      <w:r w:rsidR="00E661D8" w:rsidRPr="005024A7">
        <w:rPr>
          <w:u w:val="dotted"/>
        </w:rPr>
        <w:tab/>
      </w:r>
      <w:r w:rsidR="00E661D8" w:rsidRPr="005024A7">
        <w:t>6</w:t>
      </w:r>
    </w:p>
    <w:p w:rsidR="008F2594" w:rsidRPr="00E661D8" w:rsidRDefault="008F2594" w:rsidP="00E661D8">
      <w:pPr>
        <w:spacing w:after="0"/>
        <w:ind w:firstLine="360"/>
        <w:rPr>
          <w:u w:val="single"/>
        </w:rPr>
      </w:pPr>
      <w:r w:rsidRPr="00C80170">
        <w:t>Section 3.2: Methods for Dropping Medicaid Beneficiaries with Missing Managed Care Plan ID</w:t>
      </w:r>
      <w:r w:rsidR="00E661D8" w:rsidRPr="005024A7">
        <w:rPr>
          <w:u w:val="dotted"/>
        </w:rPr>
        <w:tab/>
      </w:r>
      <w:r w:rsidR="00E661D8" w:rsidRPr="005024A7">
        <w:t>7</w:t>
      </w:r>
    </w:p>
    <w:p w:rsidR="008F2594" w:rsidRPr="00E661D8" w:rsidRDefault="008F2594" w:rsidP="00E661D8">
      <w:pPr>
        <w:ind w:firstLine="360"/>
        <w:rPr>
          <w:u w:val="single"/>
        </w:rPr>
      </w:pPr>
      <w:r w:rsidRPr="00C80170">
        <w:t>Section 3.3: Non-Managed Care Plan Claims that are Capitated Payments or Encounters</w:t>
      </w:r>
      <w:r w:rsidR="00E661D8" w:rsidRPr="005024A7">
        <w:rPr>
          <w:u w:val="dotted"/>
        </w:rPr>
        <w:tab/>
      </w:r>
      <w:r w:rsidR="00E661D8" w:rsidRPr="005024A7">
        <w:rPr>
          <w:u w:val="dotted"/>
        </w:rPr>
        <w:tab/>
      </w:r>
      <w:r w:rsidR="00E661D8" w:rsidRPr="005024A7">
        <w:t>8</w:t>
      </w:r>
    </w:p>
    <w:p w:rsidR="008F2594" w:rsidRPr="00E661D8" w:rsidRDefault="008F2594" w:rsidP="008F2594">
      <w:pPr>
        <w:rPr>
          <w:b/>
          <w:u w:val="single"/>
        </w:rPr>
      </w:pPr>
      <w:r w:rsidRPr="00C80170">
        <w:rPr>
          <w:b/>
        </w:rPr>
        <w:t>Section 4: Definition of Behavioral Health Claims</w:t>
      </w:r>
      <w:r w:rsidR="00E661D8" w:rsidRPr="005024A7">
        <w:rPr>
          <w:b/>
          <w:u w:val="dottedHeavy"/>
        </w:rPr>
        <w:tab/>
      </w:r>
      <w:r w:rsidR="00E661D8" w:rsidRPr="005024A7">
        <w:rPr>
          <w:b/>
          <w:u w:val="dottedHeavy"/>
        </w:rPr>
        <w:tab/>
      </w:r>
      <w:r w:rsidR="00E661D8" w:rsidRPr="005024A7">
        <w:rPr>
          <w:b/>
          <w:u w:val="dottedHeavy"/>
        </w:rPr>
        <w:tab/>
      </w:r>
      <w:r w:rsidR="00E661D8" w:rsidRPr="005024A7">
        <w:rPr>
          <w:b/>
          <w:u w:val="dottedHeavy"/>
        </w:rPr>
        <w:tab/>
      </w:r>
      <w:r w:rsidR="00E661D8" w:rsidRPr="005024A7">
        <w:rPr>
          <w:b/>
          <w:u w:val="dottedHeavy"/>
        </w:rPr>
        <w:tab/>
      </w:r>
      <w:r w:rsidR="00E661D8" w:rsidRPr="005024A7">
        <w:rPr>
          <w:b/>
          <w:u w:val="dottedHeavy"/>
        </w:rPr>
        <w:tab/>
      </w:r>
      <w:r w:rsidR="00E661D8" w:rsidRPr="005024A7">
        <w:rPr>
          <w:b/>
          <w:u w:val="dottedHeavy"/>
        </w:rPr>
        <w:tab/>
      </w:r>
      <w:r w:rsidR="00E661D8" w:rsidRPr="005024A7">
        <w:rPr>
          <w:b/>
        </w:rPr>
        <w:t>9</w:t>
      </w:r>
    </w:p>
    <w:p w:rsidR="008F2594" w:rsidRPr="00E661D8" w:rsidRDefault="008F2594" w:rsidP="008F2594">
      <w:pPr>
        <w:spacing w:after="0"/>
        <w:rPr>
          <w:b/>
          <w:u w:val="single"/>
        </w:rPr>
      </w:pPr>
      <w:r w:rsidRPr="00C80170">
        <w:rPr>
          <w:b/>
        </w:rPr>
        <w:t>Section 5: Methods for Identifying FQHCs and FQHC claims</w:t>
      </w:r>
      <w:r w:rsidR="00E661D8" w:rsidRPr="005024A7">
        <w:rPr>
          <w:b/>
          <w:u w:val="dottedHeavy"/>
        </w:rPr>
        <w:tab/>
      </w:r>
      <w:r w:rsidR="00E661D8" w:rsidRPr="005024A7">
        <w:rPr>
          <w:b/>
          <w:u w:val="dottedHeavy"/>
        </w:rPr>
        <w:tab/>
      </w:r>
      <w:r w:rsidR="00E661D8" w:rsidRPr="005024A7">
        <w:rPr>
          <w:b/>
          <w:u w:val="dottedHeavy"/>
        </w:rPr>
        <w:tab/>
      </w:r>
      <w:r w:rsidR="00E661D8" w:rsidRPr="005024A7">
        <w:rPr>
          <w:b/>
          <w:u w:val="dottedHeavy"/>
        </w:rPr>
        <w:tab/>
      </w:r>
      <w:r w:rsidR="00E661D8" w:rsidRPr="005024A7">
        <w:rPr>
          <w:b/>
          <w:u w:val="dottedHeavy"/>
        </w:rPr>
        <w:tab/>
      </w:r>
      <w:r w:rsidR="00E661D8" w:rsidRPr="005024A7">
        <w:rPr>
          <w:b/>
          <w:u w:val="dottedHeavy"/>
        </w:rPr>
        <w:tab/>
      </w:r>
      <w:r w:rsidR="00E661D8" w:rsidRPr="005024A7">
        <w:rPr>
          <w:b/>
        </w:rPr>
        <w:t>9</w:t>
      </w:r>
    </w:p>
    <w:p w:rsidR="008F2594" w:rsidRPr="00E661D8" w:rsidRDefault="008F2594" w:rsidP="00E661D8">
      <w:pPr>
        <w:spacing w:after="0"/>
        <w:ind w:firstLine="360"/>
        <w:rPr>
          <w:u w:val="single"/>
        </w:rPr>
      </w:pPr>
      <w:r w:rsidRPr="00C80170">
        <w:t>Section 5.1: Identification of FQHC Sites and Grantees</w:t>
      </w:r>
      <w:r w:rsidR="00E661D8" w:rsidRPr="005024A7">
        <w:rPr>
          <w:u w:val="dotted"/>
        </w:rPr>
        <w:tab/>
      </w:r>
      <w:r w:rsidR="00E661D8" w:rsidRPr="005024A7">
        <w:rPr>
          <w:u w:val="dotted"/>
        </w:rPr>
        <w:tab/>
      </w:r>
      <w:r w:rsidR="00E661D8" w:rsidRPr="005024A7">
        <w:rPr>
          <w:u w:val="dotted"/>
        </w:rPr>
        <w:tab/>
      </w:r>
      <w:r w:rsidR="00E661D8" w:rsidRPr="005024A7">
        <w:rPr>
          <w:u w:val="dotted"/>
        </w:rPr>
        <w:tab/>
      </w:r>
      <w:r w:rsidR="00E661D8" w:rsidRPr="005024A7">
        <w:rPr>
          <w:u w:val="dotted"/>
        </w:rPr>
        <w:tab/>
      </w:r>
      <w:r w:rsidR="00E661D8" w:rsidRPr="005024A7">
        <w:rPr>
          <w:u w:val="dotted"/>
        </w:rPr>
        <w:tab/>
      </w:r>
      <w:r w:rsidR="00E661D8" w:rsidRPr="005024A7">
        <w:t>9</w:t>
      </w:r>
    </w:p>
    <w:p w:rsidR="008F2594" w:rsidRPr="00E661D8" w:rsidRDefault="008F2594" w:rsidP="00E661D8">
      <w:pPr>
        <w:spacing w:after="0"/>
        <w:ind w:firstLine="360"/>
        <w:rPr>
          <w:u w:val="single"/>
        </w:rPr>
      </w:pPr>
      <w:r w:rsidRPr="00C80170">
        <w:t xml:space="preserve">Section 5.2: Identifying </w:t>
      </w:r>
      <w:r w:rsidR="008D716B">
        <w:t xml:space="preserve">FQHC </w:t>
      </w:r>
      <w:r w:rsidRPr="00C80170">
        <w:t>sites and Grantees – using Medicare Outpatient files</w:t>
      </w:r>
      <w:r w:rsidR="00E661D8" w:rsidRPr="005024A7">
        <w:rPr>
          <w:u w:val="dotted"/>
        </w:rPr>
        <w:tab/>
      </w:r>
      <w:r w:rsidR="00E661D8" w:rsidRPr="005024A7">
        <w:rPr>
          <w:u w:val="dotted"/>
        </w:rPr>
        <w:tab/>
      </w:r>
      <w:r w:rsidR="00E661D8" w:rsidRPr="005024A7">
        <w:rPr>
          <w:u w:val="dotted"/>
        </w:rPr>
        <w:tab/>
      </w:r>
      <w:r w:rsidR="00E661D8" w:rsidRPr="005024A7">
        <w:t>12</w:t>
      </w:r>
    </w:p>
    <w:p w:rsidR="008F2594" w:rsidRPr="00E661D8" w:rsidRDefault="008F2594" w:rsidP="00E661D8">
      <w:pPr>
        <w:ind w:firstLine="360"/>
        <w:rPr>
          <w:u w:val="single"/>
        </w:rPr>
      </w:pPr>
      <w:r w:rsidRPr="00C80170">
        <w:t>Section 5.3: Identifying FQHC Claims in the MAX 2009 OT file</w:t>
      </w:r>
      <w:r w:rsidR="00E661D8" w:rsidRPr="005024A7">
        <w:rPr>
          <w:u w:val="dotted"/>
        </w:rPr>
        <w:tab/>
      </w:r>
      <w:r w:rsidR="00E661D8" w:rsidRPr="005024A7">
        <w:rPr>
          <w:u w:val="dotted"/>
        </w:rPr>
        <w:tab/>
      </w:r>
      <w:r w:rsidR="00E661D8" w:rsidRPr="005024A7">
        <w:rPr>
          <w:u w:val="dotted"/>
        </w:rPr>
        <w:tab/>
      </w:r>
      <w:r w:rsidR="00E661D8" w:rsidRPr="005024A7">
        <w:rPr>
          <w:u w:val="dotted"/>
        </w:rPr>
        <w:tab/>
      </w:r>
      <w:r w:rsidR="00E661D8" w:rsidRPr="005024A7">
        <w:rPr>
          <w:u w:val="dotted"/>
        </w:rPr>
        <w:tab/>
      </w:r>
      <w:r w:rsidR="00E661D8" w:rsidRPr="005024A7">
        <w:t>16</w:t>
      </w:r>
    </w:p>
    <w:p w:rsidR="008F2594" w:rsidRPr="00E661D8" w:rsidRDefault="008F2594" w:rsidP="008F2594">
      <w:pPr>
        <w:spacing w:after="0"/>
        <w:rPr>
          <w:b/>
          <w:u w:val="single"/>
        </w:rPr>
      </w:pPr>
      <w:r w:rsidRPr="00C80170">
        <w:rPr>
          <w:b/>
        </w:rPr>
        <w:t>Section 6: Methods for Dealing with Claims that were not Successfully Adjusted</w:t>
      </w:r>
      <w:r w:rsidR="00E661D8" w:rsidRPr="005024A7">
        <w:rPr>
          <w:b/>
          <w:u w:val="dottedHeavy"/>
        </w:rPr>
        <w:tab/>
      </w:r>
      <w:r w:rsidR="00E661D8" w:rsidRPr="005024A7">
        <w:rPr>
          <w:b/>
          <w:u w:val="dottedHeavy"/>
        </w:rPr>
        <w:tab/>
      </w:r>
      <w:r w:rsidR="00E661D8" w:rsidRPr="005024A7">
        <w:rPr>
          <w:b/>
          <w:u w:val="dottedHeavy"/>
        </w:rPr>
        <w:tab/>
      </w:r>
      <w:r w:rsidR="00E661D8" w:rsidRPr="005024A7">
        <w:rPr>
          <w:b/>
        </w:rPr>
        <w:t>18</w:t>
      </w:r>
    </w:p>
    <w:p w:rsidR="008F2594" w:rsidRPr="00E661D8" w:rsidRDefault="008F2594" w:rsidP="00E661D8">
      <w:pPr>
        <w:spacing w:after="0"/>
        <w:ind w:firstLine="360"/>
        <w:rPr>
          <w:u w:val="single"/>
        </w:rPr>
      </w:pPr>
      <w:r w:rsidRPr="00C80170">
        <w:t>Section 6.1: Claims that were not Successfully Adjusted</w:t>
      </w:r>
      <w:r w:rsidR="00E661D8" w:rsidRPr="005024A7">
        <w:rPr>
          <w:u w:val="dotted"/>
        </w:rPr>
        <w:tab/>
      </w:r>
      <w:r w:rsidR="00E661D8" w:rsidRPr="005024A7">
        <w:rPr>
          <w:u w:val="dotted"/>
        </w:rPr>
        <w:tab/>
      </w:r>
      <w:r w:rsidR="00E661D8" w:rsidRPr="005024A7">
        <w:rPr>
          <w:u w:val="dotted"/>
        </w:rPr>
        <w:tab/>
      </w:r>
      <w:r w:rsidR="00E661D8" w:rsidRPr="005024A7">
        <w:rPr>
          <w:u w:val="dotted"/>
        </w:rPr>
        <w:tab/>
      </w:r>
      <w:r w:rsidR="00E661D8" w:rsidRPr="005024A7">
        <w:rPr>
          <w:u w:val="dotted"/>
        </w:rPr>
        <w:tab/>
      </w:r>
      <w:r w:rsidR="00E661D8" w:rsidRPr="005024A7">
        <w:rPr>
          <w:u w:val="dotted"/>
        </w:rPr>
        <w:tab/>
      </w:r>
      <w:r w:rsidR="00E661D8" w:rsidRPr="005024A7">
        <w:t>18</w:t>
      </w:r>
    </w:p>
    <w:p w:rsidR="008F2594" w:rsidRPr="00E661D8" w:rsidRDefault="008F2594" w:rsidP="00E661D8">
      <w:pPr>
        <w:ind w:firstLine="360"/>
        <w:rPr>
          <w:u w:val="single"/>
        </w:rPr>
      </w:pPr>
      <w:r w:rsidRPr="00C80170">
        <w:t>Section 6.2: Imputing Costs for Claims that were not Successfully Adjusted</w:t>
      </w:r>
      <w:r w:rsidR="00E661D8" w:rsidRPr="005024A7">
        <w:rPr>
          <w:u w:val="dotted"/>
        </w:rPr>
        <w:tab/>
      </w:r>
      <w:r w:rsidR="00E661D8" w:rsidRPr="005024A7">
        <w:rPr>
          <w:u w:val="dotted"/>
        </w:rPr>
        <w:tab/>
      </w:r>
      <w:r w:rsidR="00E661D8" w:rsidRPr="005024A7">
        <w:rPr>
          <w:u w:val="dotted"/>
        </w:rPr>
        <w:tab/>
      </w:r>
      <w:r w:rsidR="00E661D8" w:rsidRPr="005024A7">
        <w:rPr>
          <w:u w:val="dotted"/>
        </w:rPr>
        <w:tab/>
      </w:r>
      <w:r w:rsidR="00E661D8" w:rsidRPr="005024A7">
        <w:t>19</w:t>
      </w:r>
    </w:p>
    <w:p w:rsidR="008F2594" w:rsidRPr="00E661D8" w:rsidRDefault="008F2594" w:rsidP="008F2594">
      <w:pPr>
        <w:rPr>
          <w:b/>
          <w:u w:val="single"/>
        </w:rPr>
      </w:pPr>
      <w:r w:rsidRPr="00C80170">
        <w:rPr>
          <w:b/>
        </w:rPr>
        <w:t xml:space="preserve">Section 7: </w:t>
      </w:r>
      <w:r w:rsidR="008D716B">
        <w:rPr>
          <w:b/>
        </w:rPr>
        <w:t>Classification of Claims in OT File</w:t>
      </w:r>
      <w:r w:rsidR="00E661D8" w:rsidRPr="005024A7">
        <w:rPr>
          <w:b/>
          <w:u w:val="dottedHeavy"/>
        </w:rPr>
        <w:tab/>
      </w:r>
      <w:r w:rsidR="00E661D8" w:rsidRPr="005024A7">
        <w:rPr>
          <w:b/>
          <w:u w:val="dottedHeavy"/>
        </w:rPr>
        <w:tab/>
      </w:r>
      <w:r w:rsidR="00E661D8" w:rsidRPr="005024A7">
        <w:rPr>
          <w:b/>
          <w:u w:val="dottedHeavy"/>
        </w:rPr>
        <w:tab/>
      </w:r>
      <w:r w:rsidR="00E661D8" w:rsidRPr="005024A7">
        <w:rPr>
          <w:b/>
          <w:u w:val="dottedHeavy"/>
        </w:rPr>
        <w:tab/>
      </w:r>
      <w:r w:rsidR="00E661D8" w:rsidRPr="005024A7">
        <w:rPr>
          <w:b/>
          <w:u w:val="dottedHeavy"/>
        </w:rPr>
        <w:tab/>
      </w:r>
      <w:r w:rsidR="00E661D8" w:rsidRPr="005024A7">
        <w:rPr>
          <w:b/>
          <w:u w:val="dottedHeavy"/>
        </w:rPr>
        <w:tab/>
      </w:r>
      <w:r w:rsidR="00E661D8" w:rsidRPr="005024A7">
        <w:rPr>
          <w:b/>
          <w:u w:val="dottedHeavy"/>
        </w:rPr>
        <w:tab/>
      </w:r>
      <w:r w:rsidR="00E661D8" w:rsidRPr="005024A7">
        <w:rPr>
          <w:b/>
          <w:u w:val="dottedHeavy"/>
        </w:rPr>
        <w:tab/>
      </w:r>
      <w:r w:rsidR="00E661D8" w:rsidRPr="005024A7">
        <w:rPr>
          <w:b/>
        </w:rPr>
        <w:t>19</w:t>
      </w:r>
    </w:p>
    <w:p w:rsidR="008F2594" w:rsidRPr="00E661D8" w:rsidRDefault="008F2594" w:rsidP="008F2594">
      <w:pPr>
        <w:rPr>
          <w:b/>
          <w:u w:val="single"/>
        </w:rPr>
      </w:pPr>
      <w:r w:rsidRPr="00C80170">
        <w:rPr>
          <w:b/>
        </w:rPr>
        <w:t>Section 8: Medicaid Beneficiary Classification into Categories- Federally Qualified Health Centers (FQHC), Outpatient Clinics (OPC), Physician Offices (PO), and Other</w:t>
      </w:r>
      <w:r w:rsidR="00E661D8" w:rsidRPr="005024A7">
        <w:rPr>
          <w:b/>
          <w:u w:val="dottedHeavy"/>
        </w:rPr>
        <w:tab/>
      </w:r>
      <w:r w:rsidR="00E661D8" w:rsidRPr="005024A7">
        <w:rPr>
          <w:b/>
          <w:u w:val="dottedHeavy"/>
        </w:rPr>
        <w:tab/>
      </w:r>
      <w:r w:rsidR="00E661D8" w:rsidRPr="005024A7">
        <w:rPr>
          <w:b/>
          <w:u w:val="dottedHeavy"/>
        </w:rPr>
        <w:tab/>
      </w:r>
      <w:r w:rsidR="00E661D8" w:rsidRPr="005024A7">
        <w:rPr>
          <w:b/>
          <w:u w:val="dottedHeavy"/>
        </w:rPr>
        <w:tab/>
      </w:r>
      <w:r w:rsidR="00E661D8" w:rsidRPr="005024A7">
        <w:rPr>
          <w:b/>
          <w:u w:val="dottedHeavy"/>
        </w:rPr>
        <w:tab/>
      </w:r>
      <w:r w:rsidR="00E661D8" w:rsidRPr="005024A7">
        <w:rPr>
          <w:b/>
          <w:u w:val="dottedHeavy"/>
        </w:rPr>
        <w:tab/>
      </w:r>
      <w:r w:rsidR="00E661D8" w:rsidRPr="005024A7">
        <w:rPr>
          <w:b/>
        </w:rPr>
        <w:t>20</w:t>
      </w:r>
    </w:p>
    <w:p w:rsidR="008F2594" w:rsidRPr="00E661D8" w:rsidRDefault="008F2594" w:rsidP="008F2594">
      <w:pPr>
        <w:rPr>
          <w:b/>
          <w:u w:val="single"/>
        </w:rPr>
      </w:pPr>
      <w:r w:rsidRPr="00C80170">
        <w:rPr>
          <w:b/>
        </w:rPr>
        <w:t>Section 9: Methods of Calculating Costs and Utilization</w:t>
      </w:r>
      <w:r w:rsidR="00E661D8">
        <w:rPr>
          <w:b/>
          <w:u w:val="single"/>
        </w:rPr>
        <w:tab/>
      </w:r>
      <w:r w:rsidR="00E661D8" w:rsidRPr="005024A7">
        <w:rPr>
          <w:b/>
          <w:u w:val="dottedHeavy"/>
        </w:rPr>
        <w:tab/>
      </w:r>
      <w:r w:rsidR="00E661D8" w:rsidRPr="005024A7">
        <w:rPr>
          <w:b/>
          <w:u w:val="dottedHeavy"/>
        </w:rPr>
        <w:tab/>
      </w:r>
      <w:r w:rsidR="00E661D8" w:rsidRPr="005024A7">
        <w:rPr>
          <w:b/>
          <w:u w:val="dottedHeavy"/>
        </w:rPr>
        <w:tab/>
      </w:r>
      <w:r w:rsidR="00E661D8" w:rsidRPr="005024A7">
        <w:rPr>
          <w:b/>
          <w:u w:val="dottedHeavy"/>
        </w:rPr>
        <w:tab/>
      </w:r>
      <w:r w:rsidR="00E661D8" w:rsidRPr="005024A7">
        <w:rPr>
          <w:b/>
          <w:u w:val="dottedHeavy"/>
        </w:rPr>
        <w:tab/>
      </w:r>
      <w:r w:rsidR="00E661D8" w:rsidRPr="005024A7">
        <w:rPr>
          <w:b/>
          <w:u w:val="dottedHeavy"/>
        </w:rPr>
        <w:tab/>
      </w:r>
      <w:r w:rsidR="00E661D8" w:rsidRPr="005024A7">
        <w:rPr>
          <w:b/>
        </w:rPr>
        <w:t>24</w:t>
      </w:r>
    </w:p>
    <w:p w:rsidR="008F2594" w:rsidRPr="00E661D8" w:rsidRDefault="008F2594" w:rsidP="008F2594">
      <w:pPr>
        <w:rPr>
          <w:b/>
          <w:u w:val="single"/>
        </w:rPr>
      </w:pPr>
      <w:r w:rsidRPr="00C80170">
        <w:rPr>
          <w:b/>
        </w:rPr>
        <w:t>Section 10: Ambulatory Care Sensitive Conditions and Risk Variables</w:t>
      </w:r>
      <w:r w:rsidR="00E661D8" w:rsidRPr="005024A7">
        <w:rPr>
          <w:b/>
          <w:u w:val="dottedHeavy"/>
        </w:rPr>
        <w:tab/>
      </w:r>
      <w:r w:rsidR="00E661D8" w:rsidRPr="005024A7">
        <w:rPr>
          <w:b/>
          <w:u w:val="dottedHeavy"/>
        </w:rPr>
        <w:tab/>
      </w:r>
      <w:r w:rsidR="00E661D8" w:rsidRPr="005024A7">
        <w:rPr>
          <w:b/>
          <w:u w:val="dottedHeavy"/>
        </w:rPr>
        <w:tab/>
      </w:r>
      <w:r w:rsidR="00E661D8" w:rsidRPr="005024A7">
        <w:rPr>
          <w:b/>
          <w:u w:val="dottedHeavy"/>
        </w:rPr>
        <w:tab/>
      </w:r>
      <w:r w:rsidR="00E661D8" w:rsidRPr="005024A7">
        <w:rPr>
          <w:b/>
          <w:u w:val="dottedHeavy"/>
        </w:rPr>
        <w:tab/>
      </w:r>
      <w:r w:rsidR="00E661D8" w:rsidRPr="005024A7">
        <w:rPr>
          <w:b/>
        </w:rPr>
        <w:t>26</w:t>
      </w:r>
    </w:p>
    <w:p w:rsidR="008F2594" w:rsidRPr="00E661D8" w:rsidRDefault="008F2594" w:rsidP="008F2594">
      <w:pPr>
        <w:rPr>
          <w:b/>
          <w:u w:val="single"/>
        </w:rPr>
      </w:pPr>
      <w:r w:rsidRPr="00C80170">
        <w:rPr>
          <w:b/>
        </w:rPr>
        <w:t>Section 11: Data Dictionary</w:t>
      </w:r>
      <w:r w:rsidR="00E661D8" w:rsidRPr="005024A7">
        <w:rPr>
          <w:b/>
          <w:u w:val="dottedHeavy"/>
        </w:rPr>
        <w:tab/>
      </w:r>
      <w:r w:rsidR="00E661D8" w:rsidRPr="005024A7">
        <w:rPr>
          <w:b/>
          <w:u w:val="dottedHeavy"/>
        </w:rPr>
        <w:tab/>
      </w:r>
      <w:r w:rsidR="00E661D8" w:rsidRPr="005024A7">
        <w:rPr>
          <w:b/>
          <w:u w:val="dottedHeavy"/>
        </w:rPr>
        <w:tab/>
      </w:r>
      <w:r w:rsidR="00E661D8" w:rsidRPr="005024A7">
        <w:rPr>
          <w:b/>
          <w:u w:val="dottedHeavy"/>
        </w:rPr>
        <w:tab/>
      </w:r>
      <w:r w:rsidR="00E661D8" w:rsidRPr="005024A7">
        <w:rPr>
          <w:b/>
          <w:u w:val="dottedHeavy"/>
        </w:rPr>
        <w:tab/>
      </w:r>
      <w:r w:rsidR="00E661D8" w:rsidRPr="005024A7">
        <w:rPr>
          <w:b/>
          <w:u w:val="dottedHeavy"/>
        </w:rPr>
        <w:tab/>
      </w:r>
      <w:r w:rsidR="00E661D8" w:rsidRPr="005024A7">
        <w:rPr>
          <w:b/>
          <w:u w:val="dottedHeavy"/>
        </w:rPr>
        <w:tab/>
      </w:r>
      <w:r w:rsidR="00E661D8" w:rsidRPr="005024A7">
        <w:rPr>
          <w:b/>
          <w:u w:val="dottedHeavy"/>
        </w:rPr>
        <w:tab/>
      </w:r>
      <w:r w:rsidR="00E661D8" w:rsidRPr="005024A7">
        <w:rPr>
          <w:b/>
          <w:u w:val="dottedHeavy"/>
        </w:rPr>
        <w:tab/>
      </w:r>
      <w:r w:rsidR="00E661D8" w:rsidRPr="005024A7">
        <w:rPr>
          <w:b/>
          <w:u w:val="dottedHeavy"/>
        </w:rPr>
        <w:tab/>
      </w:r>
      <w:r w:rsidR="00E661D8" w:rsidRPr="005024A7">
        <w:rPr>
          <w:b/>
        </w:rPr>
        <w:t>26</w:t>
      </w:r>
    </w:p>
    <w:p w:rsidR="00E661D8" w:rsidRPr="00C80170" w:rsidRDefault="00E661D8" w:rsidP="008F2594">
      <w:pPr>
        <w:rPr>
          <w:b/>
        </w:rPr>
      </w:pPr>
    </w:p>
    <w:p w:rsidR="00E661D8" w:rsidRDefault="00E661D8">
      <w:pPr>
        <w:sectPr w:rsidR="00E661D8" w:rsidSect="00E661D8">
          <w:pgSz w:w="12240" w:h="15840"/>
          <w:pgMar w:top="1440" w:right="1080" w:bottom="1440" w:left="1080" w:header="720" w:footer="720" w:gutter="0"/>
          <w:cols w:space="720"/>
          <w:docGrid w:linePitch="360"/>
        </w:sectPr>
      </w:pPr>
    </w:p>
    <w:p w:rsidR="00DA4DA9" w:rsidRPr="00DA4DA9" w:rsidRDefault="00DA4DA9" w:rsidP="00E22700">
      <w:pPr>
        <w:spacing w:after="0"/>
        <w:rPr>
          <w:b/>
          <w:u w:val="single"/>
        </w:rPr>
      </w:pPr>
      <w:r w:rsidRPr="00DA4DA9">
        <w:rPr>
          <w:b/>
          <w:u w:val="single"/>
        </w:rPr>
        <w:lastRenderedPageBreak/>
        <w:t>Section 1: Introduction</w:t>
      </w:r>
    </w:p>
    <w:p w:rsidR="00E22700" w:rsidRPr="00A04524" w:rsidRDefault="00E22700" w:rsidP="009405E2">
      <w:pPr>
        <w:spacing w:after="0"/>
        <w:ind w:left="360"/>
        <w:rPr>
          <w:u w:val="single"/>
        </w:rPr>
      </w:pPr>
      <w:r w:rsidRPr="00A04524">
        <w:rPr>
          <w:u w:val="single"/>
        </w:rPr>
        <w:t>Raw Data Files:</w:t>
      </w:r>
    </w:p>
    <w:p w:rsidR="008F2594" w:rsidRDefault="008F2594" w:rsidP="00C108BF">
      <w:pPr>
        <w:spacing w:after="0"/>
        <w:ind w:left="360" w:firstLine="360"/>
      </w:pPr>
      <w:r>
        <w:t>We obtained the following data files from CMS:</w:t>
      </w:r>
    </w:p>
    <w:p w:rsidR="008F2594" w:rsidRDefault="008F2594" w:rsidP="008F2594">
      <w:pPr>
        <w:pStyle w:val="ListParagraph"/>
        <w:numPr>
          <w:ilvl w:val="0"/>
          <w:numId w:val="1"/>
        </w:numPr>
        <w:spacing w:after="0"/>
      </w:pPr>
      <w:r>
        <w:t>MAX 2009 Personal Summary (PS) file</w:t>
      </w:r>
    </w:p>
    <w:p w:rsidR="00E22700" w:rsidRDefault="00E22700" w:rsidP="00DA4DA9">
      <w:pPr>
        <w:pStyle w:val="ListParagraph"/>
        <w:numPr>
          <w:ilvl w:val="0"/>
          <w:numId w:val="1"/>
        </w:numPr>
        <w:spacing w:after="0"/>
      </w:pPr>
      <w:r>
        <w:t>MAX 2009 Inpatient (IP) file</w:t>
      </w:r>
    </w:p>
    <w:p w:rsidR="00E22700" w:rsidRDefault="00E22700" w:rsidP="00DA4DA9">
      <w:pPr>
        <w:pStyle w:val="ListParagraph"/>
        <w:numPr>
          <w:ilvl w:val="0"/>
          <w:numId w:val="1"/>
        </w:numPr>
        <w:spacing w:after="0"/>
      </w:pPr>
      <w:r>
        <w:t>MAX 2009 Other Services (OT) file</w:t>
      </w:r>
    </w:p>
    <w:p w:rsidR="00E22700" w:rsidRDefault="00E22700" w:rsidP="00DA4DA9">
      <w:pPr>
        <w:pStyle w:val="ListParagraph"/>
        <w:numPr>
          <w:ilvl w:val="0"/>
          <w:numId w:val="1"/>
        </w:numPr>
        <w:spacing w:after="0"/>
      </w:pPr>
      <w:r>
        <w:t>MAX 2009 Drug (RX) file</w:t>
      </w:r>
    </w:p>
    <w:p w:rsidR="00542201" w:rsidRDefault="00542201" w:rsidP="00C108BF">
      <w:pPr>
        <w:spacing w:after="0"/>
        <w:ind w:left="360" w:firstLine="360"/>
      </w:pPr>
    </w:p>
    <w:p w:rsidR="00C00C0D" w:rsidRDefault="00C00C0D" w:rsidP="00C108BF">
      <w:pPr>
        <w:spacing w:after="0"/>
        <w:ind w:left="360" w:firstLine="360"/>
      </w:pPr>
      <w:r>
        <w:t>Data w</w:t>
      </w:r>
      <w:r w:rsidR="008D716B">
        <w:t>ere</w:t>
      </w:r>
      <w:r>
        <w:t xml:space="preserve"> obtained for the year 2009 for the following states:</w:t>
      </w:r>
      <w:r w:rsidR="008F46B5">
        <w:t xml:space="preserve"> </w:t>
      </w:r>
      <w:r w:rsidR="00597C7A">
        <w:t>Alabama (</w:t>
      </w:r>
      <w:r w:rsidR="008F46B5">
        <w:t>AL</w:t>
      </w:r>
      <w:r w:rsidR="00597C7A">
        <w:t>)</w:t>
      </w:r>
      <w:r w:rsidR="008F46B5">
        <w:t xml:space="preserve">, </w:t>
      </w:r>
      <w:r w:rsidR="00597C7A">
        <w:t>California (</w:t>
      </w:r>
      <w:r w:rsidR="008F46B5">
        <w:t>CA</w:t>
      </w:r>
      <w:r w:rsidR="00597C7A">
        <w:t>)</w:t>
      </w:r>
      <w:r w:rsidR="008F46B5">
        <w:t xml:space="preserve">, </w:t>
      </w:r>
      <w:r w:rsidR="00597C7A">
        <w:t>Colorado (</w:t>
      </w:r>
      <w:r w:rsidR="008F46B5">
        <w:t>CO</w:t>
      </w:r>
      <w:r w:rsidR="00597C7A">
        <w:t>)</w:t>
      </w:r>
      <w:r w:rsidR="008F46B5">
        <w:t xml:space="preserve">, </w:t>
      </w:r>
      <w:r w:rsidR="00597C7A">
        <w:t>Connecticut (</w:t>
      </w:r>
      <w:r w:rsidR="008F46B5">
        <w:t>CT</w:t>
      </w:r>
      <w:r w:rsidR="00597C7A">
        <w:t>)</w:t>
      </w:r>
      <w:r w:rsidR="008F46B5">
        <w:t xml:space="preserve">, </w:t>
      </w:r>
      <w:r w:rsidR="00597C7A">
        <w:t>Florida (</w:t>
      </w:r>
      <w:r w:rsidR="008F46B5">
        <w:t>FL</w:t>
      </w:r>
      <w:r w:rsidR="00597C7A">
        <w:t>)</w:t>
      </w:r>
      <w:r w:rsidR="008F46B5">
        <w:t xml:space="preserve">, </w:t>
      </w:r>
      <w:r w:rsidR="00597C7A">
        <w:t>Iowa (</w:t>
      </w:r>
      <w:r w:rsidR="008F46B5">
        <w:t>IA</w:t>
      </w:r>
      <w:r w:rsidR="00597C7A">
        <w:t>)</w:t>
      </w:r>
      <w:r w:rsidR="008F46B5">
        <w:t xml:space="preserve">, </w:t>
      </w:r>
      <w:r w:rsidR="00597C7A">
        <w:t>Illinois (</w:t>
      </w:r>
      <w:r w:rsidR="008F46B5">
        <w:t>IL</w:t>
      </w:r>
      <w:r w:rsidR="00597C7A">
        <w:t>)</w:t>
      </w:r>
      <w:r w:rsidR="008F46B5">
        <w:t xml:space="preserve">, </w:t>
      </w:r>
      <w:r w:rsidR="00597C7A">
        <w:t>Mississippi (</w:t>
      </w:r>
      <w:r w:rsidR="008F46B5">
        <w:t>MS</w:t>
      </w:r>
      <w:r w:rsidR="00597C7A">
        <w:t>)</w:t>
      </w:r>
      <w:r w:rsidR="008F46B5">
        <w:t xml:space="preserve">, </w:t>
      </w:r>
      <w:r w:rsidR="00597C7A">
        <w:t>Montana (</w:t>
      </w:r>
      <w:r w:rsidR="008F46B5">
        <w:t>MT</w:t>
      </w:r>
      <w:r w:rsidR="00597C7A">
        <w:t>)</w:t>
      </w:r>
      <w:r w:rsidR="008F46B5">
        <w:t xml:space="preserve">, </w:t>
      </w:r>
      <w:r w:rsidR="00597C7A">
        <w:t>North Carolina (</w:t>
      </w:r>
      <w:r w:rsidR="008F46B5">
        <w:t>NC</w:t>
      </w:r>
      <w:r w:rsidR="00597C7A">
        <w:t>)</w:t>
      </w:r>
      <w:r w:rsidR="008F46B5">
        <w:t xml:space="preserve">, </w:t>
      </w:r>
      <w:r w:rsidR="00597C7A">
        <w:t>Texas (</w:t>
      </w:r>
      <w:r w:rsidR="008F46B5">
        <w:t>TX</w:t>
      </w:r>
      <w:r w:rsidR="00597C7A">
        <w:t>)</w:t>
      </w:r>
      <w:r w:rsidR="008F46B5">
        <w:t xml:space="preserve">, </w:t>
      </w:r>
      <w:r w:rsidR="00597C7A">
        <w:t>Vermont (</w:t>
      </w:r>
      <w:r w:rsidR="008F46B5">
        <w:t>VT</w:t>
      </w:r>
      <w:r w:rsidR="00597C7A">
        <w:t>)</w:t>
      </w:r>
      <w:r w:rsidR="008F46B5">
        <w:t xml:space="preserve">, and </w:t>
      </w:r>
      <w:r w:rsidR="00597C7A">
        <w:t>West Virginia (</w:t>
      </w:r>
      <w:r w:rsidR="008F46B5">
        <w:t>WV</w:t>
      </w:r>
      <w:r w:rsidR="00597C7A">
        <w:t>)</w:t>
      </w:r>
      <w:r w:rsidR="008F46B5">
        <w:t>.</w:t>
      </w:r>
    </w:p>
    <w:p w:rsidR="008D716B" w:rsidRDefault="008D716B" w:rsidP="00C108BF">
      <w:pPr>
        <w:spacing w:after="0"/>
        <w:ind w:left="360" w:firstLine="360"/>
      </w:pPr>
    </w:p>
    <w:p w:rsidR="008D716B" w:rsidRDefault="008D716B" w:rsidP="00C108BF">
      <w:pPr>
        <w:spacing w:after="0"/>
        <w:ind w:left="360" w:firstLine="360"/>
      </w:pPr>
      <w:r>
        <w:t>Data were also obtained for Maine (ME) but they were not included in the final files because MAX 2009 IP and OT claims data were not available.</w:t>
      </w:r>
    </w:p>
    <w:p w:rsidR="00542201" w:rsidRDefault="00542201" w:rsidP="00A04524">
      <w:pPr>
        <w:spacing w:after="0"/>
        <w:ind w:left="360"/>
        <w:rPr>
          <w:u w:val="single"/>
        </w:rPr>
      </w:pPr>
    </w:p>
    <w:p w:rsidR="00E22700" w:rsidRPr="00A04524" w:rsidRDefault="00E22700" w:rsidP="00A04524">
      <w:pPr>
        <w:spacing w:after="0"/>
        <w:ind w:left="360"/>
        <w:rPr>
          <w:u w:val="single"/>
        </w:rPr>
      </w:pPr>
      <w:r w:rsidRPr="00A04524">
        <w:rPr>
          <w:u w:val="single"/>
        </w:rPr>
        <w:t>Final Analysis Files:</w:t>
      </w:r>
    </w:p>
    <w:p w:rsidR="00D72E24" w:rsidRDefault="00D72E24" w:rsidP="00C108BF">
      <w:pPr>
        <w:spacing w:after="0"/>
        <w:ind w:left="360" w:firstLine="360"/>
      </w:pPr>
      <w:r>
        <w:t>The final analysis files include two set</w:t>
      </w:r>
      <w:r w:rsidR="008F46B5">
        <w:t>s</w:t>
      </w:r>
      <w:r>
        <w:t xml:space="preserve"> of two files each:  A1 and A2</w:t>
      </w:r>
      <w:r w:rsidR="008F46B5">
        <w:t>, and</w:t>
      </w:r>
      <w:r w:rsidR="00167AD8">
        <w:t xml:space="preserve"> B1 and B2.</w:t>
      </w:r>
    </w:p>
    <w:p w:rsidR="00542201" w:rsidRDefault="00542201" w:rsidP="00C108BF">
      <w:pPr>
        <w:spacing w:after="0"/>
        <w:ind w:left="360" w:firstLine="360"/>
      </w:pPr>
    </w:p>
    <w:p w:rsidR="00D72E24" w:rsidRDefault="008F46B5" w:rsidP="00C108BF">
      <w:pPr>
        <w:spacing w:after="0"/>
        <w:ind w:left="360" w:firstLine="360"/>
      </w:pPr>
      <w:r>
        <w:t xml:space="preserve">Each set of files, A and B, </w:t>
      </w:r>
      <w:r w:rsidR="00D72E24">
        <w:t xml:space="preserve">include a file of beneficiaries (benes) who had at least one claim during the year – i.e. those with non zero </w:t>
      </w:r>
      <w:r w:rsidR="00940D29">
        <w:t>utilization</w:t>
      </w:r>
      <w:r w:rsidR="00D72E24">
        <w:t xml:space="preserve"> and a file of benes</w:t>
      </w:r>
      <w:r>
        <w:t xml:space="preserve"> who had no claims for the year</w:t>
      </w:r>
      <w:r w:rsidR="00D72E24">
        <w:t xml:space="preserve"> – i.e. those with zero utilization.  Together, the two files include all benes</w:t>
      </w:r>
      <w:r w:rsidR="00881FAA">
        <w:t xml:space="preserve"> in the sample as described in S</w:t>
      </w:r>
      <w:r w:rsidR="00D72E24">
        <w:t>ection 2 below.  Both files include bene ID and demographic information about each bene.  The utilizers file includes utilization and costs data as well.</w:t>
      </w:r>
    </w:p>
    <w:p w:rsidR="00542201" w:rsidRDefault="00542201" w:rsidP="00C108BF">
      <w:pPr>
        <w:spacing w:after="0"/>
        <w:ind w:left="360" w:firstLine="360"/>
      </w:pPr>
    </w:p>
    <w:p w:rsidR="00D72E24" w:rsidRDefault="00D72E24" w:rsidP="00C108BF">
      <w:pPr>
        <w:spacing w:after="0"/>
        <w:ind w:left="360" w:firstLine="360"/>
      </w:pPr>
      <w:r>
        <w:t xml:space="preserve">The difference between the A and B sets of files is in the treatment of behavioral </w:t>
      </w:r>
      <w:r w:rsidR="00881FAA">
        <w:t xml:space="preserve">health care.  As described in Section 4, in some states a large percent of benes were enrolled in behavioral health managed care, but received all other care through fee for service.  Due to difficulties in clearly identifying behavioral health claims for these individuals, it was impossible to create comparable aggregate cost </w:t>
      </w:r>
      <w:r w:rsidR="008D716B">
        <w:t xml:space="preserve">and utilization </w:t>
      </w:r>
      <w:r w:rsidR="00881FAA">
        <w:t xml:space="preserve">variables that would include these benes and the mental health services they received.  Therefore, we present one set of files, set A, which includes all benes, but excludes behavioral health, and hence has comparable costs </w:t>
      </w:r>
      <w:r w:rsidR="00167AD8">
        <w:t xml:space="preserve">and utilization </w:t>
      </w:r>
      <w:r w:rsidR="00881FAA">
        <w:t>for all benes.  Set B includes mental health costs for those benes who receive those</w:t>
      </w:r>
      <w:r w:rsidR="00940D29">
        <w:t xml:space="preserve"> services under fee for services</w:t>
      </w:r>
      <w:r w:rsidR="00881FAA">
        <w:t xml:space="preserve">. </w:t>
      </w:r>
      <w:r w:rsidR="007C4BB8">
        <w:t>Those benes who had behavioral health managed care have only a capitation cost for mental health.</w:t>
      </w:r>
      <w:r w:rsidR="00881FAA">
        <w:t xml:space="preserve"> The user </w:t>
      </w:r>
      <w:r w:rsidR="008F46B5">
        <w:t>is</w:t>
      </w:r>
      <w:r w:rsidR="00881FAA">
        <w:t xml:space="preserve"> cautioned that for benes enrolled in behavioral health managed care, costs might</w:t>
      </w:r>
      <w:r w:rsidR="007C4BB8">
        <w:t xml:space="preserve"> therefore</w:t>
      </w:r>
      <w:r w:rsidR="00881FAA">
        <w:t xml:space="preserve"> be underestimated in th</w:t>
      </w:r>
      <w:r w:rsidR="007C4BB8">
        <w:t>is file</w:t>
      </w:r>
      <w:r w:rsidR="00881FAA">
        <w:t xml:space="preserve">.   </w:t>
      </w:r>
    </w:p>
    <w:p w:rsidR="00542201" w:rsidRDefault="00542201" w:rsidP="00C108BF">
      <w:pPr>
        <w:spacing w:after="0"/>
        <w:ind w:left="360"/>
      </w:pPr>
    </w:p>
    <w:p w:rsidR="00167AD8" w:rsidRDefault="00167AD8" w:rsidP="00167AD8">
      <w:pPr>
        <w:spacing w:after="0"/>
        <w:ind w:left="360" w:firstLine="360"/>
      </w:pPr>
      <w:r>
        <w:t>Furthermore, the utilization data for mental health is based on encounter data and may be underreported.</w:t>
      </w:r>
    </w:p>
    <w:p w:rsidR="00167AD8" w:rsidRDefault="00167AD8" w:rsidP="00C108BF">
      <w:pPr>
        <w:spacing w:after="0"/>
        <w:ind w:left="360"/>
      </w:pPr>
    </w:p>
    <w:p w:rsidR="00167AD8" w:rsidRDefault="00167AD8" w:rsidP="00C108BF">
      <w:pPr>
        <w:spacing w:after="0"/>
        <w:ind w:left="360"/>
      </w:pPr>
    </w:p>
    <w:p w:rsidR="00167AD8" w:rsidRDefault="00167AD8" w:rsidP="00C108BF">
      <w:pPr>
        <w:spacing w:after="0"/>
        <w:ind w:left="360"/>
      </w:pPr>
    </w:p>
    <w:p w:rsidR="00167AD8" w:rsidRDefault="00167AD8" w:rsidP="00C108BF">
      <w:pPr>
        <w:spacing w:after="0"/>
        <w:ind w:left="360"/>
      </w:pPr>
    </w:p>
    <w:p w:rsidR="00881FAA" w:rsidRDefault="00881FAA" w:rsidP="00167AD8">
      <w:pPr>
        <w:spacing w:after="0"/>
        <w:ind w:left="360"/>
      </w:pPr>
      <w:r>
        <w:lastRenderedPageBreak/>
        <w:t>The files are:</w:t>
      </w:r>
    </w:p>
    <w:p w:rsidR="007C4BB8" w:rsidRDefault="007C4BB8" w:rsidP="00167AD8">
      <w:pPr>
        <w:tabs>
          <w:tab w:val="left" w:pos="720"/>
        </w:tabs>
        <w:spacing w:after="0"/>
        <w:ind w:left="360"/>
      </w:pPr>
      <w:r>
        <w:rPr>
          <w:b/>
        </w:rPr>
        <w:t>A</w:t>
      </w:r>
      <w:r w:rsidRPr="00881FAA">
        <w:rPr>
          <w:b/>
        </w:rPr>
        <w:t xml:space="preserve">1.  </w:t>
      </w:r>
      <w:r>
        <w:t>anlys_fl2</w:t>
      </w:r>
      <w:r w:rsidRPr="00E22700">
        <w:t>_rcvd_care</w:t>
      </w:r>
      <w:r>
        <w:t>_nobhv_rvsd2.sas7bdat: a bene-level analysis file for all benes that had at least one non-behavioral health care episode during the year. All behavioral health care claims have been excluded from this file.</w:t>
      </w:r>
      <w:r w:rsidRPr="00B667E5">
        <w:t xml:space="preserve"> </w:t>
      </w:r>
      <w:r>
        <w:t>See Section 4 for a definition of behavioral health care.</w:t>
      </w:r>
    </w:p>
    <w:p w:rsidR="00167AD8" w:rsidRDefault="00167AD8" w:rsidP="00167AD8">
      <w:pPr>
        <w:tabs>
          <w:tab w:val="left" w:pos="720"/>
        </w:tabs>
        <w:spacing w:after="0"/>
        <w:ind w:left="360"/>
        <w:rPr>
          <w:b/>
        </w:rPr>
      </w:pPr>
    </w:p>
    <w:p w:rsidR="007C4BB8" w:rsidRDefault="007C4BB8" w:rsidP="00167AD8">
      <w:pPr>
        <w:tabs>
          <w:tab w:val="left" w:pos="720"/>
        </w:tabs>
        <w:spacing w:after="0"/>
        <w:ind w:left="360"/>
      </w:pPr>
      <w:r>
        <w:rPr>
          <w:b/>
        </w:rPr>
        <w:t>A</w:t>
      </w:r>
      <w:r w:rsidRPr="00881FAA">
        <w:rPr>
          <w:b/>
        </w:rPr>
        <w:t>2.</w:t>
      </w:r>
      <w:r>
        <w:t xml:space="preserve">  analysis_file2</w:t>
      </w:r>
      <w:r w:rsidRPr="00E22700">
        <w:t>_</w:t>
      </w:r>
      <w:r>
        <w:t>no_care_</w:t>
      </w:r>
      <w:r w:rsidRPr="00BE7587">
        <w:t xml:space="preserve"> </w:t>
      </w:r>
      <w:r>
        <w:t>noBhv.sas7bdat: a bene-level analysis file for all benes that received no non-behavioral health care during the year.</w:t>
      </w:r>
    </w:p>
    <w:p w:rsidR="00542201" w:rsidRDefault="00542201" w:rsidP="00167AD8">
      <w:pPr>
        <w:tabs>
          <w:tab w:val="left" w:pos="720"/>
        </w:tabs>
        <w:spacing w:after="0"/>
        <w:ind w:left="360"/>
        <w:rPr>
          <w:b/>
        </w:rPr>
      </w:pPr>
    </w:p>
    <w:p w:rsidR="00E22700" w:rsidRDefault="007C4BB8" w:rsidP="00167AD8">
      <w:pPr>
        <w:tabs>
          <w:tab w:val="left" w:pos="720"/>
        </w:tabs>
        <w:spacing w:after="0"/>
        <w:ind w:left="360"/>
      </w:pPr>
      <w:r>
        <w:rPr>
          <w:b/>
        </w:rPr>
        <w:t>B</w:t>
      </w:r>
      <w:r w:rsidR="00881FAA" w:rsidRPr="00881FAA">
        <w:rPr>
          <w:b/>
        </w:rPr>
        <w:t>1.</w:t>
      </w:r>
      <w:r w:rsidR="00881FAA">
        <w:t xml:space="preserve">  </w:t>
      </w:r>
      <w:r w:rsidR="00D902CB" w:rsidRPr="000E30B2">
        <w:t>anlys</w:t>
      </w:r>
      <w:r w:rsidR="008C2242">
        <w:t>_fl</w:t>
      </w:r>
      <w:r w:rsidR="00EF2EA7">
        <w:t>2</w:t>
      </w:r>
      <w:r w:rsidR="00E22700" w:rsidRPr="00E22700">
        <w:t>_rcvd_care</w:t>
      </w:r>
      <w:r w:rsidR="00D902CB">
        <w:t>_rvsd</w:t>
      </w:r>
      <w:r w:rsidR="008C2242">
        <w:t>2</w:t>
      </w:r>
      <w:r w:rsidR="00EF2EA7">
        <w:t>.sas7bdat</w:t>
      </w:r>
      <w:r w:rsidR="00E22700">
        <w:t xml:space="preserve">: </w:t>
      </w:r>
      <w:r w:rsidR="00EF2EA7">
        <w:t>A beneficiary (bene) level</w:t>
      </w:r>
      <w:r w:rsidR="00E22700">
        <w:t xml:space="preserve"> analysis file for all </w:t>
      </w:r>
      <w:r w:rsidR="00EF2EA7">
        <w:t>benes</w:t>
      </w:r>
      <w:r w:rsidR="001765AE">
        <w:t xml:space="preserve"> that</w:t>
      </w:r>
      <w:r w:rsidR="00171A00">
        <w:t xml:space="preserve"> had at </w:t>
      </w:r>
      <w:r w:rsidR="00E240DF">
        <w:t xml:space="preserve">least </w:t>
      </w:r>
      <w:r w:rsidR="00171A00">
        <w:t xml:space="preserve">one episode of </w:t>
      </w:r>
      <w:r w:rsidR="00E22700">
        <w:t>care</w:t>
      </w:r>
      <w:r w:rsidR="00D80A63">
        <w:t xml:space="preserve"> during the year. </w:t>
      </w:r>
      <w:r w:rsidR="00EF2EA7">
        <w:t xml:space="preserve">This file includes eligibility information, costs, utilization, CDPS </w:t>
      </w:r>
      <w:r w:rsidR="00171A00">
        <w:t xml:space="preserve">(severity) </w:t>
      </w:r>
      <w:r w:rsidR="00EF2EA7">
        <w:t>weights and risk variables, PQI, PDI and marker condition indicators,</w:t>
      </w:r>
      <w:r w:rsidR="00750BFE">
        <w:t xml:space="preserve"> and</w:t>
      </w:r>
      <w:r w:rsidR="00BE7587">
        <w:t xml:space="preserve"> PCSA/FIPS characteristics</w:t>
      </w:r>
      <w:r w:rsidR="00EF2EA7">
        <w:t>.</w:t>
      </w:r>
      <w:r w:rsidR="00BE7587" w:rsidRPr="00BE7587">
        <w:t xml:space="preserve"> </w:t>
      </w:r>
      <w:r w:rsidR="000E30B2">
        <w:t xml:space="preserve">Note: </w:t>
      </w:r>
      <w:r w:rsidR="00BE7587">
        <w:t xml:space="preserve">Behavioral health claims were used in the construction of this </w:t>
      </w:r>
      <w:r w:rsidR="000E30B2">
        <w:t>file</w:t>
      </w:r>
      <w:r w:rsidR="00B667E5">
        <w:t>.</w:t>
      </w:r>
    </w:p>
    <w:p w:rsidR="00167AD8" w:rsidRDefault="00167AD8" w:rsidP="00167AD8">
      <w:pPr>
        <w:spacing w:after="0"/>
        <w:ind w:left="360"/>
        <w:rPr>
          <w:b/>
        </w:rPr>
      </w:pPr>
    </w:p>
    <w:p w:rsidR="00D80A63" w:rsidRDefault="007C4BB8" w:rsidP="00167AD8">
      <w:pPr>
        <w:spacing w:after="0"/>
        <w:ind w:left="360"/>
      </w:pPr>
      <w:r>
        <w:rPr>
          <w:b/>
        </w:rPr>
        <w:t>B</w:t>
      </w:r>
      <w:r w:rsidR="00881FAA" w:rsidRPr="00881FAA">
        <w:rPr>
          <w:b/>
        </w:rPr>
        <w:t xml:space="preserve">2.  </w:t>
      </w:r>
      <w:r w:rsidR="00D80A63">
        <w:t>analysis_file1</w:t>
      </w:r>
      <w:r w:rsidR="00D80A63" w:rsidRPr="00E22700">
        <w:t>_</w:t>
      </w:r>
      <w:r w:rsidR="00D80A63">
        <w:t>no_care</w:t>
      </w:r>
      <w:r w:rsidR="00EF2EA7">
        <w:t>.sas7bdat</w:t>
      </w:r>
      <w:r w:rsidR="00D80A63">
        <w:t xml:space="preserve">: </w:t>
      </w:r>
      <w:r w:rsidR="00EF2EA7">
        <w:t>A</w:t>
      </w:r>
      <w:r w:rsidR="00D80A63">
        <w:t xml:space="preserve"> bene-l</w:t>
      </w:r>
      <w:r w:rsidR="00EF2EA7">
        <w:t>evel analysis file for all benes</w:t>
      </w:r>
      <w:r w:rsidR="00D80A63">
        <w:t xml:space="preserve"> that received no care during the year</w:t>
      </w:r>
      <w:r w:rsidR="00EF2EA7">
        <w:t>, including behavioral health care</w:t>
      </w:r>
      <w:r w:rsidR="00D80A63">
        <w:t xml:space="preserve">. </w:t>
      </w:r>
      <w:r w:rsidR="00EF2EA7">
        <w:t>This file includes only eligibility information, PCSA</w:t>
      </w:r>
      <w:r w:rsidR="004054CE">
        <w:t>/FIPS</w:t>
      </w:r>
      <w:r w:rsidR="000E30B2">
        <w:t xml:space="preserve"> c</w:t>
      </w:r>
      <w:r w:rsidR="00EF2EA7">
        <w:t xml:space="preserve">haracteristics, and CDPS weights. </w:t>
      </w:r>
    </w:p>
    <w:p w:rsidR="00F22A8B" w:rsidRDefault="00F22A8B" w:rsidP="00D80A63">
      <w:pPr>
        <w:spacing w:after="0"/>
        <w:rPr>
          <w:b/>
          <w:u w:val="single"/>
        </w:rPr>
      </w:pPr>
    </w:p>
    <w:p w:rsidR="00F22A8B" w:rsidRDefault="00F22A8B" w:rsidP="00D80A63">
      <w:pPr>
        <w:spacing w:after="0"/>
        <w:rPr>
          <w:b/>
          <w:u w:val="single"/>
        </w:rPr>
        <w:sectPr w:rsidR="00F22A8B" w:rsidSect="00F22A8B">
          <w:pgSz w:w="12240" w:h="15840"/>
          <w:pgMar w:top="1440" w:right="1440" w:bottom="1440" w:left="1440" w:header="720" w:footer="720" w:gutter="0"/>
          <w:cols w:space="720"/>
          <w:docGrid w:linePitch="360"/>
        </w:sectPr>
      </w:pPr>
    </w:p>
    <w:p w:rsidR="00DA4DA9" w:rsidRPr="006B55C7" w:rsidRDefault="00DA4DA9" w:rsidP="00D80A63">
      <w:pPr>
        <w:spacing w:after="0"/>
        <w:rPr>
          <w:b/>
          <w:u w:val="single"/>
        </w:rPr>
      </w:pPr>
      <w:r w:rsidRPr="006B55C7">
        <w:rPr>
          <w:b/>
          <w:u w:val="single"/>
        </w:rPr>
        <w:lastRenderedPageBreak/>
        <w:t xml:space="preserve">Section 2: Benes and </w:t>
      </w:r>
      <w:r w:rsidR="004054CE" w:rsidRPr="006B55C7">
        <w:rPr>
          <w:b/>
          <w:u w:val="single"/>
        </w:rPr>
        <w:t>C</w:t>
      </w:r>
      <w:r w:rsidRPr="006B55C7">
        <w:rPr>
          <w:b/>
          <w:u w:val="single"/>
        </w:rPr>
        <w:t xml:space="preserve">laims </w:t>
      </w:r>
      <w:r w:rsidR="004054CE" w:rsidRPr="006B55C7">
        <w:rPr>
          <w:b/>
          <w:u w:val="single"/>
        </w:rPr>
        <w:t>D</w:t>
      </w:r>
      <w:r w:rsidRPr="006B55C7">
        <w:rPr>
          <w:b/>
          <w:u w:val="single"/>
        </w:rPr>
        <w:t xml:space="preserve">ropped from </w:t>
      </w:r>
      <w:r w:rsidR="004054CE" w:rsidRPr="006B55C7">
        <w:rPr>
          <w:b/>
          <w:u w:val="single"/>
        </w:rPr>
        <w:t>A</w:t>
      </w:r>
      <w:r w:rsidRPr="006B55C7">
        <w:rPr>
          <w:b/>
          <w:u w:val="single"/>
        </w:rPr>
        <w:t>nalysis</w:t>
      </w:r>
    </w:p>
    <w:p w:rsidR="00F22A8B" w:rsidRPr="009405E2" w:rsidRDefault="00440D71" w:rsidP="00D80A63">
      <w:pPr>
        <w:spacing w:after="0"/>
        <w:rPr>
          <w:u w:val="single"/>
        </w:rPr>
      </w:pPr>
      <w:r w:rsidRPr="009405E2">
        <w:rPr>
          <w:u w:val="single"/>
        </w:rPr>
        <w:t xml:space="preserve">Beneficiaries </w:t>
      </w:r>
      <w:r w:rsidR="004054CE" w:rsidRPr="009405E2">
        <w:rPr>
          <w:u w:val="single"/>
        </w:rPr>
        <w:t>D</w:t>
      </w:r>
      <w:r w:rsidRPr="009405E2">
        <w:rPr>
          <w:u w:val="single"/>
        </w:rPr>
        <w:t xml:space="preserve">ropped from </w:t>
      </w:r>
      <w:r w:rsidR="004054CE" w:rsidRPr="009405E2">
        <w:rPr>
          <w:u w:val="single"/>
        </w:rPr>
        <w:t>R</w:t>
      </w:r>
      <w:r w:rsidRPr="009405E2">
        <w:rPr>
          <w:u w:val="single"/>
        </w:rPr>
        <w:t xml:space="preserve">aw </w:t>
      </w:r>
      <w:r w:rsidR="004054CE" w:rsidRPr="009405E2">
        <w:rPr>
          <w:u w:val="single"/>
        </w:rPr>
        <w:t>D</w:t>
      </w:r>
      <w:r w:rsidRPr="009405E2">
        <w:rPr>
          <w:u w:val="single"/>
        </w:rPr>
        <w:t xml:space="preserve">ata </w:t>
      </w:r>
      <w:r w:rsidR="004054CE" w:rsidRPr="009405E2">
        <w:rPr>
          <w:u w:val="single"/>
        </w:rPr>
        <w:t>F</w:t>
      </w:r>
      <w:r w:rsidRPr="009405E2">
        <w:rPr>
          <w:u w:val="single"/>
        </w:rPr>
        <w:t>iles:</w:t>
      </w:r>
    </w:p>
    <w:tbl>
      <w:tblPr>
        <w:tblW w:w="12977" w:type="dxa"/>
        <w:tblInd w:w="9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167"/>
        <w:gridCol w:w="9810"/>
      </w:tblGrid>
      <w:tr w:rsidR="001765AE" w:rsidRPr="006B55C7" w:rsidTr="002A18B4">
        <w:trPr>
          <w:trHeight w:val="144"/>
        </w:trPr>
        <w:tc>
          <w:tcPr>
            <w:tcW w:w="3167" w:type="dxa"/>
            <w:shd w:val="pct20" w:color="auto" w:fill="auto"/>
            <w:vAlign w:val="bottom"/>
            <w:hideMark/>
          </w:tcPr>
          <w:p w:rsidR="001765AE" w:rsidRPr="006B55C7" w:rsidRDefault="0088649E" w:rsidP="0088649E">
            <w:pPr>
              <w:spacing w:after="0" w:line="240" w:lineRule="auto"/>
              <w:rPr>
                <w:rFonts w:ascii="Calibri" w:eastAsia="Times New Roman" w:hAnsi="Calibri" w:cs="Times New Roman"/>
                <w:color w:val="000000"/>
              </w:rPr>
            </w:pPr>
            <w:bookmarkStart w:id="1" w:name="OLE_LINK1"/>
            <w:r w:rsidRPr="006B55C7">
              <w:rPr>
                <w:rFonts w:ascii="Calibri" w:eastAsia="Times New Roman" w:hAnsi="Calibri" w:cs="Times New Roman"/>
                <w:color w:val="000000"/>
              </w:rPr>
              <w:t>Drop Description</w:t>
            </w:r>
            <w:r w:rsidR="00A653BE" w:rsidRPr="006B55C7">
              <w:rPr>
                <w:rFonts w:ascii="Calibri" w:eastAsia="Times New Roman" w:hAnsi="Calibri" w:cs="Times New Roman"/>
                <w:color w:val="000000"/>
              </w:rPr>
              <w:t xml:space="preserve"> </w:t>
            </w:r>
          </w:p>
        </w:tc>
        <w:tc>
          <w:tcPr>
            <w:tcW w:w="9810" w:type="dxa"/>
            <w:shd w:val="pct20" w:color="auto" w:fill="auto"/>
            <w:vAlign w:val="bottom"/>
            <w:hideMark/>
          </w:tcPr>
          <w:p w:rsidR="001765AE" w:rsidRPr="006B55C7" w:rsidRDefault="006A1C0E" w:rsidP="001765AE">
            <w:pPr>
              <w:spacing w:after="0" w:line="240" w:lineRule="auto"/>
              <w:rPr>
                <w:rFonts w:ascii="Calibri" w:eastAsia="Times New Roman" w:hAnsi="Calibri" w:cs="Times New Roman"/>
                <w:color w:val="000000"/>
              </w:rPr>
            </w:pPr>
            <w:r w:rsidRPr="006B55C7">
              <w:rPr>
                <w:rFonts w:ascii="Calibri" w:eastAsia="Times New Roman" w:hAnsi="Calibri" w:cs="Times New Roman"/>
                <w:color w:val="000000"/>
              </w:rPr>
              <w:t>Methodology</w:t>
            </w:r>
          </w:p>
        </w:tc>
      </w:tr>
      <w:tr w:rsidR="001765AE" w:rsidRPr="006B55C7" w:rsidTr="009405E2">
        <w:trPr>
          <w:trHeight w:val="485"/>
        </w:trPr>
        <w:tc>
          <w:tcPr>
            <w:tcW w:w="3167" w:type="dxa"/>
            <w:shd w:val="clear" w:color="auto" w:fill="auto"/>
            <w:vAlign w:val="center"/>
            <w:hideMark/>
          </w:tcPr>
          <w:p w:rsidR="001765AE" w:rsidRPr="006B55C7" w:rsidRDefault="001765AE" w:rsidP="009405E2">
            <w:pPr>
              <w:spacing w:after="0" w:line="240" w:lineRule="auto"/>
              <w:rPr>
                <w:rFonts w:ascii="Calibri" w:eastAsia="Times New Roman" w:hAnsi="Calibri" w:cs="Times New Roman"/>
                <w:color w:val="000000"/>
              </w:rPr>
            </w:pPr>
            <w:r w:rsidRPr="006B55C7">
              <w:rPr>
                <w:rFonts w:ascii="Calibri" w:eastAsia="Times New Roman" w:hAnsi="Calibri" w:cs="Times New Roman"/>
                <w:color w:val="000000"/>
              </w:rPr>
              <w:t xml:space="preserve">Benes with missing </w:t>
            </w:r>
            <w:r w:rsidR="00046EC3" w:rsidRPr="006B55C7">
              <w:rPr>
                <w:rFonts w:ascii="Calibri" w:eastAsia="Times New Roman" w:hAnsi="Calibri" w:cs="Times New Roman"/>
                <w:color w:val="000000"/>
              </w:rPr>
              <w:t>e</w:t>
            </w:r>
            <w:r w:rsidRPr="006B55C7">
              <w:rPr>
                <w:rFonts w:ascii="Calibri" w:eastAsia="Times New Roman" w:hAnsi="Calibri" w:cs="Times New Roman"/>
                <w:color w:val="000000"/>
              </w:rPr>
              <w:t>ligibility data</w:t>
            </w:r>
            <w:r w:rsidR="00046EC3" w:rsidRPr="006B55C7">
              <w:rPr>
                <w:rFonts w:ascii="Calibri" w:eastAsia="Times New Roman" w:hAnsi="Calibri" w:cs="Times New Roman"/>
                <w:color w:val="000000"/>
              </w:rPr>
              <w:t xml:space="preserve"> or SCHIP only eligibility</w:t>
            </w:r>
          </w:p>
        </w:tc>
        <w:tc>
          <w:tcPr>
            <w:tcW w:w="9810" w:type="dxa"/>
            <w:shd w:val="clear" w:color="auto" w:fill="auto"/>
            <w:vAlign w:val="bottom"/>
            <w:hideMark/>
          </w:tcPr>
          <w:p w:rsidR="001765AE" w:rsidRPr="006B55C7" w:rsidRDefault="001765AE" w:rsidP="001765AE">
            <w:pPr>
              <w:spacing w:after="0" w:line="240" w:lineRule="auto"/>
              <w:rPr>
                <w:rFonts w:ascii="Calibri" w:eastAsia="Times New Roman" w:hAnsi="Calibri" w:cs="Times New Roman"/>
                <w:color w:val="000000"/>
              </w:rPr>
            </w:pPr>
            <w:r w:rsidRPr="006B55C7">
              <w:rPr>
                <w:rFonts w:ascii="Calibri" w:eastAsia="Times New Roman" w:hAnsi="Calibri" w:cs="Times New Roman"/>
                <w:color w:val="000000"/>
              </w:rPr>
              <w:t>Drop all benes that have MSNG_ELG_DATA='1'</w:t>
            </w:r>
            <w:r w:rsidR="00046EC3" w:rsidRPr="006B55C7">
              <w:rPr>
                <w:rFonts w:ascii="Calibri" w:eastAsia="Times New Roman" w:hAnsi="Calibri" w:cs="Times New Roman"/>
                <w:color w:val="000000"/>
              </w:rPr>
              <w:t xml:space="preserve"> or ‘2’</w:t>
            </w:r>
            <w:r w:rsidRPr="006B55C7">
              <w:rPr>
                <w:rFonts w:ascii="Calibri" w:eastAsia="Times New Roman" w:hAnsi="Calibri" w:cs="Times New Roman"/>
                <w:color w:val="000000"/>
              </w:rPr>
              <w:t xml:space="preserve"> in PS file.</w:t>
            </w:r>
          </w:p>
        </w:tc>
      </w:tr>
      <w:tr w:rsidR="001765AE" w:rsidRPr="006B55C7" w:rsidTr="009405E2">
        <w:trPr>
          <w:trHeight w:val="1232"/>
        </w:trPr>
        <w:tc>
          <w:tcPr>
            <w:tcW w:w="3167" w:type="dxa"/>
            <w:shd w:val="clear" w:color="auto" w:fill="auto"/>
            <w:vAlign w:val="center"/>
            <w:hideMark/>
          </w:tcPr>
          <w:p w:rsidR="001765AE" w:rsidRPr="006B55C7" w:rsidRDefault="009405E2" w:rsidP="009405E2">
            <w:pPr>
              <w:spacing w:after="0" w:line="240" w:lineRule="auto"/>
              <w:rPr>
                <w:rFonts w:ascii="Calibri" w:eastAsia="Times New Roman" w:hAnsi="Calibri" w:cs="Times New Roman"/>
                <w:color w:val="000000"/>
              </w:rPr>
            </w:pPr>
            <w:r>
              <w:rPr>
                <w:rFonts w:ascii="Calibri" w:eastAsia="Times New Roman" w:hAnsi="Calibri" w:cs="Times New Roman"/>
                <w:color w:val="000000"/>
              </w:rPr>
              <w:t>ESRD benes</w:t>
            </w:r>
          </w:p>
        </w:tc>
        <w:tc>
          <w:tcPr>
            <w:tcW w:w="9810" w:type="dxa"/>
            <w:shd w:val="clear" w:color="auto" w:fill="auto"/>
            <w:vAlign w:val="bottom"/>
            <w:hideMark/>
          </w:tcPr>
          <w:p w:rsidR="001765AE" w:rsidRPr="006B55C7" w:rsidRDefault="001765AE" w:rsidP="001765AE">
            <w:pPr>
              <w:spacing w:after="0" w:line="240" w:lineRule="auto"/>
              <w:rPr>
                <w:rFonts w:ascii="Calibri" w:eastAsia="Times New Roman" w:hAnsi="Calibri" w:cs="Times New Roman"/>
                <w:color w:val="000000"/>
              </w:rPr>
            </w:pPr>
            <w:r w:rsidRPr="006B55C7">
              <w:rPr>
                <w:rFonts w:ascii="Calibri" w:eastAsia="Times New Roman" w:hAnsi="Calibri" w:cs="Times New Roman"/>
                <w:color w:val="000000"/>
              </w:rPr>
              <w:t xml:space="preserve">Drop all benes that have any of the following: </w:t>
            </w:r>
          </w:p>
          <w:p w:rsidR="001765AE" w:rsidRPr="006B55C7" w:rsidRDefault="001765AE" w:rsidP="001765AE">
            <w:pPr>
              <w:spacing w:after="0" w:line="240" w:lineRule="auto"/>
              <w:rPr>
                <w:rFonts w:ascii="Calibri" w:eastAsia="Times New Roman" w:hAnsi="Calibri" w:cs="Times New Roman"/>
                <w:color w:val="000000"/>
              </w:rPr>
            </w:pPr>
            <w:r w:rsidRPr="006B55C7">
              <w:rPr>
                <w:rFonts w:ascii="Calibri" w:eastAsia="Times New Roman" w:hAnsi="Calibri" w:cs="Times New Roman"/>
                <w:color w:val="000000"/>
              </w:rPr>
              <w:t xml:space="preserve">In OT file: </w:t>
            </w:r>
            <w:r w:rsidR="004054CE" w:rsidRPr="006B55C7">
              <w:rPr>
                <w:rFonts w:ascii="Calibri" w:eastAsia="Times New Roman" w:hAnsi="Calibri" w:cs="Times New Roman"/>
                <w:color w:val="000000"/>
              </w:rPr>
              <w:t>PLC_OF_SRVC_CD</w:t>
            </w:r>
            <w:r w:rsidRPr="006B55C7">
              <w:rPr>
                <w:rFonts w:ascii="Calibri" w:eastAsia="Times New Roman" w:hAnsi="Calibri" w:cs="Times New Roman"/>
                <w:color w:val="000000"/>
              </w:rPr>
              <w:t xml:space="preserve">=65 (renal dialysis facility) or </w:t>
            </w:r>
            <w:r w:rsidR="004054CE" w:rsidRPr="006B55C7">
              <w:rPr>
                <w:rFonts w:ascii="Calibri" w:eastAsia="Times New Roman" w:hAnsi="Calibri" w:cs="Times New Roman"/>
                <w:color w:val="000000"/>
              </w:rPr>
              <w:t>DIAG_CD_1</w:t>
            </w:r>
            <w:r w:rsidRPr="006B55C7">
              <w:rPr>
                <w:rFonts w:ascii="Calibri" w:eastAsia="Times New Roman" w:hAnsi="Calibri" w:cs="Times New Roman"/>
                <w:color w:val="000000"/>
              </w:rPr>
              <w:t xml:space="preserve"> or </w:t>
            </w:r>
            <w:r w:rsidR="004054CE" w:rsidRPr="006B55C7">
              <w:rPr>
                <w:rFonts w:ascii="Calibri" w:eastAsia="Times New Roman" w:hAnsi="Calibri" w:cs="Times New Roman"/>
                <w:color w:val="000000"/>
              </w:rPr>
              <w:t>DIAG_CD_</w:t>
            </w:r>
            <w:r w:rsidRPr="006B55C7">
              <w:rPr>
                <w:rFonts w:ascii="Calibri" w:eastAsia="Times New Roman" w:hAnsi="Calibri" w:cs="Times New Roman"/>
                <w:color w:val="000000"/>
              </w:rPr>
              <w:t>2= ICD-9 codes- '5856' or '28521'. Or,</w:t>
            </w:r>
          </w:p>
          <w:p w:rsidR="001765AE" w:rsidRPr="006B55C7" w:rsidRDefault="001765AE" w:rsidP="001765AE">
            <w:pPr>
              <w:spacing w:after="0" w:line="240" w:lineRule="auto"/>
              <w:rPr>
                <w:rFonts w:ascii="Calibri" w:eastAsia="Times New Roman" w:hAnsi="Calibri" w:cs="Times New Roman"/>
                <w:color w:val="000000"/>
              </w:rPr>
            </w:pPr>
            <w:r w:rsidRPr="006B55C7">
              <w:rPr>
                <w:rFonts w:ascii="Calibri" w:eastAsia="Times New Roman" w:hAnsi="Calibri" w:cs="Times New Roman"/>
                <w:color w:val="000000"/>
              </w:rPr>
              <w:t xml:space="preserve">In IP file: </w:t>
            </w:r>
            <w:r w:rsidR="004054CE" w:rsidRPr="006B55C7">
              <w:rPr>
                <w:rFonts w:ascii="Calibri" w:eastAsia="Times New Roman" w:hAnsi="Calibri" w:cs="Times New Roman"/>
                <w:color w:val="000000"/>
              </w:rPr>
              <w:t>any DIAG_CD (i.e. DIAG_CD_</w:t>
            </w:r>
            <w:r w:rsidRPr="006B55C7">
              <w:rPr>
                <w:rFonts w:ascii="Calibri" w:eastAsia="Times New Roman" w:hAnsi="Calibri" w:cs="Times New Roman"/>
                <w:color w:val="000000"/>
              </w:rPr>
              <w:t>1-</w:t>
            </w:r>
            <w:r w:rsidR="004054CE" w:rsidRPr="006B55C7">
              <w:rPr>
                <w:rFonts w:ascii="Calibri" w:eastAsia="Times New Roman" w:hAnsi="Calibri" w:cs="Times New Roman"/>
                <w:color w:val="000000"/>
              </w:rPr>
              <w:t>DIAG_CD_</w:t>
            </w:r>
            <w:r w:rsidRPr="006B55C7">
              <w:rPr>
                <w:rFonts w:ascii="Calibri" w:eastAsia="Times New Roman" w:hAnsi="Calibri" w:cs="Times New Roman"/>
                <w:color w:val="000000"/>
              </w:rPr>
              <w:t>9</w:t>
            </w:r>
            <w:r w:rsidR="004054CE" w:rsidRPr="006B55C7">
              <w:rPr>
                <w:rFonts w:ascii="Calibri" w:eastAsia="Times New Roman" w:hAnsi="Calibri" w:cs="Times New Roman"/>
                <w:color w:val="000000"/>
              </w:rPr>
              <w:t>)</w:t>
            </w:r>
            <w:r w:rsidRPr="006B55C7">
              <w:rPr>
                <w:rFonts w:ascii="Calibri" w:eastAsia="Times New Roman" w:hAnsi="Calibri" w:cs="Times New Roman"/>
                <w:color w:val="000000"/>
              </w:rPr>
              <w:t xml:space="preserve"> = ICD-9 codes- '5856' or '28521'. Or,</w:t>
            </w:r>
          </w:p>
          <w:p w:rsidR="001765AE" w:rsidRPr="006B55C7" w:rsidRDefault="001765AE" w:rsidP="004054CE">
            <w:pPr>
              <w:spacing w:after="0" w:line="240" w:lineRule="auto"/>
              <w:rPr>
                <w:rFonts w:ascii="Calibri" w:eastAsia="Times New Roman" w:hAnsi="Calibri" w:cs="Times New Roman"/>
                <w:color w:val="000000"/>
              </w:rPr>
            </w:pPr>
            <w:r w:rsidRPr="006B55C7">
              <w:rPr>
                <w:rFonts w:ascii="Calibri" w:eastAsia="Times New Roman" w:hAnsi="Calibri" w:cs="Times New Roman"/>
                <w:color w:val="000000"/>
              </w:rPr>
              <w:t xml:space="preserve">In PS file: </w:t>
            </w:r>
            <w:r w:rsidR="004054CE" w:rsidRPr="006B55C7">
              <w:rPr>
                <w:rFonts w:ascii="Calibri" w:eastAsia="Times New Roman" w:hAnsi="Calibri" w:cs="Times New Roman"/>
                <w:color w:val="000000"/>
              </w:rPr>
              <w:t>MDCR_ORIG_REAS_CD</w:t>
            </w:r>
            <w:r w:rsidRPr="006B55C7">
              <w:rPr>
                <w:rFonts w:ascii="Calibri" w:eastAsia="Times New Roman" w:hAnsi="Calibri" w:cs="Times New Roman"/>
                <w:color w:val="000000"/>
              </w:rPr>
              <w:t xml:space="preserve"> </w:t>
            </w:r>
            <w:r w:rsidR="004054CE" w:rsidRPr="006B55C7">
              <w:rPr>
                <w:rFonts w:ascii="Calibri" w:eastAsia="Times New Roman" w:hAnsi="Calibri" w:cs="Times New Roman"/>
                <w:color w:val="000000"/>
              </w:rPr>
              <w:t>= 2 or 3.</w:t>
            </w:r>
          </w:p>
        </w:tc>
      </w:tr>
      <w:bookmarkEnd w:id="1"/>
      <w:tr w:rsidR="001765AE" w:rsidRPr="006B55C7" w:rsidTr="009405E2">
        <w:trPr>
          <w:trHeight w:val="426"/>
        </w:trPr>
        <w:tc>
          <w:tcPr>
            <w:tcW w:w="3167" w:type="dxa"/>
            <w:shd w:val="clear" w:color="auto" w:fill="auto"/>
            <w:vAlign w:val="center"/>
            <w:hideMark/>
          </w:tcPr>
          <w:p w:rsidR="001765AE" w:rsidRPr="006B55C7" w:rsidRDefault="001765AE" w:rsidP="009405E2">
            <w:pPr>
              <w:spacing w:after="0" w:line="240" w:lineRule="auto"/>
              <w:rPr>
                <w:rFonts w:ascii="Calibri" w:eastAsia="Times New Roman" w:hAnsi="Calibri" w:cs="Times New Roman"/>
                <w:color w:val="000000"/>
              </w:rPr>
            </w:pPr>
            <w:r w:rsidRPr="006B55C7">
              <w:rPr>
                <w:rFonts w:ascii="Calibri" w:eastAsia="Times New Roman" w:hAnsi="Calibri" w:cs="Times New Roman"/>
                <w:color w:val="000000"/>
              </w:rPr>
              <w:t>Transplant benes</w:t>
            </w:r>
          </w:p>
        </w:tc>
        <w:tc>
          <w:tcPr>
            <w:tcW w:w="9810" w:type="dxa"/>
            <w:shd w:val="clear" w:color="auto" w:fill="auto"/>
            <w:vAlign w:val="bottom"/>
            <w:hideMark/>
          </w:tcPr>
          <w:p w:rsidR="001765AE" w:rsidRPr="006B55C7" w:rsidRDefault="001765AE" w:rsidP="005F746B">
            <w:pPr>
              <w:spacing w:after="0" w:line="240" w:lineRule="auto"/>
              <w:rPr>
                <w:rFonts w:ascii="Calibri" w:eastAsia="Times New Roman" w:hAnsi="Calibri" w:cs="Times New Roman"/>
                <w:color w:val="000000"/>
              </w:rPr>
            </w:pPr>
            <w:r w:rsidRPr="006B55C7">
              <w:rPr>
                <w:rFonts w:ascii="Calibri" w:eastAsia="Times New Roman" w:hAnsi="Calibri" w:cs="Times New Roman"/>
                <w:color w:val="000000"/>
              </w:rPr>
              <w:t xml:space="preserve">Drop all benes </w:t>
            </w:r>
            <w:r w:rsidR="006A1C0E" w:rsidRPr="006B55C7">
              <w:rPr>
                <w:rFonts w:ascii="Calibri" w:eastAsia="Times New Roman" w:hAnsi="Calibri" w:cs="Times New Roman"/>
                <w:color w:val="000000"/>
              </w:rPr>
              <w:t xml:space="preserve">that have at least one </w:t>
            </w:r>
            <w:r w:rsidR="007A19FF" w:rsidRPr="006B55C7">
              <w:rPr>
                <w:rFonts w:ascii="Calibri" w:eastAsia="Times New Roman" w:hAnsi="Calibri" w:cs="Times New Roman"/>
                <w:color w:val="000000"/>
              </w:rPr>
              <w:t xml:space="preserve">transplant </w:t>
            </w:r>
            <w:r w:rsidR="006A1C0E" w:rsidRPr="006B55C7">
              <w:rPr>
                <w:rFonts w:ascii="Calibri" w:eastAsia="Times New Roman" w:hAnsi="Calibri" w:cs="Times New Roman"/>
                <w:color w:val="000000"/>
              </w:rPr>
              <w:t>IP diagnosis code</w:t>
            </w:r>
            <w:r w:rsidR="007A19FF" w:rsidRPr="006B55C7">
              <w:rPr>
                <w:rFonts w:ascii="Calibri" w:eastAsia="Times New Roman" w:hAnsi="Calibri" w:cs="Times New Roman"/>
                <w:color w:val="000000"/>
              </w:rPr>
              <w:t xml:space="preserve"> (DIAG_CD_1-DIAG_CD_9) from the transplant ICD-9 code</w:t>
            </w:r>
            <w:r w:rsidRPr="006B55C7">
              <w:rPr>
                <w:rFonts w:ascii="Calibri" w:eastAsia="Times New Roman" w:hAnsi="Calibri" w:cs="Times New Roman"/>
                <w:color w:val="000000"/>
              </w:rPr>
              <w:t xml:space="preserve"> list</w:t>
            </w:r>
            <w:r w:rsidR="00217766" w:rsidRPr="006B55C7">
              <w:rPr>
                <w:rFonts w:ascii="Calibri" w:eastAsia="Times New Roman" w:hAnsi="Calibri" w:cs="Times New Roman"/>
                <w:color w:val="000000"/>
              </w:rPr>
              <w:t xml:space="preserve"> that</w:t>
            </w:r>
            <w:r w:rsidRPr="006B55C7">
              <w:rPr>
                <w:rFonts w:ascii="Calibri" w:eastAsia="Times New Roman" w:hAnsi="Calibri" w:cs="Times New Roman"/>
                <w:color w:val="000000"/>
              </w:rPr>
              <w:t xml:space="preserve"> </w:t>
            </w:r>
            <w:r w:rsidR="007A19FF" w:rsidRPr="006B55C7">
              <w:rPr>
                <w:rFonts w:ascii="Calibri" w:eastAsia="Times New Roman" w:hAnsi="Calibri" w:cs="Times New Roman"/>
                <w:color w:val="000000"/>
              </w:rPr>
              <w:t>UCI</w:t>
            </w:r>
            <w:r w:rsidRPr="006B55C7">
              <w:rPr>
                <w:rFonts w:ascii="Calibri" w:eastAsia="Times New Roman" w:hAnsi="Calibri" w:cs="Times New Roman"/>
                <w:color w:val="000000"/>
              </w:rPr>
              <w:t xml:space="preserve"> created- </w:t>
            </w:r>
            <w:r w:rsidR="00217766" w:rsidRPr="006B55C7">
              <w:rPr>
                <w:rFonts w:ascii="Calibri" w:eastAsia="Times New Roman" w:hAnsi="Calibri" w:cs="Times New Roman"/>
                <w:color w:val="000000"/>
              </w:rPr>
              <w:t>s</w:t>
            </w:r>
            <w:r w:rsidRPr="006B55C7">
              <w:rPr>
                <w:rFonts w:ascii="Calibri" w:eastAsia="Times New Roman" w:hAnsi="Calibri" w:cs="Times New Roman"/>
                <w:color w:val="000000"/>
              </w:rPr>
              <w:t xml:space="preserve">ee </w:t>
            </w:r>
            <w:r w:rsidR="005F746B">
              <w:rPr>
                <w:rFonts w:ascii="Calibri" w:eastAsia="Times New Roman" w:hAnsi="Calibri" w:cs="Times New Roman"/>
                <w:color w:val="000000"/>
              </w:rPr>
              <w:t>’ excel file-‘transplant_dx_cds.xlsx’</w:t>
            </w:r>
            <w:r w:rsidRPr="006B55C7">
              <w:rPr>
                <w:rFonts w:ascii="Calibri" w:eastAsia="Times New Roman" w:hAnsi="Calibri" w:cs="Times New Roman"/>
                <w:color w:val="000000"/>
              </w:rPr>
              <w:t>.</w:t>
            </w:r>
          </w:p>
        </w:tc>
      </w:tr>
      <w:tr w:rsidR="001765AE" w:rsidRPr="006B55C7" w:rsidTr="009405E2">
        <w:trPr>
          <w:trHeight w:val="678"/>
        </w:trPr>
        <w:tc>
          <w:tcPr>
            <w:tcW w:w="3167" w:type="dxa"/>
            <w:shd w:val="clear" w:color="auto" w:fill="auto"/>
            <w:vAlign w:val="center"/>
            <w:hideMark/>
          </w:tcPr>
          <w:p w:rsidR="001765AE" w:rsidRPr="006B55C7" w:rsidRDefault="00FE7D07" w:rsidP="009405E2">
            <w:pPr>
              <w:spacing w:after="0" w:line="240" w:lineRule="auto"/>
              <w:rPr>
                <w:rFonts w:ascii="Calibri" w:eastAsia="Times New Roman" w:hAnsi="Calibri" w:cs="Times New Roman"/>
                <w:color w:val="000000"/>
              </w:rPr>
            </w:pPr>
            <w:r>
              <w:rPr>
                <w:rFonts w:ascii="Calibri" w:eastAsia="Times New Roman" w:hAnsi="Calibri" w:cs="Times New Roman"/>
                <w:color w:val="000000"/>
              </w:rPr>
              <w:t>B</w:t>
            </w:r>
            <w:r w:rsidR="001765AE" w:rsidRPr="006B55C7">
              <w:rPr>
                <w:rFonts w:ascii="Calibri" w:eastAsia="Times New Roman" w:hAnsi="Calibri" w:cs="Times New Roman"/>
                <w:color w:val="000000"/>
              </w:rPr>
              <w:t>enes</w:t>
            </w:r>
            <w:r>
              <w:rPr>
                <w:rFonts w:ascii="Calibri" w:eastAsia="Times New Roman" w:hAnsi="Calibri" w:cs="Times New Roman"/>
                <w:color w:val="000000"/>
              </w:rPr>
              <w:t xml:space="preserve"> enrolled in demonstrations</w:t>
            </w:r>
          </w:p>
        </w:tc>
        <w:tc>
          <w:tcPr>
            <w:tcW w:w="9810" w:type="dxa"/>
            <w:shd w:val="clear" w:color="auto" w:fill="auto"/>
            <w:vAlign w:val="bottom"/>
            <w:hideMark/>
          </w:tcPr>
          <w:p w:rsidR="001765AE" w:rsidRPr="006B55C7" w:rsidRDefault="001765AE" w:rsidP="00757BF8">
            <w:pPr>
              <w:spacing w:after="0" w:line="240" w:lineRule="auto"/>
              <w:rPr>
                <w:rFonts w:ascii="Calibri" w:eastAsia="Times New Roman" w:hAnsi="Calibri" w:cs="Times New Roman"/>
                <w:color w:val="000000"/>
              </w:rPr>
            </w:pPr>
            <w:r w:rsidRPr="006B55C7">
              <w:rPr>
                <w:rFonts w:ascii="Calibri" w:eastAsia="Times New Roman" w:hAnsi="Calibri" w:cs="Times New Roman"/>
                <w:color w:val="000000"/>
              </w:rPr>
              <w:t>Drop all benes served by a provider participating in a demo</w:t>
            </w:r>
            <w:r w:rsidR="00636610" w:rsidRPr="006B55C7">
              <w:rPr>
                <w:rFonts w:ascii="Calibri" w:eastAsia="Times New Roman" w:hAnsi="Calibri" w:cs="Times New Roman"/>
                <w:color w:val="000000"/>
              </w:rPr>
              <w:t xml:space="preserve"> </w:t>
            </w:r>
            <w:r w:rsidRPr="006B55C7">
              <w:rPr>
                <w:rFonts w:ascii="Calibri" w:eastAsia="Times New Roman" w:hAnsi="Calibri" w:cs="Times New Roman"/>
                <w:color w:val="000000"/>
              </w:rPr>
              <w:t>for at least one month of the year. In PS file: (</w:t>
            </w:r>
            <w:r w:rsidR="00757BF8" w:rsidRPr="006B55C7">
              <w:rPr>
                <w:rFonts w:ascii="Calibri" w:eastAsia="Times New Roman" w:hAnsi="Calibri" w:cs="Times New Roman"/>
                <w:color w:val="000000"/>
              </w:rPr>
              <w:t>EL</w:t>
            </w:r>
            <w:r w:rsidRPr="006B55C7">
              <w:rPr>
                <w:rFonts w:ascii="Calibri" w:eastAsia="Times New Roman" w:hAnsi="Calibri" w:cs="Times New Roman"/>
                <w:color w:val="000000"/>
              </w:rPr>
              <w:t>_</w:t>
            </w:r>
            <w:r w:rsidR="00757BF8" w:rsidRPr="006B55C7">
              <w:rPr>
                <w:rFonts w:ascii="Calibri" w:eastAsia="Times New Roman" w:hAnsi="Calibri" w:cs="Times New Roman"/>
                <w:color w:val="000000"/>
              </w:rPr>
              <w:t>MAX</w:t>
            </w:r>
            <w:r w:rsidRPr="006B55C7">
              <w:rPr>
                <w:rFonts w:ascii="Calibri" w:eastAsia="Times New Roman" w:hAnsi="Calibri" w:cs="Times New Roman"/>
                <w:color w:val="000000"/>
              </w:rPr>
              <w:t>_</w:t>
            </w:r>
            <w:r w:rsidR="00757BF8" w:rsidRPr="006B55C7">
              <w:rPr>
                <w:rFonts w:ascii="Calibri" w:eastAsia="Times New Roman" w:hAnsi="Calibri" w:cs="Times New Roman"/>
                <w:color w:val="000000"/>
              </w:rPr>
              <w:t>ELGBLTY</w:t>
            </w:r>
            <w:r w:rsidRPr="006B55C7">
              <w:rPr>
                <w:rFonts w:ascii="Calibri" w:eastAsia="Times New Roman" w:hAnsi="Calibri" w:cs="Times New Roman"/>
                <w:color w:val="000000"/>
              </w:rPr>
              <w:t>_</w:t>
            </w:r>
            <w:r w:rsidR="00757BF8" w:rsidRPr="006B55C7">
              <w:rPr>
                <w:rFonts w:ascii="Calibri" w:eastAsia="Times New Roman" w:hAnsi="Calibri" w:cs="Times New Roman"/>
                <w:color w:val="000000"/>
              </w:rPr>
              <w:t>CD</w:t>
            </w:r>
            <w:r w:rsidRPr="006B55C7">
              <w:rPr>
                <w:rFonts w:ascii="Calibri" w:eastAsia="Times New Roman" w:hAnsi="Calibri" w:cs="Times New Roman"/>
                <w:color w:val="000000"/>
              </w:rPr>
              <w:t>_</w:t>
            </w:r>
            <w:r w:rsidR="00757BF8" w:rsidRPr="006B55C7">
              <w:rPr>
                <w:rFonts w:ascii="Calibri" w:eastAsia="Times New Roman" w:hAnsi="Calibri" w:cs="Times New Roman"/>
                <w:color w:val="000000"/>
              </w:rPr>
              <w:t>LTST</w:t>
            </w:r>
            <w:r w:rsidRPr="006B55C7">
              <w:rPr>
                <w:rFonts w:ascii="Calibri" w:eastAsia="Times New Roman" w:hAnsi="Calibri" w:cs="Times New Roman"/>
                <w:color w:val="000000"/>
              </w:rPr>
              <w:t>=51 or 52 or 54 or 55) or (</w:t>
            </w:r>
            <w:r w:rsidR="00757BF8" w:rsidRPr="006B55C7">
              <w:rPr>
                <w:rFonts w:ascii="Calibri" w:eastAsia="Times New Roman" w:hAnsi="Calibri" w:cs="Times New Roman"/>
                <w:color w:val="000000"/>
              </w:rPr>
              <w:t>MAX_ELG_CD_MO</w:t>
            </w:r>
            <w:r w:rsidRPr="006B55C7">
              <w:rPr>
                <w:rFonts w:ascii="Calibri" w:eastAsia="Times New Roman" w:hAnsi="Calibri" w:cs="Times New Roman"/>
                <w:color w:val="000000"/>
              </w:rPr>
              <w:t>_</w:t>
            </w:r>
            <w:r w:rsidR="00757BF8" w:rsidRPr="006B55C7">
              <w:rPr>
                <w:rFonts w:ascii="Calibri" w:eastAsia="Times New Roman" w:hAnsi="Calibri" w:cs="Times New Roman"/>
                <w:i/>
                <w:iCs/>
                <w:color w:val="000000"/>
              </w:rPr>
              <w:t>X</w:t>
            </w:r>
            <w:r w:rsidRPr="006B55C7">
              <w:rPr>
                <w:rFonts w:ascii="Calibri" w:eastAsia="Times New Roman" w:hAnsi="Calibri" w:cs="Times New Roman"/>
                <w:color w:val="000000"/>
              </w:rPr>
              <w:t xml:space="preserve">=51 or 52 or 54 or 55, where </w:t>
            </w:r>
            <w:r w:rsidR="00757BF8" w:rsidRPr="006B55C7">
              <w:rPr>
                <w:rFonts w:ascii="Calibri" w:eastAsia="Times New Roman" w:hAnsi="Calibri" w:cs="Times New Roman"/>
                <w:i/>
                <w:iCs/>
                <w:color w:val="000000"/>
              </w:rPr>
              <w:t>X</w:t>
            </w:r>
            <w:r w:rsidR="00757BF8" w:rsidRPr="006B55C7">
              <w:rPr>
                <w:rFonts w:ascii="Calibri" w:eastAsia="Times New Roman" w:hAnsi="Calibri" w:cs="Times New Roman"/>
                <w:color w:val="000000"/>
              </w:rPr>
              <w:t xml:space="preserve">=1-12, </w:t>
            </w:r>
            <w:r w:rsidRPr="006B55C7">
              <w:rPr>
                <w:rFonts w:ascii="Calibri" w:eastAsia="Times New Roman" w:hAnsi="Calibri" w:cs="Times New Roman"/>
                <w:color w:val="000000"/>
              </w:rPr>
              <w:t>denoting Jan</w:t>
            </w:r>
            <w:r w:rsidR="00757BF8" w:rsidRPr="006B55C7">
              <w:rPr>
                <w:rFonts w:ascii="Calibri" w:eastAsia="Times New Roman" w:hAnsi="Calibri" w:cs="Times New Roman"/>
                <w:color w:val="000000"/>
              </w:rPr>
              <w:t>uary</w:t>
            </w:r>
            <w:r w:rsidRPr="006B55C7">
              <w:rPr>
                <w:rFonts w:ascii="Calibri" w:eastAsia="Times New Roman" w:hAnsi="Calibri" w:cs="Times New Roman"/>
                <w:color w:val="000000"/>
              </w:rPr>
              <w:t>-Dec</w:t>
            </w:r>
            <w:r w:rsidR="00757BF8" w:rsidRPr="006B55C7">
              <w:rPr>
                <w:rFonts w:ascii="Calibri" w:eastAsia="Times New Roman" w:hAnsi="Calibri" w:cs="Times New Roman"/>
                <w:color w:val="000000"/>
              </w:rPr>
              <w:t>ember</w:t>
            </w:r>
            <w:r w:rsidRPr="006B55C7">
              <w:rPr>
                <w:rFonts w:ascii="Calibri" w:eastAsia="Times New Roman" w:hAnsi="Calibri" w:cs="Times New Roman"/>
                <w:color w:val="000000"/>
              </w:rPr>
              <w:t>)</w:t>
            </w:r>
            <w:r w:rsidR="00757BF8" w:rsidRPr="006B55C7">
              <w:rPr>
                <w:rFonts w:ascii="Calibri" w:eastAsia="Times New Roman" w:hAnsi="Calibri" w:cs="Times New Roman"/>
                <w:color w:val="000000"/>
              </w:rPr>
              <w:t>.</w:t>
            </w:r>
          </w:p>
        </w:tc>
      </w:tr>
      <w:tr w:rsidR="001765AE" w:rsidRPr="006B55C7" w:rsidTr="009405E2">
        <w:trPr>
          <w:trHeight w:val="399"/>
        </w:trPr>
        <w:tc>
          <w:tcPr>
            <w:tcW w:w="3167" w:type="dxa"/>
            <w:shd w:val="clear" w:color="auto" w:fill="auto"/>
            <w:vAlign w:val="center"/>
            <w:hideMark/>
          </w:tcPr>
          <w:p w:rsidR="001765AE" w:rsidRPr="006B55C7" w:rsidRDefault="001765AE" w:rsidP="009405E2">
            <w:pPr>
              <w:spacing w:after="0" w:line="240" w:lineRule="auto"/>
              <w:rPr>
                <w:rFonts w:ascii="Calibri" w:eastAsia="Times New Roman" w:hAnsi="Calibri" w:cs="Times New Roman"/>
                <w:color w:val="000000"/>
              </w:rPr>
            </w:pPr>
            <w:r w:rsidRPr="006B55C7">
              <w:rPr>
                <w:rFonts w:ascii="Calibri" w:eastAsia="Times New Roman" w:hAnsi="Calibri" w:cs="Times New Roman"/>
                <w:color w:val="000000"/>
              </w:rPr>
              <w:t>Benes with no MAX/CHIP eligible non-MCP member months</w:t>
            </w:r>
          </w:p>
        </w:tc>
        <w:tc>
          <w:tcPr>
            <w:tcW w:w="9810" w:type="dxa"/>
            <w:shd w:val="clear" w:color="auto" w:fill="auto"/>
            <w:vAlign w:val="bottom"/>
            <w:hideMark/>
          </w:tcPr>
          <w:p w:rsidR="001765AE" w:rsidRPr="006B55C7" w:rsidRDefault="001765AE" w:rsidP="00DA4F9E">
            <w:pPr>
              <w:spacing w:after="0" w:line="240" w:lineRule="auto"/>
              <w:rPr>
                <w:rFonts w:ascii="Calibri" w:eastAsia="Times New Roman" w:hAnsi="Calibri" w:cs="Times New Roman"/>
                <w:color w:val="000000"/>
              </w:rPr>
            </w:pPr>
            <w:r w:rsidRPr="006B55C7">
              <w:rPr>
                <w:rFonts w:ascii="Calibri" w:eastAsia="Times New Roman" w:hAnsi="Calibri" w:cs="Times New Roman"/>
                <w:color w:val="000000"/>
              </w:rPr>
              <w:t xml:space="preserve">Drop all benes in which the only MAX and/or CHIP eligible months are MCP member months (based on </w:t>
            </w:r>
            <w:r w:rsidR="00757BF8" w:rsidRPr="006B55C7">
              <w:rPr>
                <w:rFonts w:ascii="Calibri" w:eastAsia="Times New Roman" w:hAnsi="Calibri" w:cs="Times New Roman"/>
                <w:color w:val="000000"/>
              </w:rPr>
              <w:t>O</w:t>
            </w:r>
            <w:r w:rsidRPr="006B55C7">
              <w:rPr>
                <w:rFonts w:ascii="Calibri" w:eastAsia="Times New Roman" w:hAnsi="Calibri" w:cs="Times New Roman"/>
                <w:color w:val="000000"/>
              </w:rPr>
              <w:t xml:space="preserve">ption 4 in </w:t>
            </w:r>
            <w:r w:rsidR="00DA4DA9" w:rsidRPr="006B55C7">
              <w:rPr>
                <w:rFonts w:ascii="Calibri" w:eastAsia="Times New Roman" w:hAnsi="Calibri" w:cs="Times New Roman"/>
                <w:color w:val="000000"/>
              </w:rPr>
              <w:t xml:space="preserve">Section </w:t>
            </w:r>
            <w:r w:rsidR="00DA4F9E" w:rsidRPr="006B55C7">
              <w:rPr>
                <w:rFonts w:ascii="Calibri" w:eastAsia="Times New Roman" w:hAnsi="Calibri" w:cs="Times New Roman"/>
                <w:color w:val="000000"/>
              </w:rPr>
              <w:t>3.1</w:t>
            </w:r>
            <w:r w:rsidR="00DA4DA9" w:rsidRPr="006B55C7">
              <w:rPr>
                <w:rFonts w:ascii="Calibri" w:eastAsia="Times New Roman" w:hAnsi="Calibri" w:cs="Times New Roman"/>
                <w:color w:val="000000"/>
              </w:rPr>
              <w:t xml:space="preserve"> below</w:t>
            </w:r>
            <w:r w:rsidRPr="006B55C7">
              <w:rPr>
                <w:rFonts w:ascii="Calibri" w:eastAsia="Times New Roman" w:hAnsi="Calibri" w:cs="Times New Roman"/>
                <w:color w:val="000000"/>
              </w:rPr>
              <w:t>)</w:t>
            </w:r>
            <w:r w:rsidR="00757BF8" w:rsidRPr="006B55C7">
              <w:rPr>
                <w:rFonts w:ascii="Calibri" w:eastAsia="Times New Roman" w:hAnsi="Calibri" w:cs="Times New Roman"/>
                <w:color w:val="000000"/>
              </w:rPr>
              <w:t>.</w:t>
            </w:r>
          </w:p>
        </w:tc>
      </w:tr>
      <w:tr w:rsidR="00636610" w:rsidRPr="006B55C7" w:rsidTr="009405E2">
        <w:trPr>
          <w:trHeight w:val="1011"/>
        </w:trPr>
        <w:tc>
          <w:tcPr>
            <w:tcW w:w="3167" w:type="dxa"/>
            <w:shd w:val="clear" w:color="auto" w:fill="auto"/>
            <w:vAlign w:val="center"/>
            <w:hideMark/>
          </w:tcPr>
          <w:p w:rsidR="00636610" w:rsidRPr="006B55C7" w:rsidRDefault="00636610" w:rsidP="009405E2">
            <w:pPr>
              <w:spacing w:after="0" w:line="240" w:lineRule="auto"/>
              <w:rPr>
                <w:rFonts w:ascii="Calibri" w:eastAsia="Times New Roman" w:hAnsi="Calibri" w:cs="Times New Roman"/>
                <w:color w:val="000000"/>
              </w:rPr>
            </w:pPr>
            <w:r w:rsidRPr="006B55C7">
              <w:rPr>
                <w:rFonts w:ascii="Calibri" w:eastAsia="Times New Roman" w:hAnsi="Calibri" w:cs="Times New Roman"/>
                <w:color w:val="000000"/>
              </w:rPr>
              <w:t>Drop benes with PHP_TYPE=77 claims</w:t>
            </w:r>
          </w:p>
        </w:tc>
        <w:tc>
          <w:tcPr>
            <w:tcW w:w="9810" w:type="dxa"/>
            <w:shd w:val="clear" w:color="auto" w:fill="auto"/>
            <w:vAlign w:val="bottom"/>
            <w:hideMark/>
          </w:tcPr>
          <w:p w:rsidR="00636610" w:rsidRPr="006B55C7" w:rsidRDefault="00636610" w:rsidP="00636610">
            <w:pPr>
              <w:spacing w:after="0" w:line="240" w:lineRule="auto"/>
              <w:rPr>
                <w:rFonts w:ascii="Calibri" w:eastAsia="Times New Roman" w:hAnsi="Calibri" w:cs="Times New Roman"/>
                <w:color w:val="000000"/>
              </w:rPr>
            </w:pPr>
            <w:r w:rsidRPr="006B55C7">
              <w:rPr>
                <w:rFonts w:ascii="Calibri" w:eastAsia="Times New Roman" w:hAnsi="Calibri" w:cs="Times New Roman"/>
                <w:color w:val="000000"/>
              </w:rPr>
              <w:t>Drop all benes that have at least one IP, OT, or RX claim with PHP_TYPE=77</w:t>
            </w:r>
            <w:r w:rsidR="00757BF8" w:rsidRPr="006B55C7">
              <w:rPr>
                <w:rFonts w:ascii="Calibri" w:eastAsia="Times New Roman" w:hAnsi="Calibri" w:cs="Times New Roman"/>
                <w:color w:val="000000"/>
              </w:rPr>
              <w:t xml:space="preserve"> (i.e. THIS RECORD IS AN ENCOUNTER/CAPITATION RECORD, BUT THERE WAS NO MATCH BETWEEN THE MANAGED CARE PLAN IDENTIFICATION NUMBER' AND THE PLAN IDENTIFIERS IN THE ELIGIBILITY RECORD FOR THIS PERSON IN THIS MONTH)</w:t>
            </w:r>
            <w:r w:rsidRPr="006B55C7">
              <w:rPr>
                <w:rFonts w:ascii="Calibri" w:eastAsia="Times New Roman" w:hAnsi="Calibri" w:cs="Times New Roman"/>
                <w:color w:val="000000"/>
              </w:rPr>
              <w:t xml:space="preserve"> in a MAX/CHIP eligible non-MCP month.</w:t>
            </w:r>
            <w:r w:rsidR="00DA4F9E" w:rsidRPr="006B55C7">
              <w:rPr>
                <w:rFonts w:ascii="Calibri" w:eastAsia="Times New Roman" w:hAnsi="Calibri" w:cs="Times New Roman"/>
                <w:color w:val="000000"/>
              </w:rPr>
              <w:t xml:space="preserve"> See Section 3.2 below for more details. </w:t>
            </w:r>
          </w:p>
        </w:tc>
      </w:tr>
      <w:tr w:rsidR="00636610" w:rsidRPr="006B55C7" w:rsidTr="009405E2">
        <w:trPr>
          <w:trHeight w:val="791"/>
        </w:trPr>
        <w:tc>
          <w:tcPr>
            <w:tcW w:w="3167" w:type="dxa"/>
            <w:shd w:val="clear" w:color="auto" w:fill="auto"/>
            <w:vAlign w:val="center"/>
            <w:hideMark/>
          </w:tcPr>
          <w:p w:rsidR="00636610" w:rsidRPr="006B55C7" w:rsidRDefault="00D619D9" w:rsidP="009405E2">
            <w:pPr>
              <w:spacing w:after="0" w:line="240" w:lineRule="auto"/>
              <w:rPr>
                <w:rFonts w:ascii="Calibri" w:eastAsia="Times New Roman" w:hAnsi="Calibri" w:cs="Times New Roman"/>
                <w:color w:val="000000"/>
              </w:rPr>
            </w:pPr>
            <w:r w:rsidRPr="006B55C7">
              <w:rPr>
                <w:rFonts w:ascii="Calibri" w:eastAsia="Times New Roman" w:hAnsi="Calibri" w:cs="Times New Roman"/>
                <w:color w:val="000000"/>
              </w:rPr>
              <w:t>B</w:t>
            </w:r>
            <w:r w:rsidR="00636610" w:rsidRPr="006B55C7">
              <w:rPr>
                <w:rFonts w:ascii="Calibri" w:eastAsia="Times New Roman" w:hAnsi="Calibri" w:cs="Times New Roman"/>
                <w:color w:val="000000"/>
              </w:rPr>
              <w:t>enes that have at least one claim where PHP_TYPE=88 and TYPE_CLM_CD=</w:t>
            </w:r>
            <w:r w:rsidRPr="006B55C7">
              <w:rPr>
                <w:rFonts w:ascii="Calibri" w:eastAsia="Times New Roman" w:hAnsi="Calibri" w:cs="Times New Roman"/>
                <w:color w:val="000000"/>
              </w:rPr>
              <w:t>2 or 3</w:t>
            </w:r>
          </w:p>
        </w:tc>
        <w:tc>
          <w:tcPr>
            <w:tcW w:w="9810" w:type="dxa"/>
            <w:shd w:val="clear" w:color="auto" w:fill="auto"/>
            <w:vAlign w:val="bottom"/>
            <w:hideMark/>
          </w:tcPr>
          <w:p w:rsidR="00636610" w:rsidRPr="006B55C7" w:rsidRDefault="00636610" w:rsidP="00DA4F9E">
            <w:pPr>
              <w:spacing w:after="0" w:line="240" w:lineRule="auto"/>
              <w:rPr>
                <w:rFonts w:ascii="Calibri" w:eastAsia="Times New Roman" w:hAnsi="Calibri" w:cs="Times New Roman"/>
                <w:color w:val="000000"/>
              </w:rPr>
            </w:pPr>
            <w:r w:rsidRPr="006B55C7">
              <w:rPr>
                <w:rFonts w:ascii="Calibri" w:eastAsia="Times New Roman" w:hAnsi="Calibri" w:cs="Times New Roman"/>
                <w:color w:val="000000"/>
              </w:rPr>
              <w:t>Drop all ben</w:t>
            </w:r>
            <w:r w:rsidR="00757BF8" w:rsidRPr="006B55C7">
              <w:rPr>
                <w:rFonts w:ascii="Calibri" w:eastAsia="Times New Roman" w:hAnsi="Calibri" w:cs="Times New Roman"/>
                <w:color w:val="000000"/>
              </w:rPr>
              <w:t xml:space="preserve">es that have at least one IP, </w:t>
            </w:r>
            <w:r w:rsidRPr="006B55C7">
              <w:rPr>
                <w:rFonts w:ascii="Calibri" w:eastAsia="Times New Roman" w:hAnsi="Calibri" w:cs="Times New Roman"/>
                <w:color w:val="000000"/>
              </w:rPr>
              <w:t>OT or RX claim with PHP_TYPE=88</w:t>
            </w:r>
            <w:r w:rsidR="00757BF8" w:rsidRPr="006B55C7">
              <w:rPr>
                <w:rFonts w:ascii="Calibri" w:eastAsia="Times New Roman" w:hAnsi="Calibri" w:cs="Times New Roman"/>
                <w:color w:val="000000"/>
              </w:rPr>
              <w:t xml:space="preserve"> (i.e. Managed Care Type of Plan= Not Applicable)</w:t>
            </w:r>
            <w:r w:rsidRPr="006B55C7">
              <w:rPr>
                <w:rFonts w:ascii="Calibri" w:eastAsia="Times New Roman" w:hAnsi="Calibri" w:cs="Times New Roman"/>
                <w:color w:val="000000"/>
              </w:rPr>
              <w:t xml:space="preserve"> and TYPE_CLM_CD=</w:t>
            </w:r>
            <w:r w:rsidR="00E11A58" w:rsidRPr="006B55C7">
              <w:rPr>
                <w:rFonts w:ascii="Calibri" w:eastAsia="Times New Roman" w:hAnsi="Calibri" w:cs="Times New Roman"/>
                <w:color w:val="000000"/>
              </w:rPr>
              <w:t xml:space="preserve">2 or 3 (i.e. </w:t>
            </w:r>
            <w:r w:rsidRPr="006B55C7">
              <w:rPr>
                <w:rFonts w:ascii="Calibri" w:eastAsia="Times New Roman" w:hAnsi="Calibri" w:cs="Times New Roman"/>
                <w:color w:val="000000"/>
              </w:rPr>
              <w:t>Capitated</w:t>
            </w:r>
            <w:r w:rsidR="00E11A58" w:rsidRPr="006B55C7">
              <w:rPr>
                <w:rFonts w:ascii="Calibri" w:eastAsia="Times New Roman" w:hAnsi="Calibri" w:cs="Times New Roman"/>
                <w:color w:val="000000"/>
              </w:rPr>
              <w:t xml:space="preserve"> payment</w:t>
            </w:r>
            <w:r w:rsidRPr="006B55C7">
              <w:rPr>
                <w:rFonts w:ascii="Calibri" w:eastAsia="Times New Roman" w:hAnsi="Calibri" w:cs="Times New Roman"/>
                <w:color w:val="000000"/>
              </w:rPr>
              <w:t xml:space="preserve"> or Encounter</w:t>
            </w:r>
            <w:r w:rsidR="00E11A58" w:rsidRPr="006B55C7">
              <w:rPr>
                <w:rFonts w:ascii="Calibri" w:eastAsia="Times New Roman" w:hAnsi="Calibri" w:cs="Times New Roman"/>
                <w:color w:val="000000"/>
              </w:rPr>
              <w:t xml:space="preserve"> respectively)</w:t>
            </w:r>
            <w:r w:rsidRPr="006B55C7">
              <w:rPr>
                <w:rFonts w:ascii="Calibri" w:eastAsia="Times New Roman" w:hAnsi="Calibri" w:cs="Times New Roman"/>
                <w:color w:val="000000"/>
              </w:rPr>
              <w:t xml:space="preserve">. (NOTE: we did not drop PHP_TYPE=88 and TYPE_CLM_CD=Capitated </w:t>
            </w:r>
            <w:r w:rsidR="00E65B61" w:rsidRPr="006B55C7">
              <w:rPr>
                <w:rFonts w:ascii="Calibri" w:eastAsia="Times New Roman" w:hAnsi="Calibri" w:cs="Times New Roman"/>
                <w:color w:val="000000"/>
              </w:rPr>
              <w:t xml:space="preserve">payment </w:t>
            </w:r>
            <w:r w:rsidRPr="006B55C7">
              <w:rPr>
                <w:rFonts w:ascii="Calibri" w:eastAsia="Times New Roman" w:hAnsi="Calibri" w:cs="Times New Roman"/>
                <w:color w:val="000000"/>
              </w:rPr>
              <w:t>in VT).</w:t>
            </w:r>
            <w:r w:rsidR="00E11A58" w:rsidRPr="006B55C7">
              <w:rPr>
                <w:rFonts w:ascii="Calibri" w:eastAsia="Times New Roman" w:hAnsi="Calibri" w:cs="Times New Roman"/>
                <w:color w:val="000000"/>
              </w:rPr>
              <w:t xml:space="preserve"> See Section </w:t>
            </w:r>
            <w:r w:rsidR="00DA4F9E" w:rsidRPr="006B55C7">
              <w:rPr>
                <w:rFonts w:ascii="Calibri" w:eastAsia="Times New Roman" w:hAnsi="Calibri" w:cs="Times New Roman"/>
                <w:color w:val="000000"/>
              </w:rPr>
              <w:t>3.3</w:t>
            </w:r>
            <w:r w:rsidR="00E11A58" w:rsidRPr="006B55C7">
              <w:rPr>
                <w:rFonts w:ascii="Calibri" w:eastAsia="Times New Roman" w:hAnsi="Calibri" w:cs="Times New Roman"/>
                <w:color w:val="000000"/>
              </w:rPr>
              <w:t xml:space="preserve"> for details.</w:t>
            </w:r>
          </w:p>
        </w:tc>
      </w:tr>
    </w:tbl>
    <w:p w:rsidR="00750BFE" w:rsidRPr="006B55C7" w:rsidRDefault="00440D71" w:rsidP="00636610">
      <w:pPr>
        <w:spacing w:after="0"/>
        <w:rPr>
          <w:b/>
          <w:u w:val="single"/>
        </w:rPr>
      </w:pPr>
      <w:r w:rsidRPr="006B55C7">
        <w:rPr>
          <w:b/>
          <w:u w:val="single"/>
        </w:rPr>
        <w:t xml:space="preserve">Claims </w:t>
      </w:r>
      <w:r w:rsidR="00E11A58" w:rsidRPr="006B55C7">
        <w:rPr>
          <w:b/>
          <w:u w:val="single"/>
        </w:rPr>
        <w:t>D</w:t>
      </w:r>
      <w:r w:rsidRPr="006B55C7">
        <w:rPr>
          <w:b/>
          <w:u w:val="single"/>
        </w:rPr>
        <w:t>ropped</w:t>
      </w:r>
      <w:r w:rsidR="00636610" w:rsidRPr="006B55C7">
        <w:rPr>
          <w:b/>
          <w:u w:val="single"/>
        </w:rPr>
        <w:t xml:space="preserve"> from </w:t>
      </w:r>
      <w:r w:rsidR="00D619D9" w:rsidRPr="006B55C7">
        <w:rPr>
          <w:b/>
          <w:u w:val="single"/>
        </w:rPr>
        <w:t>the OT, IP and RX</w:t>
      </w:r>
      <w:r w:rsidR="00636610" w:rsidRPr="006B55C7">
        <w:rPr>
          <w:b/>
          <w:u w:val="single"/>
        </w:rPr>
        <w:t xml:space="preserve"> files</w:t>
      </w:r>
      <w:r w:rsidR="00833149" w:rsidRPr="006B55C7">
        <w:rPr>
          <w:b/>
          <w:u w:val="single"/>
        </w:rPr>
        <w:t>,</w:t>
      </w:r>
      <w:r w:rsidR="00D619D9" w:rsidRPr="006B55C7">
        <w:rPr>
          <w:b/>
          <w:u w:val="single"/>
        </w:rPr>
        <w:t xml:space="preserve"> where applicable</w:t>
      </w:r>
      <w:r w:rsidR="00636610" w:rsidRPr="006B55C7">
        <w:rPr>
          <w:b/>
          <w:u w:val="single"/>
        </w:rPr>
        <w:t>:</w:t>
      </w:r>
    </w:p>
    <w:tbl>
      <w:tblPr>
        <w:tblW w:w="1297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5"/>
        <w:gridCol w:w="9810"/>
      </w:tblGrid>
      <w:tr w:rsidR="0073773E" w:rsidRPr="006B55C7" w:rsidTr="00DB1BCA">
        <w:trPr>
          <w:trHeight w:val="305"/>
        </w:trPr>
        <w:tc>
          <w:tcPr>
            <w:tcW w:w="3165" w:type="dxa"/>
            <w:shd w:val="pct20" w:color="auto" w:fill="auto"/>
            <w:vAlign w:val="bottom"/>
            <w:hideMark/>
          </w:tcPr>
          <w:p w:rsidR="0073773E" w:rsidRPr="006B55C7" w:rsidRDefault="0073773E" w:rsidP="00636610">
            <w:pPr>
              <w:spacing w:after="0" w:line="240" w:lineRule="auto"/>
              <w:rPr>
                <w:rFonts w:ascii="Calibri" w:eastAsia="Times New Roman" w:hAnsi="Calibri" w:cs="Times New Roman"/>
                <w:color w:val="000000"/>
              </w:rPr>
            </w:pPr>
            <w:r w:rsidRPr="006B55C7">
              <w:rPr>
                <w:rFonts w:ascii="Calibri" w:eastAsia="Times New Roman" w:hAnsi="Calibri" w:cs="Times New Roman"/>
                <w:color w:val="000000"/>
              </w:rPr>
              <w:t>Drop Description</w:t>
            </w:r>
          </w:p>
        </w:tc>
        <w:tc>
          <w:tcPr>
            <w:tcW w:w="9810" w:type="dxa"/>
            <w:shd w:val="pct20" w:color="auto" w:fill="auto"/>
            <w:vAlign w:val="bottom"/>
            <w:hideMark/>
          </w:tcPr>
          <w:p w:rsidR="0073773E" w:rsidRPr="006B55C7" w:rsidRDefault="0073773E" w:rsidP="00DA4F9E">
            <w:pPr>
              <w:spacing w:after="0" w:line="240" w:lineRule="auto"/>
              <w:rPr>
                <w:rFonts w:ascii="Calibri" w:eastAsia="Times New Roman" w:hAnsi="Calibri" w:cs="Times New Roman"/>
                <w:color w:val="000000"/>
              </w:rPr>
            </w:pPr>
            <w:r w:rsidRPr="006B55C7">
              <w:rPr>
                <w:rFonts w:ascii="Calibri" w:eastAsia="Times New Roman" w:hAnsi="Calibri" w:cs="Times New Roman"/>
                <w:color w:val="000000"/>
              </w:rPr>
              <w:t>Methodology</w:t>
            </w:r>
          </w:p>
        </w:tc>
      </w:tr>
      <w:tr w:rsidR="00636610" w:rsidRPr="006B55C7" w:rsidTr="009405E2">
        <w:trPr>
          <w:trHeight w:val="458"/>
        </w:trPr>
        <w:tc>
          <w:tcPr>
            <w:tcW w:w="3165" w:type="dxa"/>
            <w:shd w:val="clear" w:color="auto" w:fill="auto"/>
            <w:vAlign w:val="center"/>
            <w:hideMark/>
          </w:tcPr>
          <w:p w:rsidR="00636610" w:rsidRPr="006B55C7" w:rsidRDefault="00E11A58" w:rsidP="009405E2">
            <w:pPr>
              <w:spacing w:after="0" w:line="240" w:lineRule="auto"/>
              <w:rPr>
                <w:rFonts w:ascii="Calibri" w:eastAsia="Times New Roman" w:hAnsi="Calibri" w:cs="Times New Roman"/>
                <w:color w:val="000000"/>
              </w:rPr>
            </w:pPr>
            <w:r w:rsidRPr="006B55C7">
              <w:rPr>
                <w:rFonts w:ascii="Calibri" w:eastAsia="Times New Roman" w:hAnsi="Calibri" w:cs="Times New Roman"/>
                <w:color w:val="000000"/>
              </w:rPr>
              <w:t>Managed care member-</w:t>
            </w:r>
            <w:r w:rsidR="00636610" w:rsidRPr="006B55C7">
              <w:rPr>
                <w:rFonts w:ascii="Calibri" w:eastAsia="Times New Roman" w:hAnsi="Calibri" w:cs="Times New Roman"/>
                <w:color w:val="000000"/>
              </w:rPr>
              <w:t>month claims</w:t>
            </w:r>
          </w:p>
        </w:tc>
        <w:tc>
          <w:tcPr>
            <w:tcW w:w="9810" w:type="dxa"/>
            <w:shd w:val="clear" w:color="auto" w:fill="auto"/>
            <w:vAlign w:val="bottom"/>
            <w:hideMark/>
          </w:tcPr>
          <w:p w:rsidR="00636610" w:rsidRPr="006B55C7" w:rsidRDefault="00636610" w:rsidP="00DA4F9E">
            <w:pPr>
              <w:spacing w:after="0" w:line="240" w:lineRule="auto"/>
              <w:rPr>
                <w:rFonts w:ascii="Calibri" w:eastAsia="Times New Roman" w:hAnsi="Calibri" w:cs="Times New Roman"/>
                <w:color w:val="000000"/>
              </w:rPr>
            </w:pPr>
            <w:r w:rsidRPr="006B55C7">
              <w:rPr>
                <w:rFonts w:ascii="Calibri" w:eastAsia="Times New Roman" w:hAnsi="Calibri" w:cs="Times New Roman"/>
                <w:color w:val="000000"/>
              </w:rPr>
              <w:t xml:space="preserve">Drop all claims </w:t>
            </w:r>
            <w:r w:rsidR="001657F9" w:rsidRPr="006B55C7">
              <w:rPr>
                <w:rFonts w:ascii="Calibri" w:eastAsia="Times New Roman" w:hAnsi="Calibri" w:cs="Times New Roman"/>
                <w:color w:val="000000"/>
              </w:rPr>
              <w:t>where</w:t>
            </w:r>
            <w:r w:rsidRPr="006B55C7">
              <w:rPr>
                <w:rFonts w:ascii="Calibri" w:eastAsia="Times New Roman" w:hAnsi="Calibri" w:cs="Times New Roman"/>
                <w:color w:val="000000"/>
              </w:rPr>
              <w:t xml:space="preserve"> SRVC_BGN_DT </w:t>
            </w:r>
            <w:r w:rsidR="00E11A58" w:rsidRPr="006B55C7">
              <w:rPr>
                <w:rFonts w:ascii="Calibri" w:eastAsia="Times New Roman" w:hAnsi="Calibri" w:cs="Times New Roman"/>
                <w:color w:val="000000"/>
              </w:rPr>
              <w:t xml:space="preserve">is </w:t>
            </w:r>
            <w:r w:rsidRPr="006B55C7">
              <w:rPr>
                <w:rFonts w:ascii="Calibri" w:eastAsia="Times New Roman" w:hAnsi="Calibri" w:cs="Times New Roman"/>
                <w:color w:val="000000"/>
              </w:rPr>
              <w:t xml:space="preserve">in a Managed </w:t>
            </w:r>
            <w:r w:rsidR="00E11A58" w:rsidRPr="006B55C7">
              <w:rPr>
                <w:rFonts w:ascii="Calibri" w:eastAsia="Times New Roman" w:hAnsi="Calibri" w:cs="Times New Roman"/>
                <w:color w:val="000000"/>
              </w:rPr>
              <w:t>Care Plan (MCP) member-month,</w:t>
            </w:r>
            <w:r w:rsidRPr="006B55C7">
              <w:rPr>
                <w:rFonts w:ascii="Calibri" w:eastAsia="Times New Roman" w:hAnsi="Calibri" w:cs="Times New Roman"/>
                <w:color w:val="000000"/>
              </w:rPr>
              <w:t xml:space="preserve"> based on Option 4 in </w:t>
            </w:r>
            <w:r w:rsidR="00E11A58" w:rsidRPr="006B55C7">
              <w:rPr>
                <w:rFonts w:ascii="Calibri" w:eastAsia="Times New Roman" w:hAnsi="Calibri" w:cs="Times New Roman"/>
                <w:color w:val="000000"/>
              </w:rPr>
              <w:t>Section</w:t>
            </w:r>
            <w:r w:rsidR="001657F9" w:rsidRPr="006B55C7">
              <w:rPr>
                <w:rFonts w:ascii="Calibri" w:eastAsia="Times New Roman" w:hAnsi="Calibri" w:cs="Times New Roman"/>
                <w:color w:val="000000"/>
              </w:rPr>
              <w:t xml:space="preserve"> </w:t>
            </w:r>
            <w:r w:rsidR="00DA4F9E" w:rsidRPr="006B55C7">
              <w:rPr>
                <w:rFonts w:ascii="Calibri" w:eastAsia="Times New Roman" w:hAnsi="Calibri" w:cs="Times New Roman"/>
                <w:color w:val="000000"/>
              </w:rPr>
              <w:t>3.1</w:t>
            </w:r>
            <w:r w:rsidRPr="006B55C7">
              <w:rPr>
                <w:rFonts w:ascii="Calibri" w:eastAsia="Times New Roman" w:hAnsi="Calibri" w:cs="Times New Roman"/>
                <w:color w:val="000000"/>
              </w:rPr>
              <w:t xml:space="preserve">. </w:t>
            </w:r>
          </w:p>
        </w:tc>
      </w:tr>
      <w:tr w:rsidR="00636610" w:rsidRPr="006B55C7" w:rsidTr="009405E2">
        <w:trPr>
          <w:trHeight w:val="188"/>
        </w:trPr>
        <w:tc>
          <w:tcPr>
            <w:tcW w:w="3165" w:type="dxa"/>
            <w:shd w:val="clear" w:color="auto" w:fill="auto"/>
            <w:vAlign w:val="center"/>
            <w:hideMark/>
          </w:tcPr>
          <w:p w:rsidR="00636610" w:rsidRPr="006B55C7" w:rsidRDefault="00E11A58" w:rsidP="009405E2">
            <w:pPr>
              <w:spacing w:after="0" w:line="240" w:lineRule="auto"/>
              <w:rPr>
                <w:rFonts w:ascii="Calibri" w:eastAsia="Times New Roman" w:hAnsi="Calibri" w:cs="Times New Roman"/>
                <w:color w:val="000000"/>
              </w:rPr>
            </w:pPr>
            <w:r w:rsidRPr="006B55C7">
              <w:rPr>
                <w:rFonts w:ascii="Calibri" w:eastAsia="Times New Roman" w:hAnsi="Calibri" w:cs="Times New Roman"/>
                <w:color w:val="000000"/>
              </w:rPr>
              <w:t>D</w:t>
            </w:r>
            <w:r w:rsidR="00636610" w:rsidRPr="006B55C7">
              <w:rPr>
                <w:rFonts w:ascii="Calibri" w:eastAsia="Times New Roman" w:hAnsi="Calibri" w:cs="Times New Roman"/>
                <w:color w:val="000000"/>
              </w:rPr>
              <w:t>ental claims</w:t>
            </w:r>
          </w:p>
        </w:tc>
        <w:tc>
          <w:tcPr>
            <w:tcW w:w="9810" w:type="dxa"/>
            <w:shd w:val="clear" w:color="auto" w:fill="auto"/>
            <w:vAlign w:val="bottom"/>
            <w:hideMark/>
          </w:tcPr>
          <w:p w:rsidR="00636610" w:rsidRPr="006B55C7" w:rsidRDefault="00D619D9" w:rsidP="00D619D9">
            <w:pPr>
              <w:spacing w:after="0" w:line="240" w:lineRule="auto"/>
              <w:rPr>
                <w:rFonts w:ascii="Calibri" w:eastAsia="Times New Roman" w:hAnsi="Calibri" w:cs="Times New Roman"/>
                <w:color w:val="000000"/>
              </w:rPr>
            </w:pPr>
            <w:r w:rsidRPr="006B55C7">
              <w:rPr>
                <w:rFonts w:ascii="Calibri" w:eastAsia="Times New Roman" w:hAnsi="Calibri" w:cs="Times New Roman"/>
                <w:color w:val="000000"/>
              </w:rPr>
              <w:t>Drop all</w:t>
            </w:r>
            <w:r w:rsidR="00636610" w:rsidRPr="006B55C7">
              <w:rPr>
                <w:rFonts w:ascii="Calibri" w:eastAsia="Times New Roman" w:hAnsi="Calibri" w:cs="Times New Roman"/>
                <w:color w:val="000000"/>
              </w:rPr>
              <w:t xml:space="preserve"> claims where PHP_TYPE=2 </w:t>
            </w:r>
            <w:r w:rsidR="00E11A58" w:rsidRPr="006B55C7">
              <w:rPr>
                <w:rFonts w:ascii="Calibri" w:eastAsia="Times New Roman" w:hAnsi="Calibri" w:cs="Times New Roman"/>
                <w:color w:val="000000"/>
              </w:rPr>
              <w:t xml:space="preserve">(i.e. dental MCP) </w:t>
            </w:r>
            <w:r w:rsidR="00636610" w:rsidRPr="006B55C7">
              <w:rPr>
                <w:rFonts w:ascii="Calibri" w:eastAsia="Times New Roman" w:hAnsi="Calibri" w:cs="Times New Roman"/>
                <w:color w:val="000000"/>
              </w:rPr>
              <w:t>or MAX_TOS=9</w:t>
            </w:r>
            <w:r w:rsidR="00E11A58" w:rsidRPr="006B55C7">
              <w:rPr>
                <w:rFonts w:ascii="Calibri" w:eastAsia="Times New Roman" w:hAnsi="Calibri" w:cs="Times New Roman"/>
                <w:color w:val="000000"/>
              </w:rPr>
              <w:t xml:space="preserve"> (i.e. Dental)</w:t>
            </w:r>
            <w:r w:rsidR="00636610" w:rsidRPr="006B55C7">
              <w:rPr>
                <w:rFonts w:ascii="Calibri" w:eastAsia="Times New Roman" w:hAnsi="Calibri" w:cs="Times New Roman"/>
                <w:color w:val="000000"/>
              </w:rPr>
              <w:t>.</w:t>
            </w:r>
          </w:p>
        </w:tc>
      </w:tr>
      <w:tr w:rsidR="00636610" w:rsidRPr="006B55C7" w:rsidTr="009405E2">
        <w:trPr>
          <w:trHeight w:val="683"/>
        </w:trPr>
        <w:tc>
          <w:tcPr>
            <w:tcW w:w="3165" w:type="dxa"/>
            <w:shd w:val="clear" w:color="auto" w:fill="auto"/>
            <w:vAlign w:val="center"/>
            <w:hideMark/>
          </w:tcPr>
          <w:p w:rsidR="00636610" w:rsidRPr="006B55C7" w:rsidRDefault="00636610" w:rsidP="009405E2">
            <w:pPr>
              <w:spacing w:after="0" w:line="240" w:lineRule="auto"/>
              <w:rPr>
                <w:rFonts w:ascii="Calibri" w:eastAsia="Times New Roman" w:hAnsi="Calibri" w:cs="Times New Roman"/>
                <w:color w:val="000000"/>
              </w:rPr>
            </w:pPr>
            <w:r w:rsidRPr="006B55C7">
              <w:rPr>
                <w:rFonts w:ascii="Calibri" w:eastAsia="Times New Roman" w:hAnsi="Calibri" w:cs="Times New Roman"/>
                <w:color w:val="000000"/>
              </w:rPr>
              <w:t>Claims in months of no eligibility</w:t>
            </w:r>
          </w:p>
        </w:tc>
        <w:tc>
          <w:tcPr>
            <w:tcW w:w="9810" w:type="dxa"/>
            <w:shd w:val="clear" w:color="auto" w:fill="auto"/>
            <w:vAlign w:val="bottom"/>
            <w:hideMark/>
          </w:tcPr>
          <w:p w:rsidR="00636610" w:rsidRPr="006B55C7" w:rsidRDefault="00636610" w:rsidP="00AD0A6D">
            <w:pPr>
              <w:spacing w:after="0" w:line="240" w:lineRule="auto"/>
              <w:rPr>
                <w:rFonts w:ascii="Calibri" w:eastAsia="Times New Roman" w:hAnsi="Calibri" w:cs="Times New Roman"/>
                <w:color w:val="000000"/>
              </w:rPr>
            </w:pPr>
            <w:r w:rsidRPr="006B55C7">
              <w:rPr>
                <w:rFonts w:ascii="Calibri" w:eastAsia="Times New Roman" w:hAnsi="Calibri" w:cs="Times New Roman"/>
                <w:color w:val="000000"/>
              </w:rPr>
              <w:t xml:space="preserve">Drop all claims </w:t>
            </w:r>
            <w:r w:rsidR="001657F9" w:rsidRPr="006B55C7">
              <w:rPr>
                <w:rFonts w:ascii="Calibri" w:eastAsia="Times New Roman" w:hAnsi="Calibri" w:cs="Times New Roman"/>
                <w:color w:val="000000"/>
              </w:rPr>
              <w:t>where</w:t>
            </w:r>
            <w:r w:rsidRPr="006B55C7">
              <w:rPr>
                <w:rFonts w:ascii="Calibri" w:eastAsia="Times New Roman" w:hAnsi="Calibri" w:cs="Times New Roman"/>
                <w:color w:val="000000"/>
              </w:rPr>
              <w:t xml:space="preserve"> SRVC_BGN_DT </w:t>
            </w:r>
            <w:r w:rsidR="00E11A58" w:rsidRPr="006B55C7">
              <w:rPr>
                <w:rFonts w:ascii="Calibri" w:eastAsia="Times New Roman" w:hAnsi="Calibri" w:cs="Times New Roman"/>
                <w:color w:val="000000"/>
              </w:rPr>
              <w:t xml:space="preserve">is </w:t>
            </w:r>
            <w:r w:rsidRPr="006B55C7">
              <w:rPr>
                <w:rFonts w:ascii="Calibri" w:eastAsia="Times New Roman" w:hAnsi="Calibri" w:cs="Times New Roman"/>
                <w:color w:val="000000"/>
              </w:rPr>
              <w:t>in</w:t>
            </w:r>
            <w:r w:rsidR="00E11A58" w:rsidRPr="006B55C7">
              <w:rPr>
                <w:rFonts w:ascii="Calibri" w:eastAsia="Times New Roman" w:hAnsi="Calibri" w:cs="Times New Roman"/>
                <w:color w:val="000000"/>
              </w:rPr>
              <w:t xml:space="preserve"> a</w:t>
            </w:r>
            <w:r w:rsidRPr="006B55C7">
              <w:rPr>
                <w:rFonts w:ascii="Calibri" w:eastAsia="Times New Roman" w:hAnsi="Calibri" w:cs="Times New Roman"/>
                <w:color w:val="000000"/>
              </w:rPr>
              <w:t xml:space="preserve"> month of no MAX and/or CHIP eligibility</w:t>
            </w:r>
            <w:r w:rsidR="00AD0A6D" w:rsidRPr="006B55C7">
              <w:rPr>
                <w:rFonts w:ascii="Calibri" w:eastAsia="Times New Roman" w:hAnsi="Calibri" w:cs="Times New Roman"/>
                <w:color w:val="000000"/>
              </w:rPr>
              <w:t xml:space="preserve">. Month </w:t>
            </w:r>
            <w:r w:rsidR="00AD0A6D" w:rsidRPr="006B55C7">
              <w:rPr>
                <w:rFonts w:ascii="Calibri" w:eastAsia="Times New Roman" w:hAnsi="Calibri" w:cs="Times New Roman"/>
                <w:i/>
                <w:color w:val="000000"/>
              </w:rPr>
              <w:t>X</w:t>
            </w:r>
            <w:r w:rsidR="00AD0A6D" w:rsidRPr="006B55C7">
              <w:rPr>
                <w:rFonts w:ascii="Calibri" w:eastAsia="Times New Roman" w:hAnsi="Calibri" w:cs="Times New Roman"/>
                <w:color w:val="000000"/>
              </w:rPr>
              <w:t xml:space="preserve"> is a month of no MAX and/or CHIP eligibility if, </w:t>
            </w:r>
            <w:r w:rsidR="00986160" w:rsidRPr="006B55C7">
              <w:rPr>
                <w:rFonts w:ascii="Calibri" w:eastAsia="Times New Roman" w:hAnsi="Calibri" w:cs="Times New Roman"/>
                <w:color w:val="000000"/>
              </w:rPr>
              <w:t xml:space="preserve">in </w:t>
            </w:r>
            <w:r w:rsidR="00AD0A6D" w:rsidRPr="006B55C7">
              <w:rPr>
                <w:rFonts w:ascii="Calibri" w:eastAsia="Times New Roman" w:hAnsi="Calibri" w:cs="Times New Roman"/>
                <w:color w:val="000000"/>
              </w:rPr>
              <w:t xml:space="preserve">the </w:t>
            </w:r>
            <w:r w:rsidR="00986160" w:rsidRPr="006B55C7">
              <w:rPr>
                <w:rFonts w:ascii="Calibri" w:eastAsia="Times New Roman" w:hAnsi="Calibri" w:cs="Times New Roman"/>
                <w:color w:val="000000"/>
              </w:rPr>
              <w:t>PS file, MAX_ELG_CD_MO_</w:t>
            </w:r>
            <w:r w:rsidR="00AD0A6D" w:rsidRPr="006B55C7">
              <w:rPr>
                <w:rFonts w:ascii="Calibri" w:eastAsia="Times New Roman" w:hAnsi="Calibri" w:cs="Times New Roman"/>
                <w:i/>
                <w:color w:val="000000"/>
              </w:rPr>
              <w:t>X</w:t>
            </w:r>
            <w:r w:rsidR="00986160" w:rsidRPr="006B55C7">
              <w:rPr>
                <w:rFonts w:ascii="Calibri" w:eastAsia="Times New Roman" w:hAnsi="Calibri" w:cs="Times New Roman"/>
                <w:color w:val="000000"/>
              </w:rPr>
              <w:t>=00 or 99 and EL_CHIP_FLAG_</w:t>
            </w:r>
            <w:r w:rsidR="00AD0A6D" w:rsidRPr="006B55C7">
              <w:rPr>
                <w:rFonts w:ascii="Calibri" w:eastAsia="Times New Roman" w:hAnsi="Calibri" w:cs="Times New Roman"/>
                <w:i/>
                <w:color w:val="000000"/>
              </w:rPr>
              <w:t>X</w:t>
            </w:r>
            <w:r w:rsidR="00986160" w:rsidRPr="006B55C7">
              <w:rPr>
                <w:rFonts w:ascii="Calibri" w:eastAsia="Times New Roman" w:hAnsi="Calibri" w:cs="Times New Roman"/>
                <w:color w:val="000000"/>
              </w:rPr>
              <w:t>=0 or 9</w:t>
            </w:r>
            <w:r w:rsidR="00DB1BCA">
              <w:rPr>
                <w:rFonts w:ascii="Calibri" w:eastAsia="Times New Roman" w:hAnsi="Calibri" w:cs="Times New Roman"/>
                <w:color w:val="000000"/>
              </w:rPr>
              <w:t>, where X=1-12, i.e. January-December</w:t>
            </w:r>
            <w:r w:rsidRPr="006B55C7">
              <w:rPr>
                <w:rFonts w:ascii="Calibri" w:eastAsia="Times New Roman" w:hAnsi="Calibri" w:cs="Times New Roman"/>
                <w:color w:val="000000"/>
              </w:rPr>
              <w:t>.</w:t>
            </w:r>
          </w:p>
        </w:tc>
      </w:tr>
      <w:tr w:rsidR="0088649E" w:rsidRPr="006B55C7" w:rsidTr="009405E2">
        <w:trPr>
          <w:trHeight w:val="404"/>
        </w:trPr>
        <w:tc>
          <w:tcPr>
            <w:tcW w:w="3165" w:type="dxa"/>
            <w:shd w:val="clear" w:color="auto" w:fill="auto"/>
            <w:vAlign w:val="center"/>
            <w:hideMark/>
          </w:tcPr>
          <w:p w:rsidR="0088649E" w:rsidRPr="006B55C7" w:rsidRDefault="0088649E" w:rsidP="009405E2">
            <w:pPr>
              <w:spacing w:after="0" w:line="240" w:lineRule="auto"/>
              <w:rPr>
                <w:rFonts w:ascii="Calibri" w:eastAsia="Times New Roman" w:hAnsi="Calibri" w:cs="Times New Roman"/>
                <w:color w:val="000000"/>
              </w:rPr>
            </w:pPr>
            <w:r w:rsidRPr="006B55C7">
              <w:rPr>
                <w:rFonts w:ascii="Calibri" w:eastAsia="Times New Roman" w:hAnsi="Calibri" w:cs="Times New Roman"/>
                <w:color w:val="000000"/>
              </w:rPr>
              <w:t>Drop claims with service year not in 2009</w:t>
            </w:r>
          </w:p>
        </w:tc>
        <w:tc>
          <w:tcPr>
            <w:tcW w:w="9810" w:type="dxa"/>
            <w:shd w:val="clear" w:color="auto" w:fill="auto"/>
            <w:vAlign w:val="bottom"/>
            <w:hideMark/>
          </w:tcPr>
          <w:p w:rsidR="0088649E" w:rsidRPr="006B55C7" w:rsidRDefault="0088649E" w:rsidP="00AD0A6D">
            <w:pPr>
              <w:spacing w:after="0" w:line="240" w:lineRule="auto"/>
              <w:rPr>
                <w:rFonts w:ascii="Calibri" w:eastAsia="Times New Roman" w:hAnsi="Calibri" w:cs="Times New Roman"/>
                <w:color w:val="000000"/>
              </w:rPr>
            </w:pPr>
            <w:r w:rsidRPr="006B55C7">
              <w:rPr>
                <w:rFonts w:ascii="Calibri" w:eastAsia="Times New Roman" w:hAnsi="Calibri" w:cs="Times New Roman"/>
                <w:color w:val="000000"/>
              </w:rPr>
              <w:t>Drop all claims where</w:t>
            </w:r>
            <w:r w:rsidR="00AD0A6D" w:rsidRPr="006B55C7">
              <w:rPr>
                <w:rFonts w:ascii="Calibri" w:eastAsia="Times New Roman" w:hAnsi="Calibri" w:cs="Times New Roman"/>
                <w:color w:val="000000"/>
              </w:rPr>
              <w:t xml:space="preserve"> the year of SRVC_BGN_DT is not </w:t>
            </w:r>
            <w:r w:rsidRPr="006B55C7">
              <w:rPr>
                <w:rFonts w:ascii="Calibri" w:eastAsia="Times New Roman" w:hAnsi="Calibri" w:cs="Times New Roman"/>
                <w:color w:val="000000"/>
              </w:rPr>
              <w:t>2009</w:t>
            </w:r>
            <w:r w:rsidR="00AD0A6D" w:rsidRPr="006B55C7">
              <w:rPr>
                <w:rFonts w:ascii="Calibri" w:eastAsia="Times New Roman" w:hAnsi="Calibri" w:cs="Times New Roman"/>
                <w:color w:val="000000"/>
              </w:rPr>
              <w:t>.</w:t>
            </w:r>
          </w:p>
        </w:tc>
      </w:tr>
      <w:tr w:rsidR="0088649E" w:rsidRPr="006B55C7" w:rsidTr="009405E2">
        <w:trPr>
          <w:trHeight w:val="314"/>
        </w:trPr>
        <w:tc>
          <w:tcPr>
            <w:tcW w:w="3165" w:type="dxa"/>
            <w:shd w:val="clear" w:color="auto" w:fill="auto"/>
            <w:vAlign w:val="center"/>
            <w:hideMark/>
          </w:tcPr>
          <w:p w:rsidR="0088649E" w:rsidRPr="006B55C7" w:rsidRDefault="0088649E" w:rsidP="009405E2">
            <w:pPr>
              <w:spacing w:after="0" w:line="240" w:lineRule="auto"/>
              <w:rPr>
                <w:rFonts w:ascii="Calibri" w:eastAsia="Times New Roman" w:hAnsi="Calibri" w:cs="Times New Roman"/>
                <w:color w:val="000000"/>
              </w:rPr>
            </w:pPr>
            <w:r w:rsidRPr="006B55C7">
              <w:rPr>
                <w:rFonts w:ascii="Calibri" w:eastAsia="Times New Roman" w:hAnsi="Calibri" w:cs="Times New Roman"/>
                <w:color w:val="000000"/>
              </w:rPr>
              <w:t>Drop all Transportation claims</w:t>
            </w:r>
          </w:p>
        </w:tc>
        <w:tc>
          <w:tcPr>
            <w:tcW w:w="9810" w:type="dxa"/>
            <w:shd w:val="clear" w:color="auto" w:fill="auto"/>
            <w:vAlign w:val="bottom"/>
            <w:hideMark/>
          </w:tcPr>
          <w:p w:rsidR="0088649E" w:rsidRPr="006B55C7" w:rsidRDefault="0088649E" w:rsidP="0088649E">
            <w:pPr>
              <w:spacing w:after="0" w:line="240" w:lineRule="auto"/>
              <w:rPr>
                <w:rFonts w:ascii="Calibri" w:eastAsia="Times New Roman" w:hAnsi="Calibri" w:cs="Times New Roman"/>
                <w:color w:val="000000"/>
              </w:rPr>
            </w:pPr>
            <w:r w:rsidRPr="006B55C7">
              <w:rPr>
                <w:rFonts w:ascii="Calibri" w:eastAsia="Times New Roman" w:hAnsi="Calibri" w:cs="Times New Roman"/>
                <w:color w:val="000000"/>
              </w:rPr>
              <w:t>Drop all OT claims where MAX_TOS=26 or POS=41 or 42.</w:t>
            </w:r>
            <w:r w:rsidR="00E65B61" w:rsidRPr="006B55C7">
              <w:rPr>
                <w:rFonts w:ascii="Calibri" w:eastAsia="Times New Roman" w:hAnsi="Calibri" w:cs="Times New Roman"/>
                <w:color w:val="000000"/>
              </w:rPr>
              <w:t xml:space="preserve"> </w:t>
            </w:r>
            <w:r w:rsidR="002D22A5">
              <w:rPr>
                <w:rFonts w:ascii="Calibri" w:eastAsia="Times New Roman" w:hAnsi="Calibri" w:cs="Times New Roman"/>
                <w:color w:val="000000"/>
              </w:rPr>
              <w:t>See MAX OT Data Dictionary.</w:t>
            </w:r>
          </w:p>
        </w:tc>
      </w:tr>
    </w:tbl>
    <w:p w:rsidR="00F22A8B" w:rsidRDefault="00F22A8B" w:rsidP="00440D71">
      <w:pPr>
        <w:spacing w:after="0"/>
        <w:sectPr w:rsidR="00F22A8B" w:rsidSect="00F22A8B">
          <w:type w:val="continuous"/>
          <w:pgSz w:w="15840" w:h="12240" w:orient="landscape"/>
          <w:pgMar w:top="990" w:right="1440" w:bottom="900" w:left="1440" w:header="720" w:footer="720" w:gutter="0"/>
          <w:cols w:space="720"/>
          <w:docGrid w:linePitch="360"/>
        </w:sectPr>
      </w:pPr>
    </w:p>
    <w:p w:rsidR="000873EB" w:rsidRDefault="00FF6F14" w:rsidP="000873EB">
      <w:pPr>
        <w:spacing w:after="0"/>
        <w:rPr>
          <w:b/>
          <w:u w:val="single"/>
        </w:rPr>
      </w:pPr>
      <w:r>
        <w:rPr>
          <w:b/>
          <w:u w:val="single"/>
        </w:rPr>
        <w:t>S</w:t>
      </w:r>
      <w:r w:rsidR="000873EB">
        <w:rPr>
          <w:b/>
          <w:u w:val="single"/>
        </w:rPr>
        <w:t>ection 3: Methods for Dealing with Managed Care, Ca</w:t>
      </w:r>
      <w:r w:rsidR="00DA57F4">
        <w:rPr>
          <w:b/>
          <w:u w:val="single"/>
        </w:rPr>
        <w:t>pitated Payments and Encounters</w:t>
      </w:r>
    </w:p>
    <w:p w:rsidR="00DA4DA9" w:rsidRPr="009405E2" w:rsidRDefault="00DA4DA9" w:rsidP="00DA4DA9">
      <w:pPr>
        <w:spacing w:after="0"/>
        <w:rPr>
          <w:u w:val="single"/>
        </w:rPr>
      </w:pPr>
      <w:r w:rsidRPr="009405E2">
        <w:rPr>
          <w:u w:val="single"/>
        </w:rPr>
        <w:t>Section 3</w:t>
      </w:r>
      <w:r w:rsidR="00DA4F9E" w:rsidRPr="009405E2">
        <w:rPr>
          <w:u w:val="single"/>
        </w:rPr>
        <w:t>.1</w:t>
      </w:r>
      <w:r w:rsidRPr="009405E2">
        <w:rPr>
          <w:u w:val="single"/>
        </w:rPr>
        <w:t xml:space="preserve">: Methods for </w:t>
      </w:r>
      <w:r w:rsidR="0075222E" w:rsidRPr="009405E2">
        <w:rPr>
          <w:u w:val="single"/>
        </w:rPr>
        <w:t>D</w:t>
      </w:r>
      <w:r w:rsidRPr="009405E2">
        <w:rPr>
          <w:u w:val="single"/>
        </w:rPr>
        <w:t xml:space="preserve">ropping Managed </w:t>
      </w:r>
      <w:r w:rsidR="0075222E" w:rsidRPr="009405E2">
        <w:rPr>
          <w:u w:val="single"/>
        </w:rPr>
        <w:t>C</w:t>
      </w:r>
      <w:r w:rsidRPr="009405E2">
        <w:rPr>
          <w:u w:val="single"/>
        </w:rPr>
        <w:t xml:space="preserve">are </w:t>
      </w:r>
      <w:r w:rsidR="0075222E" w:rsidRPr="009405E2">
        <w:rPr>
          <w:u w:val="single"/>
        </w:rPr>
        <w:t>M</w:t>
      </w:r>
      <w:r w:rsidRPr="009405E2">
        <w:rPr>
          <w:u w:val="single"/>
        </w:rPr>
        <w:t xml:space="preserve">ember </w:t>
      </w:r>
      <w:r w:rsidR="0075222E" w:rsidRPr="009405E2">
        <w:rPr>
          <w:u w:val="single"/>
        </w:rPr>
        <w:t>M</w:t>
      </w:r>
      <w:r w:rsidRPr="009405E2">
        <w:rPr>
          <w:u w:val="single"/>
        </w:rPr>
        <w:t>onths</w:t>
      </w:r>
    </w:p>
    <w:p w:rsidR="00DA4DA9" w:rsidRDefault="00DA4DA9" w:rsidP="00B5566D">
      <w:pPr>
        <w:spacing w:after="0"/>
        <w:ind w:left="360" w:firstLine="360"/>
      </w:pPr>
      <w:r>
        <w:t xml:space="preserve">We used the 2009 Medicaid </w:t>
      </w:r>
      <w:r w:rsidR="00E65B61">
        <w:t>PS</w:t>
      </w:r>
      <w:r>
        <w:t xml:space="preserve"> file (</w:t>
      </w:r>
      <w:r w:rsidR="00E65B61">
        <w:t>bene</w:t>
      </w:r>
      <w:r>
        <w:t>-level file) in calculatin</w:t>
      </w:r>
      <w:r w:rsidR="00E65B61">
        <w:t>g % managed care benes</w:t>
      </w:r>
      <w:r>
        <w:t xml:space="preserve"> and member-months to drop.</w:t>
      </w:r>
    </w:p>
    <w:p w:rsidR="00542201" w:rsidRDefault="00542201" w:rsidP="00B5566D">
      <w:pPr>
        <w:spacing w:after="0"/>
        <w:ind w:left="720"/>
        <w:rPr>
          <w:rFonts w:ascii="Calibri" w:eastAsia="Times New Roman" w:hAnsi="Calibri" w:cs="Times New Roman"/>
          <w:color w:val="000000"/>
        </w:rPr>
      </w:pPr>
    </w:p>
    <w:p w:rsidR="00DA4DA9" w:rsidRDefault="00DA4DA9" w:rsidP="00B5566D">
      <w:pPr>
        <w:spacing w:after="0"/>
        <w:ind w:left="720"/>
        <w:rPr>
          <w:rFonts w:ascii="Calibri" w:eastAsia="Times New Roman" w:hAnsi="Calibri" w:cs="Times New Roman"/>
          <w:color w:val="000000"/>
        </w:rPr>
      </w:pPr>
      <w:r>
        <w:rPr>
          <w:rFonts w:ascii="Calibri" w:eastAsia="Times New Roman" w:hAnsi="Calibri" w:cs="Times New Roman"/>
          <w:color w:val="000000"/>
        </w:rPr>
        <w:t>The</w:t>
      </w:r>
      <w:r w:rsidRPr="00FD1000">
        <w:rPr>
          <w:rFonts w:ascii="Calibri" w:eastAsia="Times New Roman" w:hAnsi="Calibri" w:cs="Times New Roman"/>
          <w:color w:val="000000"/>
        </w:rPr>
        <w:t xml:space="preserve"> </w:t>
      </w:r>
      <w:r>
        <w:rPr>
          <w:rFonts w:ascii="Calibri" w:eastAsia="Times New Roman" w:hAnsi="Calibri" w:cs="Times New Roman"/>
          <w:color w:val="000000"/>
        </w:rPr>
        <w:t xml:space="preserve">Managed Care Plan type codes </w:t>
      </w:r>
      <w:r w:rsidR="00173D45">
        <w:rPr>
          <w:rFonts w:ascii="Calibri" w:eastAsia="Times New Roman" w:hAnsi="Calibri" w:cs="Times New Roman"/>
          <w:color w:val="000000"/>
        </w:rPr>
        <w:t xml:space="preserve">in the MAX files </w:t>
      </w:r>
      <w:r>
        <w:rPr>
          <w:rFonts w:ascii="Calibri" w:eastAsia="Times New Roman" w:hAnsi="Calibri" w:cs="Times New Roman"/>
          <w:color w:val="000000"/>
        </w:rPr>
        <w:t>are</w:t>
      </w:r>
      <w:r w:rsidRPr="00FD1000">
        <w:rPr>
          <w:rFonts w:ascii="Calibri" w:eastAsia="Times New Roman" w:hAnsi="Calibri" w:cs="Times New Roman"/>
          <w:color w:val="000000"/>
        </w:rPr>
        <w:t>:</w:t>
      </w:r>
    </w:p>
    <w:p w:rsidR="00DA4DA9" w:rsidRPr="00AC50A5" w:rsidRDefault="00DA4DA9" w:rsidP="00DA4DA9">
      <w:pPr>
        <w:pStyle w:val="ListParagraph"/>
        <w:numPr>
          <w:ilvl w:val="0"/>
          <w:numId w:val="3"/>
        </w:numPr>
        <w:ind w:left="2160"/>
        <w:rPr>
          <w:highlight w:val="yellow"/>
        </w:rPr>
      </w:pPr>
      <w:r w:rsidRPr="00FD1000">
        <w:rPr>
          <w:rFonts w:ascii="Calibri" w:eastAsia="Times New Roman" w:hAnsi="Calibri" w:cs="Times New Roman"/>
          <w:color w:val="000000"/>
          <w:highlight w:val="yellow"/>
        </w:rPr>
        <w:t>Comprehensive</w:t>
      </w:r>
    </w:p>
    <w:p w:rsidR="00DA4DA9" w:rsidRPr="00FD1000" w:rsidRDefault="00DA4DA9" w:rsidP="00DA4DA9">
      <w:pPr>
        <w:pStyle w:val="ListParagraph"/>
        <w:numPr>
          <w:ilvl w:val="0"/>
          <w:numId w:val="3"/>
        </w:numPr>
        <w:ind w:left="2160"/>
      </w:pPr>
      <w:r w:rsidRPr="00FD1000">
        <w:rPr>
          <w:rFonts w:ascii="Calibri" w:eastAsia="Times New Roman" w:hAnsi="Calibri" w:cs="Times New Roman"/>
          <w:color w:val="000000"/>
        </w:rPr>
        <w:t>Dental</w:t>
      </w:r>
    </w:p>
    <w:p w:rsidR="00DA4DA9" w:rsidRPr="00A86A8E" w:rsidRDefault="00DA4DA9" w:rsidP="00DA4DA9">
      <w:pPr>
        <w:pStyle w:val="ListParagraph"/>
        <w:numPr>
          <w:ilvl w:val="0"/>
          <w:numId w:val="3"/>
        </w:numPr>
        <w:ind w:left="2160"/>
      </w:pPr>
      <w:r w:rsidRPr="00A86A8E">
        <w:rPr>
          <w:rFonts w:ascii="Calibri" w:eastAsia="Times New Roman" w:hAnsi="Calibri" w:cs="Times New Roman"/>
          <w:color w:val="000000"/>
        </w:rPr>
        <w:t>Behavioral</w:t>
      </w:r>
      <w:r>
        <w:rPr>
          <w:rFonts w:ascii="Calibri" w:eastAsia="Times New Roman" w:hAnsi="Calibri" w:cs="Times New Roman"/>
          <w:color w:val="000000"/>
        </w:rPr>
        <w:t>*</w:t>
      </w:r>
    </w:p>
    <w:p w:rsidR="00DA4DA9" w:rsidRPr="00AC50A5" w:rsidRDefault="00DA4DA9" w:rsidP="00DA4DA9">
      <w:pPr>
        <w:pStyle w:val="ListParagraph"/>
        <w:numPr>
          <w:ilvl w:val="0"/>
          <w:numId w:val="3"/>
        </w:numPr>
        <w:ind w:left="2160"/>
        <w:rPr>
          <w:highlight w:val="yellow"/>
        </w:rPr>
      </w:pPr>
      <w:r w:rsidRPr="00FD1000">
        <w:rPr>
          <w:rFonts w:ascii="Calibri" w:eastAsia="Times New Roman" w:hAnsi="Calibri" w:cs="Times New Roman"/>
          <w:color w:val="000000"/>
          <w:highlight w:val="yellow"/>
        </w:rPr>
        <w:t>Prenatal/Delivery</w:t>
      </w:r>
    </w:p>
    <w:p w:rsidR="00DA4DA9" w:rsidRPr="00AC50A5" w:rsidRDefault="00DA4DA9" w:rsidP="00DA4DA9">
      <w:pPr>
        <w:pStyle w:val="ListParagraph"/>
        <w:numPr>
          <w:ilvl w:val="0"/>
          <w:numId w:val="3"/>
        </w:numPr>
        <w:ind w:left="2160"/>
        <w:rPr>
          <w:highlight w:val="yellow"/>
        </w:rPr>
      </w:pPr>
      <w:r w:rsidRPr="00FD1000">
        <w:rPr>
          <w:rFonts w:ascii="Calibri" w:eastAsia="Times New Roman" w:hAnsi="Calibri" w:cs="Times New Roman"/>
          <w:color w:val="000000"/>
          <w:highlight w:val="yellow"/>
        </w:rPr>
        <w:t>Long-term care</w:t>
      </w:r>
      <w:r w:rsidRPr="00AC50A5">
        <w:rPr>
          <w:rFonts w:ascii="Calibri" w:eastAsia="Times New Roman" w:hAnsi="Calibri" w:cs="Times New Roman"/>
          <w:color w:val="000000"/>
          <w:highlight w:val="yellow"/>
        </w:rPr>
        <w:t xml:space="preserve"> </w:t>
      </w:r>
    </w:p>
    <w:p w:rsidR="00DA4DA9" w:rsidRPr="00AC50A5" w:rsidRDefault="00DA4DA9" w:rsidP="00DA4DA9">
      <w:pPr>
        <w:pStyle w:val="ListParagraph"/>
        <w:numPr>
          <w:ilvl w:val="0"/>
          <w:numId w:val="3"/>
        </w:numPr>
        <w:ind w:left="2160"/>
        <w:rPr>
          <w:highlight w:val="yellow"/>
        </w:rPr>
      </w:pPr>
      <w:r w:rsidRPr="00FD1000">
        <w:rPr>
          <w:rFonts w:ascii="Calibri" w:eastAsia="Times New Roman" w:hAnsi="Calibri" w:cs="Times New Roman"/>
          <w:color w:val="000000"/>
          <w:highlight w:val="yellow"/>
        </w:rPr>
        <w:t>PACE</w:t>
      </w:r>
    </w:p>
    <w:p w:rsidR="00DA4DA9" w:rsidRPr="00FD1000" w:rsidRDefault="00DA4DA9" w:rsidP="00DA4DA9">
      <w:pPr>
        <w:pStyle w:val="ListParagraph"/>
        <w:numPr>
          <w:ilvl w:val="0"/>
          <w:numId w:val="3"/>
        </w:numPr>
        <w:ind w:left="2160"/>
      </w:pPr>
      <w:r w:rsidRPr="00FD1000">
        <w:rPr>
          <w:rFonts w:ascii="Calibri" w:eastAsia="Times New Roman" w:hAnsi="Calibri" w:cs="Times New Roman"/>
          <w:color w:val="000000"/>
        </w:rPr>
        <w:t>Primary Care Case Management</w:t>
      </w:r>
      <w:r w:rsidR="00A11483">
        <w:rPr>
          <w:rFonts w:ascii="Calibri" w:eastAsia="Times New Roman" w:hAnsi="Calibri" w:cs="Times New Roman"/>
          <w:color w:val="000000"/>
        </w:rPr>
        <w:t xml:space="preserve"> (PCCM)</w:t>
      </w:r>
    </w:p>
    <w:p w:rsidR="00DA4DA9" w:rsidRPr="00607DC3" w:rsidRDefault="00DA4DA9" w:rsidP="00DA4DA9">
      <w:pPr>
        <w:pStyle w:val="ListParagraph"/>
        <w:numPr>
          <w:ilvl w:val="0"/>
          <w:numId w:val="3"/>
        </w:numPr>
        <w:spacing w:after="0"/>
        <w:ind w:left="2160"/>
        <w:rPr>
          <w:highlight w:val="yellow"/>
        </w:rPr>
      </w:pPr>
      <w:r w:rsidRPr="00FD1000">
        <w:rPr>
          <w:rFonts w:ascii="Calibri" w:eastAsia="Times New Roman" w:hAnsi="Calibri" w:cs="Times New Roman"/>
          <w:color w:val="000000"/>
          <w:highlight w:val="yellow"/>
        </w:rPr>
        <w:t>Other</w:t>
      </w:r>
      <w:r>
        <w:rPr>
          <w:rFonts w:ascii="Calibri" w:eastAsia="Times New Roman" w:hAnsi="Calibri" w:cs="Times New Roman"/>
          <w:color w:val="000000"/>
          <w:highlight w:val="yellow"/>
        </w:rPr>
        <w:t>**</w:t>
      </w:r>
    </w:p>
    <w:p w:rsidR="00DA4DA9" w:rsidRPr="00607DC3" w:rsidRDefault="00DA4DA9" w:rsidP="00DA4DA9">
      <w:pPr>
        <w:pStyle w:val="ListParagraph"/>
        <w:spacing w:after="0"/>
        <w:ind w:left="1800"/>
      </w:pPr>
      <w:r w:rsidRPr="00607DC3">
        <w:t>88.  Not enrolled in MCP</w:t>
      </w:r>
    </w:p>
    <w:p w:rsidR="00DA4DA9" w:rsidRPr="00647200" w:rsidRDefault="00DA4DA9" w:rsidP="00DA4DA9">
      <w:pPr>
        <w:pStyle w:val="ListParagraph"/>
        <w:spacing w:after="0"/>
        <w:ind w:left="1800"/>
        <w:rPr>
          <w:highlight w:val="yellow"/>
        </w:rPr>
      </w:pPr>
      <w:r>
        <w:rPr>
          <w:highlight w:val="yellow"/>
        </w:rPr>
        <w:t xml:space="preserve">99.  Unknown </w:t>
      </w:r>
      <w:r>
        <w:t xml:space="preserve"> </w:t>
      </w:r>
      <w:r w:rsidRPr="00607DC3">
        <w:t>(</w:t>
      </w:r>
      <w:r w:rsidR="0073773E">
        <w:t>these make up approximately</w:t>
      </w:r>
      <w:r>
        <w:t xml:space="preserve"> 1.7% of benes and when looking at the outpatient claims for benes with unknown MCP,  43% were encounter claims while the other 57% were capitated payment claims</w:t>
      </w:r>
      <w:r w:rsidRPr="00607DC3">
        <w:t>)</w:t>
      </w:r>
      <w:r>
        <w:t>.</w:t>
      </w:r>
    </w:p>
    <w:p w:rsidR="00173D45" w:rsidRDefault="00173D45" w:rsidP="00B5566D">
      <w:pPr>
        <w:spacing w:after="0"/>
        <w:ind w:left="360" w:firstLine="360"/>
      </w:pPr>
      <w:r>
        <w:t xml:space="preserve">* In states like CO, FL, and IA there are a lot of benes enrolled in a behavioral MCP that do not have behavioral managed care claims. Hence, we did not exclude benes who were enrolled in behavioral MCPs </w:t>
      </w:r>
      <w:r w:rsidR="005F746B">
        <w:t>but created</w:t>
      </w:r>
      <w:r>
        <w:t xml:space="preserve"> a flag for them. </w:t>
      </w:r>
    </w:p>
    <w:p w:rsidR="00173D45" w:rsidRDefault="00173D45" w:rsidP="00B5566D">
      <w:pPr>
        <w:spacing w:after="0"/>
        <w:ind w:left="360" w:firstLine="360"/>
      </w:pPr>
      <w:r>
        <w:t xml:space="preserve">* *MCP=Other in MS is a non-emergency transportation service that nearly all MS Medicaid benes are enrolled in. In NC, MCP=Other is a MCP that offers services like </w:t>
      </w:r>
      <w:r w:rsidRPr="001F351C">
        <w:t>radiation therapy, cardiac imaging and ultrasounds</w:t>
      </w:r>
      <w:r>
        <w:t xml:space="preserve"> that around 54% of NC Medicaid benes are enrolled in November and December only</w:t>
      </w:r>
      <w:r w:rsidRPr="001F351C">
        <w:t>.</w:t>
      </w:r>
      <w:r>
        <w:t xml:space="preserve"> Hence, benes in MS and NC that are enrolled in MCP=Other were excluded.</w:t>
      </w:r>
    </w:p>
    <w:p w:rsidR="00DA4DA9" w:rsidRDefault="00DA4DA9" w:rsidP="00B5566D">
      <w:pPr>
        <w:spacing w:after="0"/>
        <w:ind w:left="360" w:firstLine="360"/>
      </w:pPr>
      <w:r>
        <w:t>The yellow highlighted MCP claims report only encounter and capitated payments and the data are not considered reliable and complete.  Therefore, we</w:t>
      </w:r>
      <w:r w:rsidR="00E65B61">
        <w:t xml:space="preserve"> </w:t>
      </w:r>
      <w:r>
        <w:t>exclude</w:t>
      </w:r>
      <w:r w:rsidR="00173D45">
        <w:t>d</w:t>
      </w:r>
      <w:r>
        <w:t xml:space="preserve"> either benes enrolled in these categories or member-months that beneficiaries </w:t>
      </w:r>
      <w:r w:rsidR="00173D45">
        <w:t>we</w:t>
      </w:r>
      <w:r>
        <w:t>re enrolled in these categories.</w:t>
      </w:r>
    </w:p>
    <w:p w:rsidR="00542201" w:rsidRDefault="00542201" w:rsidP="00B5566D">
      <w:pPr>
        <w:spacing w:after="0"/>
        <w:ind w:left="720"/>
      </w:pPr>
    </w:p>
    <w:p w:rsidR="00DA4DA9" w:rsidRDefault="00173D45" w:rsidP="00B5566D">
      <w:pPr>
        <w:spacing w:after="0"/>
        <w:ind w:left="720"/>
      </w:pPr>
      <w:r>
        <w:t>We considered the following o</w:t>
      </w:r>
      <w:r w:rsidR="00DA4DA9">
        <w:t>ptions for exclusions:</w:t>
      </w:r>
    </w:p>
    <w:p w:rsidR="00DA4DA9" w:rsidRDefault="00DA4DA9" w:rsidP="00DA4DA9">
      <w:pPr>
        <w:pStyle w:val="ListParagraph"/>
        <w:numPr>
          <w:ilvl w:val="0"/>
          <w:numId w:val="4"/>
        </w:numPr>
        <w:ind w:left="1440"/>
      </w:pPr>
      <w:r>
        <w:t xml:space="preserve">Drop all beneficiaries that are enrolled in an excluded MCP for at least one month during the year.  Exclusion rate - </w:t>
      </w:r>
      <w:r>
        <w:rPr>
          <w:b/>
        </w:rPr>
        <w:t>35</w:t>
      </w:r>
      <w:r w:rsidRPr="0006794A">
        <w:rPr>
          <w:b/>
        </w:rPr>
        <w:t>% of</w:t>
      </w:r>
      <w:r>
        <w:rPr>
          <w:b/>
        </w:rPr>
        <w:t xml:space="preserve"> beneficiaries.</w:t>
      </w:r>
    </w:p>
    <w:p w:rsidR="00DA4DA9" w:rsidRPr="0096107D" w:rsidRDefault="00DA4DA9" w:rsidP="00DA4DA9">
      <w:pPr>
        <w:pStyle w:val="ListParagraph"/>
        <w:numPr>
          <w:ilvl w:val="0"/>
          <w:numId w:val="4"/>
        </w:numPr>
        <w:ind w:left="1440"/>
      </w:pPr>
      <w:r>
        <w:t xml:space="preserve">Drop all excluded MCP member-months.  Exclusion rate - </w:t>
      </w:r>
      <w:r>
        <w:rPr>
          <w:b/>
        </w:rPr>
        <w:t>29</w:t>
      </w:r>
      <w:r w:rsidRPr="0006794A">
        <w:rPr>
          <w:b/>
        </w:rPr>
        <w:t xml:space="preserve">% of </w:t>
      </w:r>
      <w:r>
        <w:rPr>
          <w:b/>
        </w:rPr>
        <w:t xml:space="preserve">eligible </w:t>
      </w:r>
      <w:r w:rsidRPr="0006794A">
        <w:rPr>
          <w:b/>
        </w:rPr>
        <w:t>member months</w:t>
      </w:r>
      <w:r>
        <w:rPr>
          <w:b/>
        </w:rPr>
        <w:t xml:space="preserve"> </w:t>
      </w:r>
      <w:r w:rsidRPr="006F376F">
        <w:t>(An eligible member month is a month in which the bene is eligible for Medicaid and/or S-CHIP).</w:t>
      </w:r>
      <w:r>
        <w:rPr>
          <w:b/>
        </w:rPr>
        <w:t xml:space="preserve"> </w:t>
      </w:r>
      <w:r w:rsidRPr="0096107D">
        <w:t>This</w:t>
      </w:r>
      <w:r>
        <w:t xml:space="preserve"> option will result in keeping non-MCP member –months for beneficiaries that go in and out of managed care. To minimize this issue we have proposed options 3 and 4.  </w:t>
      </w:r>
    </w:p>
    <w:p w:rsidR="00173D45" w:rsidRPr="00173D45" w:rsidRDefault="00DA4DA9" w:rsidP="00173D45">
      <w:pPr>
        <w:pStyle w:val="ListParagraph"/>
        <w:numPr>
          <w:ilvl w:val="0"/>
          <w:numId w:val="4"/>
        </w:numPr>
        <w:ind w:left="1440"/>
      </w:pPr>
      <w:r>
        <w:t xml:space="preserve">Keep all member months up until they switch to an excluded MCP. Exclusion rate - </w:t>
      </w:r>
      <w:r>
        <w:rPr>
          <w:b/>
        </w:rPr>
        <w:t>31</w:t>
      </w:r>
      <w:r w:rsidRPr="0006794A">
        <w:rPr>
          <w:b/>
        </w:rPr>
        <w:t>% of</w:t>
      </w:r>
      <w:r w:rsidRPr="001F3797">
        <w:rPr>
          <w:b/>
        </w:rPr>
        <w:t xml:space="preserve"> </w:t>
      </w:r>
      <w:r>
        <w:rPr>
          <w:b/>
        </w:rPr>
        <w:t xml:space="preserve">eligible </w:t>
      </w:r>
      <w:r w:rsidRPr="001F3797">
        <w:rPr>
          <w:b/>
        </w:rPr>
        <w:t>member months.</w:t>
      </w:r>
    </w:p>
    <w:p w:rsidR="00173D45" w:rsidRPr="00173D45" w:rsidRDefault="00DA4DA9" w:rsidP="00B5566D">
      <w:pPr>
        <w:pStyle w:val="ListParagraph"/>
        <w:numPr>
          <w:ilvl w:val="0"/>
          <w:numId w:val="4"/>
        </w:numPr>
        <w:spacing w:after="0"/>
        <w:ind w:left="1440"/>
      </w:pPr>
      <w:r w:rsidRPr="00173D45">
        <w:rPr>
          <w:highlight w:val="yellow"/>
        </w:rPr>
        <w:t>Keep all consecutive non-</w:t>
      </w:r>
      <w:r w:rsidR="002D22A5" w:rsidRPr="00173D45">
        <w:rPr>
          <w:highlight w:val="yellow"/>
        </w:rPr>
        <w:t>excluded</w:t>
      </w:r>
      <w:r w:rsidRPr="00173D45">
        <w:rPr>
          <w:highlight w:val="yellow"/>
        </w:rPr>
        <w:t xml:space="preserve"> MCP member months from the beginning and end of the year- 30</w:t>
      </w:r>
      <w:r w:rsidRPr="00173D45">
        <w:rPr>
          <w:b/>
          <w:highlight w:val="yellow"/>
        </w:rPr>
        <w:t>% of eligible member months.</w:t>
      </w:r>
      <w:r w:rsidR="00173D45">
        <w:rPr>
          <w:b/>
        </w:rPr>
        <w:t xml:space="preserve">  </w:t>
      </w:r>
    </w:p>
    <w:p w:rsidR="005654E6" w:rsidRDefault="00DA4DA9" w:rsidP="00C108BF">
      <w:pPr>
        <w:spacing w:after="0"/>
        <w:ind w:left="360" w:firstLine="360"/>
      </w:pPr>
      <w:r>
        <w:t>F</w:t>
      </w:r>
      <w:r w:rsidRPr="00235B93">
        <w:t xml:space="preserve">or example, </w:t>
      </w:r>
      <w:r>
        <w:t>a beneficiary has January-February in non-MCP, March in MCP, April in non-MCP, May in MCP and June-December in non-MCP. Option 1 will drop all member-months for this beneficiary, Option 2 will drop only March and May, Option 3 will drop March-December, and Option 4 will drop March-May.</w:t>
      </w:r>
    </w:p>
    <w:p w:rsidR="00DA4DA9" w:rsidRDefault="00DA4DA9" w:rsidP="00B5566D">
      <w:pPr>
        <w:spacing w:after="0"/>
        <w:ind w:left="360" w:firstLine="360"/>
      </w:pPr>
      <w:r>
        <w:t xml:space="preserve">Option 4 is a tradeoff between maximizing the number of member months we retain in the analysis and avoiding cases of those who go in and out of managed care, which may be either errors or a chaotic pattern.  We lose less than 1 percentage point of eligible member months compared to the possible maximum – which is </w:t>
      </w:r>
      <w:r w:rsidR="00E65B61">
        <w:t>O</w:t>
      </w:r>
      <w:r>
        <w:t xml:space="preserve">ption 2 with 29% dropped. </w:t>
      </w:r>
    </w:p>
    <w:p w:rsidR="00DA4DA9" w:rsidRDefault="00DA4DA9" w:rsidP="00B5566D">
      <w:pPr>
        <w:spacing w:after="0"/>
        <w:ind w:left="360" w:firstLine="360"/>
      </w:pPr>
      <w:r>
        <w:t xml:space="preserve">The decision has been made to adopt </w:t>
      </w:r>
      <w:r w:rsidR="00E65B61">
        <w:t>O</w:t>
      </w:r>
      <w:r>
        <w:t xml:space="preserve">ption 4. </w:t>
      </w:r>
      <w:r w:rsidR="00333A30">
        <w:t xml:space="preserve">See Table </w:t>
      </w:r>
      <w:r w:rsidR="005F746B">
        <w:t xml:space="preserve">1 </w:t>
      </w:r>
      <w:r w:rsidR="00333A30">
        <w:t>for state-level figures for each option.</w:t>
      </w:r>
    </w:p>
    <w:p w:rsidR="00C108BF" w:rsidRDefault="00C108BF" w:rsidP="00DA57F4">
      <w:pPr>
        <w:spacing w:after="0"/>
        <w:rPr>
          <w:b/>
        </w:rPr>
      </w:pPr>
    </w:p>
    <w:p w:rsidR="00DA4DA9" w:rsidRPr="00DA57F4" w:rsidRDefault="00DA4DA9" w:rsidP="00DA57F4">
      <w:pPr>
        <w:spacing w:after="0"/>
        <w:rPr>
          <w:b/>
        </w:rPr>
      </w:pPr>
      <w:r w:rsidRPr="00DA57F4">
        <w:rPr>
          <w:b/>
        </w:rPr>
        <w:t xml:space="preserve">Table </w:t>
      </w:r>
      <w:r w:rsidR="005F746B" w:rsidRPr="00DA57F4">
        <w:rPr>
          <w:b/>
        </w:rPr>
        <w:t>1</w:t>
      </w:r>
      <w:r w:rsidRPr="00DA57F4">
        <w:rPr>
          <w:b/>
        </w:rPr>
        <w:t>: Options for the % Benes/member-months to be dropped based on Managed Care Enrollment</w:t>
      </w:r>
    </w:p>
    <w:tbl>
      <w:tblPr>
        <w:tblW w:w="9737" w:type="dxa"/>
        <w:tblInd w:w="9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097"/>
        <w:gridCol w:w="2160"/>
        <w:gridCol w:w="1890"/>
        <w:gridCol w:w="2160"/>
        <w:gridCol w:w="2430"/>
      </w:tblGrid>
      <w:tr w:rsidR="00DA4DA9" w:rsidRPr="00440D71" w:rsidTr="00DB0FCF">
        <w:trPr>
          <w:trHeight w:val="300"/>
        </w:trPr>
        <w:tc>
          <w:tcPr>
            <w:tcW w:w="1097" w:type="dxa"/>
            <w:shd w:val="clear" w:color="000000" w:fill="D8D8D8"/>
            <w:noWrap/>
            <w:vAlign w:val="bottom"/>
            <w:hideMark/>
          </w:tcPr>
          <w:p w:rsidR="00DA4DA9" w:rsidRPr="00440D71" w:rsidRDefault="00DA4DA9" w:rsidP="00DA4DA9">
            <w:pPr>
              <w:spacing w:after="0" w:line="240" w:lineRule="auto"/>
              <w:rPr>
                <w:rFonts w:ascii="Calibri" w:eastAsia="Times New Roman" w:hAnsi="Calibri" w:cs="Times New Roman"/>
                <w:color w:val="000000"/>
              </w:rPr>
            </w:pPr>
            <w:r w:rsidRPr="00440D71">
              <w:rPr>
                <w:rFonts w:ascii="Calibri" w:eastAsia="Times New Roman" w:hAnsi="Calibri" w:cs="Times New Roman"/>
                <w:color w:val="000000"/>
              </w:rPr>
              <w:t> </w:t>
            </w:r>
          </w:p>
        </w:tc>
        <w:tc>
          <w:tcPr>
            <w:tcW w:w="2160" w:type="dxa"/>
            <w:shd w:val="clear" w:color="000000" w:fill="D8D8D8"/>
            <w:vAlign w:val="bottom"/>
            <w:hideMark/>
          </w:tcPr>
          <w:p w:rsidR="00DA4DA9" w:rsidRPr="00440D71" w:rsidRDefault="00DA4DA9" w:rsidP="00DA4DA9">
            <w:pPr>
              <w:spacing w:after="0" w:line="240" w:lineRule="auto"/>
              <w:rPr>
                <w:rFonts w:ascii="Calibri" w:eastAsia="Times New Roman" w:hAnsi="Calibri" w:cs="Times New Roman"/>
                <w:color w:val="000000"/>
              </w:rPr>
            </w:pPr>
            <w:r w:rsidRPr="00440D71">
              <w:rPr>
                <w:rFonts w:ascii="Calibri" w:eastAsia="Times New Roman" w:hAnsi="Calibri" w:cs="Times New Roman"/>
                <w:color w:val="000000"/>
              </w:rPr>
              <w:t xml:space="preserve">% Benes to drop </w:t>
            </w:r>
          </w:p>
        </w:tc>
        <w:tc>
          <w:tcPr>
            <w:tcW w:w="6480" w:type="dxa"/>
            <w:gridSpan w:val="3"/>
            <w:shd w:val="clear" w:color="000000" w:fill="D8D8D8"/>
            <w:vAlign w:val="bottom"/>
            <w:hideMark/>
          </w:tcPr>
          <w:p w:rsidR="00DA4DA9" w:rsidRPr="00440D71" w:rsidRDefault="00DA4DA9" w:rsidP="00DA4DA9">
            <w:pPr>
              <w:spacing w:after="0" w:line="240" w:lineRule="auto"/>
              <w:jc w:val="center"/>
              <w:rPr>
                <w:rFonts w:ascii="Calibri" w:eastAsia="Times New Roman" w:hAnsi="Calibri" w:cs="Times New Roman"/>
                <w:color w:val="000000"/>
              </w:rPr>
            </w:pPr>
            <w:r w:rsidRPr="00440D71">
              <w:rPr>
                <w:rFonts w:ascii="Calibri" w:eastAsia="Times New Roman" w:hAnsi="Calibri" w:cs="Times New Roman"/>
                <w:color w:val="000000"/>
              </w:rPr>
              <w:t>% eligible member-months to drop</w:t>
            </w:r>
          </w:p>
        </w:tc>
      </w:tr>
      <w:tr w:rsidR="00DA4DA9" w:rsidRPr="00440D71" w:rsidTr="00DB0FCF">
        <w:trPr>
          <w:trHeight w:val="1185"/>
        </w:trPr>
        <w:tc>
          <w:tcPr>
            <w:tcW w:w="1097" w:type="dxa"/>
            <w:shd w:val="clear" w:color="000000" w:fill="D8D8D8"/>
            <w:noWrap/>
            <w:vAlign w:val="bottom"/>
            <w:hideMark/>
          </w:tcPr>
          <w:p w:rsidR="00DA4DA9" w:rsidRPr="00440D71" w:rsidRDefault="00DA4DA9" w:rsidP="00DA4DA9">
            <w:pPr>
              <w:spacing w:after="0" w:line="240" w:lineRule="auto"/>
              <w:rPr>
                <w:rFonts w:ascii="Calibri" w:eastAsia="Times New Roman" w:hAnsi="Calibri" w:cs="Times New Roman"/>
                <w:color w:val="000000"/>
              </w:rPr>
            </w:pPr>
            <w:r w:rsidRPr="00440D71">
              <w:rPr>
                <w:rFonts w:ascii="Calibri" w:eastAsia="Times New Roman" w:hAnsi="Calibri" w:cs="Times New Roman"/>
                <w:color w:val="000000"/>
              </w:rPr>
              <w:t> </w:t>
            </w:r>
          </w:p>
        </w:tc>
        <w:tc>
          <w:tcPr>
            <w:tcW w:w="2160" w:type="dxa"/>
            <w:shd w:val="clear" w:color="000000" w:fill="D8D8D8"/>
            <w:vAlign w:val="bottom"/>
            <w:hideMark/>
          </w:tcPr>
          <w:p w:rsidR="00DA4DA9" w:rsidRPr="00440D71" w:rsidRDefault="00DA4DA9" w:rsidP="00DB0FCF">
            <w:pPr>
              <w:spacing w:after="0" w:line="240" w:lineRule="auto"/>
              <w:jc w:val="center"/>
              <w:rPr>
                <w:rFonts w:ascii="Calibri" w:eastAsia="Times New Roman" w:hAnsi="Calibri" w:cs="Times New Roman"/>
                <w:color w:val="000000"/>
              </w:rPr>
            </w:pPr>
            <w:r w:rsidRPr="00440D71">
              <w:rPr>
                <w:rFonts w:ascii="Calibri" w:eastAsia="Times New Roman" w:hAnsi="Calibri" w:cs="Times New Roman"/>
                <w:color w:val="000000"/>
              </w:rPr>
              <w:t>OPTION 1: At least one month in Managed Care (Type: highlighted yellow)</w:t>
            </w:r>
          </w:p>
        </w:tc>
        <w:tc>
          <w:tcPr>
            <w:tcW w:w="1890" w:type="dxa"/>
            <w:shd w:val="clear" w:color="000000" w:fill="D8D8D8"/>
            <w:vAlign w:val="bottom"/>
            <w:hideMark/>
          </w:tcPr>
          <w:p w:rsidR="00DA4DA9" w:rsidRPr="00440D71" w:rsidRDefault="00DA4DA9" w:rsidP="00DB0FCF">
            <w:pPr>
              <w:spacing w:after="0" w:line="240" w:lineRule="auto"/>
              <w:jc w:val="center"/>
              <w:rPr>
                <w:rFonts w:ascii="Calibri" w:eastAsia="Times New Roman" w:hAnsi="Calibri" w:cs="Times New Roman"/>
                <w:color w:val="000000"/>
              </w:rPr>
            </w:pPr>
            <w:r w:rsidRPr="00440D71">
              <w:rPr>
                <w:rFonts w:ascii="Calibri" w:eastAsia="Times New Roman" w:hAnsi="Calibri" w:cs="Times New Roman"/>
                <w:color w:val="000000"/>
              </w:rPr>
              <w:t>OPTION 2: Drop all highlighted MCP member-months</w:t>
            </w:r>
          </w:p>
        </w:tc>
        <w:tc>
          <w:tcPr>
            <w:tcW w:w="2160" w:type="dxa"/>
            <w:shd w:val="clear" w:color="000000" w:fill="D8D8D8"/>
            <w:vAlign w:val="bottom"/>
            <w:hideMark/>
          </w:tcPr>
          <w:p w:rsidR="00DA4DA9" w:rsidRPr="00440D71" w:rsidRDefault="00DA4DA9" w:rsidP="00DB0FCF">
            <w:pPr>
              <w:spacing w:after="0" w:line="240" w:lineRule="auto"/>
              <w:jc w:val="center"/>
              <w:rPr>
                <w:rFonts w:ascii="Calibri" w:eastAsia="Times New Roman" w:hAnsi="Calibri" w:cs="Times New Roman"/>
                <w:color w:val="000000"/>
              </w:rPr>
            </w:pPr>
            <w:r w:rsidRPr="00440D71">
              <w:rPr>
                <w:rFonts w:ascii="Calibri" w:eastAsia="Times New Roman" w:hAnsi="Calibri" w:cs="Times New Roman"/>
                <w:color w:val="000000"/>
              </w:rPr>
              <w:t>OPTION 3: Drop all member-months once a bene switches to a highlighted MCP</w:t>
            </w:r>
          </w:p>
        </w:tc>
        <w:tc>
          <w:tcPr>
            <w:tcW w:w="2430" w:type="dxa"/>
            <w:shd w:val="clear" w:color="000000" w:fill="D8D8D8"/>
            <w:vAlign w:val="bottom"/>
            <w:hideMark/>
          </w:tcPr>
          <w:p w:rsidR="00DA4DA9" w:rsidRPr="00440D71" w:rsidRDefault="00DA4DA9" w:rsidP="00DB0FCF">
            <w:pPr>
              <w:spacing w:after="0" w:line="240" w:lineRule="auto"/>
              <w:jc w:val="center"/>
              <w:rPr>
                <w:rFonts w:ascii="Calibri" w:eastAsia="Times New Roman" w:hAnsi="Calibri" w:cs="Times New Roman"/>
                <w:color w:val="000000"/>
              </w:rPr>
            </w:pPr>
            <w:r w:rsidRPr="00440D71">
              <w:rPr>
                <w:rFonts w:ascii="Calibri" w:eastAsia="Times New Roman" w:hAnsi="Calibri" w:cs="Times New Roman"/>
                <w:color w:val="000000"/>
              </w:rPr>
              <w:t>OPTION 4: Keep all consecutive non-MCP member-months from  beginning &amp; end of year</w:t>
            </w:r>
          </w:p>
        </w:tc>
      </w:tr>
      <w:tr w:rsidR="00DA4DA9" w:rsidRPr="00440D71" w:rsidTr="00DB0FCF">
        <w:trPr>
          <w:trHeight w:val="300"/>
        </w:trPr>
        <w:tc>
          <w:tcPr>
            <w:tcW w:w="1097" w:type="dxa"/>
            <w:shd w:val="clear" w:color="000000" w:fill="D8D8D8"/>
            <w:noWrap/>
            <w:vAlign w:val="bottom"/>
            <w:hideMark/>
          </w:tcPr>
          <w:p w:rsidR="00DA4DA9" w:rsidRPr="00440D71" w:rsidRDefault="00DA4DA9" w:rsidP="00DA4DA9">
            <w:pPr>
              <w:spacing w:after="0" w:line="240" w:lineRule="auto"/>
              <w:rPr>
                <w:rFonts w:ascii="Calibri" w:eastAsia="Times New Roman" w:hAnsi="Calibri" w:cs="Times New Roman"/>
                <w:color w:val="000000"/>
              </w:rPr>
            </w:pPr>
            <w:r w:rsidRPr="00440D71">
              <w:rPr>
                <w:rFonts w:ascii="Calibri" w:eastAsia="Times New Roman" w:hAnsi="Calibri" w:cs="Times New Roman"/>
                <w:color w:val="000000"/>
              </w:rPr>
              <w:t>Overall</w:t>
            </w:r>
          </w:p>
        </w:tc>
        <w:tc>
          <w:tcPr>
            <w:tcW w:w="2160" w:type="dxa"/>
            <w:shd w:val="clear" w:color="auto" w:fill="auto"/>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35%</w:t>
            </w:r>
          </w:p>
        </w:tc>
        <w:tc>
          <w:tcPr>
            <w:tcW w:w="1890" w:type="dxa"/>
            <w:shd w:val="clear" w:color="auto" w:fill="auto"/>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29%</w:t>
            </w:r>
          </w:p>
        </w:tc>
        <w:tc>
          <w:tcPr>
            <w:tcW w:w="2160" w:type="dxa"/>
            <w:shd w:val="clear" w:color="auto" w:fill="auto"/>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31%</w:t>
            </w:r>
          </w:p>
        </w:tc>
        <w:tc>
          <w:tcPr>
            <w:tcW w:w="2430" w:type="dxa"/>
            <w:shd w:val="clear" w:color="000000" w:fill="D7E4BC"/>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30%</w:t>
            </w:r>
          </w:p>
        </w:tc>
      </w:tr>
      <w:tr w:rsidR="00DA4DA9" w:rsidRPr="00440D71" w:rsidTr="00DB0FCF">
        <w:trPr>
          <w:trHeight w:val="300"/>
        </w:trPr>
        <w:tc>
          <w:tcPr>
            <w:tcW w:w="1097" w:type="dxa"/>
            <w:shd w:val="clear" w:color="000000" w:fill="D8D8D8"/>
            <w:noWrap/>
            <w:vAlign w:val="bottom"/>
            <w:hideMark/>
          </w:tcPr>
          <w:p w:rsidR="00DA4DA9" w:rsidRPr="00440D71" w:rsidRDefault="00DA4DA9" w:rsidP="00DA4DA9">
            <w:pPr>
              <w:spacing w:after="0" w:line="240" w:lineRule="auto"/>
              <w:rPr>
                <w:rFonts w:ascii="Calibri" w:eastAsia="Times New Roman" w:hAnsi="Calibri" w:cs="Times New Roman"/>
                <w:color w:val="000000"/>
              </w:rPr>
            </w:pPr>
            <w:r w:rsidRPr="00440D71">
              <w:rPr>
                <w:rFonts w:ascii="Calibri" w:eastAsia="Times New Roman" w:hAnsi="Calibri" w:cs="Times New Roman"/>
                <w:color w:val="000000"/>
              </w:rPr>
              <w:t>AL</w:t>
            </w:r>
          </w:p>
        </w:tc>
        <w:tc>
          <w:tcPr>
            <w:tcW w:w="2160" w:type="dxa"/>
            <w:shd w:val="clear" w:color="auto" w:fill="auto"/>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72%</w:t>
            </w:r>
          </w:p>
        </w:tc>
        <w:tc>
          <w:tcPr>
            <w:tcW w:w="1890" w:type="dxa"/>
            <w:shd w:val="clear" w:color="auto" w:fill="auto"/>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67%</w:t>
            </w:r>
          </w:p>
        </w:tc>
        <w:tc>
          <w:tcPr>
            <w:tcW w:w="2160" w:type="dxa"/>
            <w:shd w:val="clear" w:color="auto" w:fill="auto"/>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68%</w:t>
            </w:r>
          </w:p>
        </w:tc>
        <w:tc>
          <w:tcPr>
            <w:tcW w:w="2430" w:type="dxa"/>
            <w:shd w:val="clear" w:color="000000" w:fill="D7E4BC"/>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67%</w:t>
            </w:r>
          </w:p>
        </w:tc>
      </w:tr>
      <w:tr w:rsidR="00DA4DA9" w:rsidRPr="00440D71" w:rsidTr="00DB0FCF">
        <w:trPr>
          <w:trHeight w:val="300"/>
        </w:trPr>
        <w:tc>
          <w:tcPr>
            <w:tcW w:w="1097" w:type="dxa"/>
            <w:shd w:val="clear" w:color="000000" w:fill="D8D8D8"/>
            <w:noWrap/>
            <w:vAlign w:val="bottom"/>
            <w:hideMark/>
          </w:tcPr>
          <w:p w:rsidR="00DA4DA9" w:rsidRPr="00440D71" w:rsidRDefault="00DA4DA9" w:rsidP="00DA4DA9">
            <w:pPr>
              <w:spacing w:after="0" w:line="240" w:lineRule="auto"/>
              <w:rPr>
                <w:rFonts w:ascii="Calibri" w:eastAsia="Times New Roman" w:hAnsi="Calibri" w:cs="Times New Roman"/>
                <w:color w:val="000000"/>
              </w:rPr>
            </w:pPr>
            <w:r w:rsidRPr="00440D71">
              <w:rPr>
                <w:rFonts w:ascii="Calibri" w:eastAsia="Times New Roman" w:hAnsi="Calibri" w:cs="Times New Roman"/>
                <w:color w:val="000000"/>
              </w:rPr>
              <w:t>CA</w:t>
            </w:r>
          </w:p>
        </w:tc>
        <w:tc>
          <w:tcPr>
            <w:tcW w:w="2160" w:type="dxa"/>
            <w:shd w:val="clear" w:color="auto" w:fill="auto"/>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40%</w:t>
            </w:r>
          </w:p>
        </w:tc>
        <w:tc>
          <w:tcPr>
            <w:tcW w:w="1890" w:type="dxa"/>
            <w:shd w:val="clear" w:color="auto" w:fill="auto"/>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36%</w:t>
            </w:r>
          </w:p>
        </w:tc>
        <w:tc>
          <w:tcPr>
            <w:tcW w:w="2160" w:type="dxa"/>
            <w:shd w:val="clear" w:color="auto" w:fill="auto"/>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37%</w:t>
            </w:r>
          </w:p>
        </w:tc>
        <w:tc>
          <w:tcPr>
            <w:tcW w:w="2430" w:type="dxa"/>
            <w:shd w:val="clear" w:color="000000" w:fill="D7E4BC"/>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36%</w:t>
            </w:r>
          </w:p>
        </w:tc>
      </w:tr>
      <w:tr w:rsidR="00DA4DA9" w:rsidRPr="00440D71" w:rsidTr="00DB0FCF">
        <w:trPr>
          <w:trHeight w:val="300"/>
        </w:trPr>
        <w:tc>
          <w:tcPr>
            <w:tcW w:w="1097" w:type="dxa"/>
            <w:shd w:val="clear" w:color="000000" w:fill="D8D8D8"/>
            <w:noWrap/>
            <w:vAlign w:val="bottom"/>
            <w:hideMark/>
          </w:tcPr>
          <w:p w:rsidR="00DA4DA9" w:rsidRPr="00440D71" w:rsidRDefault="00DA4DA9" w:rsidP="00DA4DA9">
            <w:pPr>
              <w:spacing w:after="0" w:line="240" w:lineRule="auto"/>
              <w:rPr>
                <w:rFonts w:ascii="Calibri" w:eastAsia="Times New Roman" w:hAnsi="Calibri" w:cs="Times New Roman"/>
                <w:color w:val="000000"/>
              </w:rPr>
            </w:pPr>
            <w:r w:rsidRPr="00440D71">
              <w:rPr>
                <w:rFonts w:ascii="Calibri" w:eastAsia="Times New Roman" w:hAnsi="Calibri" w:cs="Times New Roman"/>
                <w:color w:val="000000"/>
              </w:rPr>
              <w:t>CO</w:t>
            </w:r>
          </w:p>
        </w:tc>
        <w:tc>
          <w:tcPr>
            <w:tcW w:w="2160" w:type="dxa"/>
            <w:shd w:val="clear" w:color="auto" w:fill="auto"/>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9%</w:t>
            </w:r>
          </w:p>
        </w:tc>
        <w:tc>
          <w:tcPr>
            <w:tcW w:w="1890" w:type="dxa"/>
            <w:shd w:val="clear" w:color="auto" w:fill="auto"/>
            <w:noWrap/>
            <w:vAlign w:val="bottom"/>
            <w:hideMark/>
          </w:tcPr>
          <w:p w:rsidR="00DA4DA9" w:rsidRPr="00440D71" w:rsidRDefault="00DA4DA9" w:rsidP="00217766">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7%</w:t>
            </w:r>
          </w:p>
        </w:tc>
        <w:tc>
          <w:tcPr>
            <w:tcW w:w="2160" w:type="dxa"/>
            <w:shd w:val="clear" w:color="auto" w:fill="auto"/>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8%</w:t>
            </w:r>
          </w:p>
        </w:tc>
        <w:tc>
          <w:tcPr>
            <w:tcW w:w="2430" w:type="dxa"/>
            <w:shd w:val="clear" w:color="000000" w:fill="D7E4BC"/>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7%</w:t>
            </w:r>
          </w:p>
        </w:tc>
      </w:tr>
      <w:tr w:rsidR="00DA4DA9" w:rsidRPr="00440D71" w:rsidTr="00DB0FCF">
        <w:trPr>
          <w:trHeight w:val="300"/>
        </w:trPr>
        <w:tc>
          <w:tcPr>
            <w:tcW w:w="1097" w:type="dxa"/>
            <w:shd w:val="clear" w:color="000000" w:fill="D8D8D8"/>
            <w:noWrap/>
            <w:vAlign w:val="bottom"/>
            <w:hideMark/>
          </w:tcPr>
          <w:p w:rsidR="00DA4DA9" w:rsidRPr="00440D71" w:rsidRDefault="00DA4DA9" w:rsidP="00DA4DA9">
            <w:pPr>
              <w:spacing w:after="0" w:line="240" w:lineRule="auto"/>
              <w:rPr>
                <w:rFonts w:ascii="Calibri" w:eastAsia="Times New Roman" w:hAnsi="Calibri" w:cs="Times New Roman"/>
                <w:color w:val="000000"/>
              </w:rPr>
            </w:pPr>
            <w:r w:rsidRPr="00440D71">
              <w:rPr>
                <w:rFonts w:ascii="Calibri" w:eastAsia="Times New Roman" w:hAnsi="Calibri" w:cs="Times New Roman"/>
                <w:color w:val="000000"/>
              </w:rPr>
              <w:t>CT</w:t>
            </w:r>
          </w:p>
        </w:tc>
        <w:tc>
          <w:tcPr>
            <w:tcW w:w="2160" w:type="dxa"/>
            <w:shd w:val="clear" w:color="auto" w:fill="auto"/>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71%</w:t>
            </w:r>
          </w:p>
        </w:tc>
        <w:tc>
          <w:tcPr>
            <w:tcW w:w="1890" w:type="dxa"/>
            <w:shd w:val="clear" w:color="auto" w:fill="auto"/>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63%</w:t>
            </w:r>
          </w:p>
        </w:tc>
        <w:tc>
          <w:tcPr>
            <w:tcW w:w="2160" w:type="dxa"/>
            <w:shd w:val="clear" w:color="auto" w:fill="auto"/>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64%</w:t>
            </w:r>
          </w:p>
        </w:tc>
        <w:tc>
          <w:tcPr>
            <w:tcW w:w="2430" w:type="dxa"/>
            <w:shd w:val="clear" w:color="000000" w:fill="D7E4BC"/>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64%</w:t>
            </w:r>
          </w:p>
        </w:tc>
      </w:tr>
      <w:tr w:rsidR="00DA4DA9" w:rsidRPr="00440D71" w:rsidTr="00DB0FCF">
        <w:trPr>
          <w:trHeight w:val="300"/>
        </w:trPr>
        <w:tc>
          <w:tcPr>
            <w:tcW w:w="1097" w:type="dxa"/>
            <w:shd w:val="clear" w:color="000000" w:fill="D8D8D8"/>
            <w:noWrap/>
            <w:vAlign w:val="bottom"/>
            <w:hideMark/>
          </w:tcPr>
          <w:p w:rsidR="00DA4DA9" w:rsidRPr="00440D71" w:rsidRDefault="00DA4DA9" w:rsidP="00DA4DA9">
            <w:pPr>
              <w:spacing w:after="0" w:line="240" w:lineRule="auto"/>
              <w:rPr>
                <w:rFonts w:ascii="Calibri" w:eastAsia="Times New Roman" w:hAnsi="Calibri" w:cs="Times New Roman"/>
                <w:color w:val="000000"/>
              </w:rPr>
            </w:pPr>
            <w:r w:rsidRPr="00440D71">
              <w:rPr>
                <w:rFonts w:ascii="Calibri" w:eastAsia="Times New Roman" w:hAnsi="Calibri" w:cs="Times New Roman"/>
                <w:color w:val="000000"/>
              </w:rPr>
              <w:t>FL</w:t>
            </w:r>
          </w:p>
        </w:tc>
        <w:tc>
          <w:tcPr>
            <w:tcW w:w="2160" w:type="dxa"/>
            <w:shd w:val="clear" w:color="auto" w:fill="auto"/>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43%</w:t>
            </w:r>
          </w:p>
        </w:tc>
        <w:tc>
          <w:tcPr>
            <w:tcW w:w="1890" w:type="dxa"/>
            <w:shd w:val="clear" w:color="auto" w:fill="auto"/>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32%</w:t>
            </w:r>
          </w:p>
        </w:tc>
        <w:tc>
          <w:tcPr>
            <w:tcW w:w="2160" w:type="dxa"/>
            <w:shd w:val="clear" w:color="auto" w:fill="auto"/>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36%</w:t>
            </w:r>
          </w:p>
        </w:tc>
        <w:tc>
          <w:tcPr>
            <w:tcW w:w="2430" w:type="dxa"/>
            <w:shd w:val="clear" w:color="000000" w:fill="D7E4BC"/>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33%</w:t>
            </w:r>
          </w:p>
        </w:tc>
      </w:tr>
      <w:tr w:rsidR="00DA4DA9" w:rsidRPr="00440D71" w:rsidTr="00DB0FCF">
        <w:trPr>
          <w:trHeight w:val="300"/>
        </w:trPr>
        <w:tc>
          <w:tcPr>
            <w:tcW w:w="1097" w:type="dxa"/>
            <w:shd w:val="clear" w:color="000000" w:fill="D8D8D8"/>
            <w:noWrap/>
            <w:vAlign w:val="bottom"/>
            <w:hideMark/>
          </w:tcPr>
          <w:p w:rsidR="00DA4DA9" w:rsidRPr="00440D71" w:rsidRDefault="00DA4DA9" w:rsidP="00DA4DA9">
            <w:pPr>
              <w:spacing w:after="0" w:line="240" w:lineRule="auto"/>
              <w:rPr>
                <w:rFonts w:ascii="Calibri" w:eastAsia="Times New Roman" w:hAnsi="Calibri" w:cs="Times New Roman"/>
                <w:color w:val="000000"/>
              </w:rPr>
            </w:pPr>
            <w:r w:rsidRPr="00440D71">
              <w:rPr>
                <w:rFonts w:ascii="Calibri" w:eastAsia="Times New Roman" w:hAnsi="Calibri" w:cs="Times New Roman"/>
                <w:color w:val="000000"/>
              </w:rPr>
              <w:t>IA</w:t>
            </w:r>
          </w:p>
        </w:tc>
        <w:tc>
          <w:tcPr>
            <w:tcW w:w="2160" w:type="dxa"/>
            <w:shd w:val="clear" w:color="auto" w:fill="auto"/>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1%</w:t>
            </w:r>
          </w:p>
        </w:tc>
        <w:tc>
          <w:tcPr>
            <w:tcW w:w="1890" w:type="dxa"/>
            <w:shd w:val="clear" w:color="auto" w:fill="auto"/>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0%</w:t>
            </w:r>
          </w:p>
        </w:tc>
        <w:tc>
          <w:tcPr>
            <w:tcW w:w="2160" w:type="dxa"/>
            <w:shd w:val="clear" w:color="auto" w:fill="auto"/>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1%</w:t>
            </w:r>
          </w:p>
        </w:tc>
        <w:tc>
          <w:tcPr>
            <w:tcW w:w="2430" w:type="dxa"/>
            <w:shd w:val="clear" w:color="000000" w:fill="D7E4BC"/>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0%</w:t>
            </w:r>
          </w:p>
        </w:tc>
      </w:tr>
      <w:tr w:rsidR="00DA4DA9" w:rsidRPr="00440D71" w:rsidTr="00DB0FCF">
        <w:trPr>
          <w:trHeight w:val="300"/>
        </w:trPr>
        <w:tc>
          <w:tcPr>
            <w:tcW w:w="1097" w:type="dxa"/>
            <w:shd w:val="clear" w:color="000000" w:fill="D8D8D8"/>
            <w:noWrap/>
            <w:vAlign w:val="bottom"/>
            <w:hideMark/>
          </w:tcPr>
          <w:p w:rsidR="00DA4DA9" w:rsidRPr="00440D71" w:rsidRDefault="00DA4DA9" w:rsidP="00DA4DA9">
            <w:pPr>
              <w:spacing w:after="0" w:line="240" w:lineRule="auto"/>
              <w:rPr>
                <w:rFonts w:ascii="Calibri" w:eastAsia="Times New Roman" w:hAnsi="Calibri" w:cs="Times New Roman"/>
                <w:color w:val="000000"/>
              </w:rPr>
            </w:pPr>
            <w:r w:rsidRPr="00440D71">
              <w:rPr>
                <w:rFonts w:ascii="Calibri" w:eastAsia="Times New Roman" w:hAnsi="Calibri" w:cs="Times New Roman"/>
                <w:color w:val="000000"/>
              </w:rPr>
              <w:t>IL</w:t>
            </w:r>
          </w:p>
        </w:tc>
        <w:tc>
          <w:tcPr>
            <w:tcW w:w="2160" w:type="dxa"/>
            <w:shd w:val="clear" w:color="auto" w:fill="auto"/>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9%</w:t>
            </w:r>
          </w:p>
        </w:tc>
        <w:tc>
          <w:tcPr>
            <w:tcW w:w="1890" w:type="dxa"/>
            <w:shd w:val="clear" w:color="auto" w:fill="auto"/>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7%</w:t>
            </w:r>
          </w:p>
        </w:tc>
        <w:tc>
          <w:tcPr>
            <w:tcW w:w="2160" w:type="dxa"/>
            <w:shd w:val="clear" w:color="auto" w:fill="auto"/>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8%</w:t>
            </w:r>
          </w:p>
        </w:tc>
        <w:tc>
          <w:tcPr>
            <w:tcW w:w="2430" w:type="dxa"/>
            <w:shd w:val="clear" w:color="000000" w:fill="D7E4BC"/>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7%</w:t>
            </w:r>
          </w:p>
        </w:tc>
      </w:tr>
      <w:tr w:rsidR="00DA4DA9" w:rsidRPr="00440D71" w:rsidTr="00DB0FCF">
        <w:trPr>
          <w:trHeight w:val="300"/>
        </w:trPr>
        <w:tc>
          <w:tcPr>
            <w:tcW w:w="1097" w:type="dxa"/>
            <w:shd w:val="clear" w:color="000000" w:fill="D8D8D8"/>
            <w:noWrap/>
            <w:vAlign w:val="bottom"/>
            <w:hideMark/>
          </w:tcPr>
          <w:p w:rsidR="00DA4DA9" w:rsidRPr="00440D71" w:rsidRDefault="00DA4DA9" w:rsidP="00DA4DA9">
            <w:pPr>
              <w:spacing w:after="0" w:line="240" w:lineRule="auto"/>
              <w:rPr>
                <w:rFonts w:ascii="Calibri" w:eastAsia="Times New Roman" w:hAnsi="Calibri" w:cs="Times New Roman"/>
                <w:color w:val="000000"/>
              </w:rPr>
            </w:pPr>
            <w:r w:rsidRPr="00440D71">
              <w:rPr>
                <w:rFonts w:ascii="Calibri" w:eastAsia="Times New Roman" w:hAnsi="Calibri" w:cs="Times New Roman"/>
                <w:color w:val="000000"/>
              </w:rPr>
              <w:t>MS</w:t>
            </w:r>
          </w:p>
        </w:tc>
        <w:tc>
          <w:tcPr>
            <w:tcW w:w="2160" w:type="dxa"/>
            <w:shd w:val="clear" w:color="auto" w:fill="auto"/>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0%</w:t>
            </w:r>
          </w:p>
        </w:tc>
        <w:tc>
          <w:tcPr>
            <w:tcW w:w="1890" w:type="dxa"/>
            <w:shd w:val="clear" w:color="auto" w:fill="auto"/>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0%</w:t>
            </w:r>
          </w:p>
        </w:tc>
        <w:tc>
          <w:tcPr>
            <w:tcW w:w="2160" w:type="dxa"/>
            <w:shd w:val="clear" w:color="auto" w:fill="auto"/>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0%</w:t>
            </w:r>
          </w:p>
        </w:tc>
        <w:tc>
          <w:tcPr>
            <w:tcW w:w="2430" w:type="dxa"/>
            <w:shd w:val="clear" w:color="000000" w:fill="D7E4BC"/>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0%</w:t>
            </w:r>
          </w:p>
        </w:tc>
      </w:tr>
      <w:tr w:rsidR="00DA4DA9" w:rsidRPr="00440D71" w:rsidTr="00DB0FCF">
        <w:trPr>
          <w:trHeight w:val="300"/>
        </w:trPr>
        <w:tc>
          <w:tcPr>
            <w:tcW w:w="1097" w:type="dxa"/>
            <w:shd w:val="clear" w:color="000000" w:fill="D8D8D8"/>
            <w:noWrap/>
            <w:vAlign w:val="bottom"/>
            <w:hideMark/>
          </w:tcPr>
          <w:p w:rsidR="00DA4DA9" w:rsidRPr="00440D71" w:rsidRDefault="00DA4DA9" w:rsidP="00DA4DA9">
            <w:pPr>
              <w:spacing w:after="0" w:line="240" w:lineRule="auto"/>
              <w:rPr>
                <w:rFonts w:ascii="Calibri" w:eastAsia="Times New Roman" w:hAnsi="Calibri" w:cs="Times New Roman"/>
                <w:color w:val="000000"/>
              </w:rPr>
            </w:pPr>
            <w:r w:rsidRPr="00440D71">
              <w:rPr>
                <w:rFonts w:ascii="Calibri" w:eastAsia="Times New Roman" w:hAnsi="Calibri" w:cs="Times New Roman"/>
                <w:color w:val="000000"/>
              </w:rPr>
              <w:t>MT</w:t>
            </w:r>
          </w:p>
        </w:tc>
        <w:tc>
          <w:tcPr>
            <w:tcW w:w="2160" w:type="dxa"/>
            <w:shd w:val="clear" w:color="auto" w:fill="auto"/>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0%</w:t>
            </w:r>
          </w:p>
        </w:tc>
        <w:tc>
          <w:tcPr>
            <w:tcW w:w="1890" w:type="dxa"/>
            <w:shd w:val="clear" w:color="auto" w:fill="auto"/>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0%</w:t>
            </w:r>
          </w:p>
        </w:tc>
        <w:tc>
          <w:tcPr>
            <w:tcW w:w="2160" w:type="dxa"/>
            <w:shd w:val="clear" w:color="auto" w:fill="auto"/>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0%</w:t>
            </w:r>
          </w:p>
        </w:tc>
        <w:tc>
          <w:tcPr>
            <w:tcW w:w="2430" w:type="dxa"/>
            <w:shd w:val="clear" w:color="000000" w:fill="D7E4BC"/>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0%</w:t>
            </w:r>
          </w:p>
        </w:tc>
      </w:tr>
      <w:tr w:rsidR="00DA4DA9" w:rsidRPr="00440D71" w:rsidTr="00DB0FCF">
        <w:trPr>
          <w:trHeight w:val="300"/>
        </w:trPr>
        <w:tc>
          <w:tcPr>
            <w:tcW w:w="1097" w:type="dxa"/>
            <w:shd w:val="clear" w:color="000000" w:fill="D8D8D8"/>
            <w:noWrap/>
            <w:vAlign w:val="bottom"/>
            <w:hideMark/>
          </w:tcPr>
          <w:p w:rsidR="00DA4DA9" w:rsidRPr="00440D71" w:rsidRDefault="00DA4DA9" w:rsidP="00DA4DA9">
            <w:pPr>
              <w:spacing w:after="0" w:line="240" w:lineRule="auto"/>
              <w:rPr>
                <w:rFonts w:ascii="Calibri" w:eastAsia="Times New Roman" w:hAnsi="Calibri" w:cs="Times New Roman"/>
                <w:color w:val="000000"/>
              </w:rPr>
            </w:pPr>
            <w:r w:rsidRPr="00440D71">
              <w:rPr>
                <w:rFonts w:ascii="Calibri" w:eastAsia="Times New Roman" w:hAnsi="Calibri" w:cs="Times New Roman"/>
                <w:color w:val="000000"/>
              </w:rPr>
              <w:t>NC</w:t>
            </w:r>
          </w:p>
        </w:tc>
        <w:tc>
          <w:tcPr>
            <w:tcW w:w="2160" w:type="dxa"/>
            <w:shd w:val="clear" w:color="auto" w:fill="auto"/>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0%</w:t>
            </w:r>
          </w:p>
        </w:tc>
        <w:tc>
          <w:tcPr>
            <w:tcW w:w="1890" w:type="dxa"/>
            <w:shd w:val="clear" w:color="auto" w:fill="auto"/>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0%</w:t>
            </w:r>
          </w:p>
        </w:tc>
        <w:tc>
          <w:tcPr>
            <w:tcW w:w="2160" w:type="dxa"/>
            <w:shd w:val="clear" w:color="auto" w:fill="auto"/>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0%</w:t>
            </w:r>
          </w:p>
        </w:tc>
        <w:tc>
          <w:tcPr>
            <w:tcW w:w="2430" w:type="dxa"/>
            <w:shd w:val="clear" w:color="000000" w:fill="D7E4BC"/>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0%</w:t>
            </w:r>
          </w:p>
        </w:tc>
      </w:tr>
      <w:tr w:rsidR="00DA4DA9" w:rsidRPr="00440D71" w:rsidTr="00DB0FCF">
        <w:trPr>
          <w:trHeight w:val="300"/>
        </w:trPr>
        <w:tc>
          <w:tcPr>
            <w:tcW w:w="1097" w:type="dxa"/>
            <w:shd w:val="clear" w:color="000000" w:fill="D8D8D8"/>
            <w:noWrap/>
            <w:vAlign w:val="bottom"/>
            <w:hideMark/>
          </w:tcPr>
          <w:p w:rsidR="00DA4DA9" w:rsidRPr="00440D71" w:rsidRDefault="00DA4DA9" w:rsidP="00DA4DA9">
            <w:pPr>
              <w:spacing w:after="0" w:line="240" w:lineRule="auto"/>
              <w:rPr>
                <w:rFonts w:ascii="Calibri" w:eastAsia="Times New Roman" w:hAnsi="Calibri" w:cs="Times New Roman"/>
                <w:color w:val="000000"/>
              </w:rPr>
            </w:pPr>
            <w:r w:rsidRPr="00440D71">
              <w:rPr>
                <w:rFonts w:ascii="Calibri" w:eastAsia="Times New Roman" w:hAnsi="Calibri" w:cs="Times New Roman"/>
                <w:color w:val="000000"/>
              </w:rPr>
              <w:t>TX</w:t>
            </w:r>
          </w:p>
        </w:tc>
        <w:tc>
          <w:tcPr>
            <w:tcW w:w="2160" w:type="dxa"/>
            <w:shd w:val="clear" w:color="auto" w:fill="auto"/>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49%</w:t>
            </w:r>
          </w:p>
        </w:tc>
        <w:tc>
          <w:tcPr>
            <w:tcW w:w="1890" w:type="dxa"/>
            <w:shd w:val="clear" w:color="auto" w:fill="auto"/>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39%</w:t>
            </w:r>
          </w:p>
        </w:tc>
        <w:tc>
          <w:tcPr>
            <w:tcW w:w="2160" w:type="dxa"/>
            <w:shd w:val="clear" w:color="auto" w:fill="auto"/>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43%</w:t>
            </w:r>
          </w:p>
        </w:tc>
        <w:tc>
          <w:tcPr>
            <w:tcW w:w="2430" w:type="dxa"/>
            <w:shd w:val="clear" w:color="000000" w:fill="D7E4BC"/>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41%</w:t>
            </w:r>
          </w:p>
        </w:tc>
      </w:tr>
      <w:tr w:rsidR="00DA4DA9" w:rsidRPr="00440D71" w:rsidTr="00DB0FCF">
        <w:trPr>
          <w:trHeight w:val="300"/>
        </w:trPr>
        <w:tc>
          <w:tcPr>
            <w:tcW w:w="1097" w:type="dxa"/>
            <w:shd w:val="clear" w:color="000000" w:fill="D8D8D8"/>
            <w:noWrap/>
            <w:vAlign w:val="bottom"/>
            <w:hideMark/>
          </w:tcPr>
          <w:p w:rsidR="00DA4DA9" w:rsidRPr="00440D71" w:rsidRDefault="00DA4DA9" w:rsidP="00DA4DA9">
            <w:pPr>
              <w:spacing w:after="0" w:line="240" w:lineRule="auto"/>
              <w:rPr>
                <w:rFonts w:ascii="Calibri" w:eastAsia="Times New Roman" w:hAnsi="Calibri" w:cs="Times New Roman"/>
                <w:color w:val="000000"/>
              </w:rPr>
            </w:pPr>
            <w:r w:rsidRPr="00440D71">
              <w:rPr>
                <w:rFonts w:ascii="Calibri" w:eastAsia="Times New Roman" w:hAnsi="Calibri" w:cs="Times New Roman"/>
                <w:color w:val="000000"/>
              </w:rPr>
              <w:t>VT</w:t>
            </w:r>
          </w:p>
        </w:tc>
        <w:tc>
          <w:tcPr>
            <w:tcW w:w="2160" w:type="dxa"/>
            <w:shd w:val="clear" w:color="auto" w:fill="auto"/>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0%</w:t>
            </w:r>
          </w:p>
        </w:tc>
        <w:tc>
          <w:tcPr>
            <w:tcW w:w="1890" w:type="dxa"/>
            <w:shd w:val="clear" w:color="auto" w:fill="auto"/>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0%</w:t>
            </w:r>
          </w:p>
        </w:tc>
        <w:tc>
          <w:tcPr>
            <w:tcW w:w="2160" w:type="dxa"/>
            <w:shd w:val="clear" w:color="auto" w:fill="auto"/>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0%</w:t>
            </w:r>
          </w:p>
        </w:tc>
        <w:tc>
          <w:tcPr>
            <w:tcW w:w="2430" w:type="dxa"/>
            <w:shd w:val="clear" w:color="000000" w:fill="D7E4BC"/>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0%</w:t>
            </w:r>
          </w:p>
        </w:tc>
      </w:tr>
      <w:tr w:rsidR="00DA4DA9" w:rsidRPr="00440D71" w:rsidTr="00DB0FCF">
        <w:trPr>
          <w:trHeight w:val="300"/>
        </w:trPr>
        <w:tc>
          <w:tcPr>
            <w:tcW w:w="1097" w:type="dxa"/>
            <w:shd w:val="clear" w:color="000000" w:fill="D8D8D8"/>
            <w:noWrap/>
            <w:vAlign w:val="bottom"/>
            <w:hideMark/>
          </w:tcPr>
          <w:p w:rsidR="00DA4DA9" w:rsidRPr="00440D71" w:rsidRDefault="00DA4DA9" w:rsidP="00DA4DA9">
            <w:pPr>
              <w:spacing w:after="0" w:line="240" w:lineRule="auto"/>
              <w:rPr>
                <w:rFonts w:ascii="Calibri" w:eastAsia="Times New Roman" w:hAnsi="Calibri" w:cs="Times New Roman"/>
                <w:color w:val="000000"/>
              </w:rPr>
            </w:pPr>
            <w:r w:rsidRPr="00440D71">
              <w:rPr>
                <w:rFonts w:ascii="Calibri" w:eastAsia="Times New Roman" w:hAnsi="Calibri" w:cs="Times New Roman"/>
                <w:color w:val="000000"/>
              </w:rPr>
              <w:t>WV</w:t>
            </w:r>
          </w:p>
        </w:tc>
        <w:tc>
          <w:tcPr>
            <w:tcW w:w="2160" w:type="dxa"/>
            <w:shd w:val="clear" w:color="auto" w:fill="auto"/>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52%</w:t>
            </w:r>
          </w:p>
        </w:tc>
        <w:tc>
          <w:tcPr>
            <w:tcW w:w="1890" w:type="dxa"/>
            <w:shd w:val="clear" w:color="auto" w:fill="auto"/>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45%</w:t>
            </w:r>
          </w:p>
        </w:tc>
        <w:tc>
          <w:tcPr>
            <w:tcW w:w="2160" w:type="dxa"/>
            <w:shd w:val="clear" w:color="auto" w:fill="auto"/>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47%</w:t>
            </w:r>
          </w:p>
        </w:tc>
        <w:tc>
          <w:tcPr>
            <w:tcW w:w="2430" w:type="dxa"/>
            <w:shd w:val="clear" w:color="000000" w:fill="D7E4BC"/>
            <w:noWrap/>
            <w:vAlign w:val="bottom"/>
            <w:hideMark/>
          </w:tcPr>
          <w:p w:rsidR="00DA4DA9" w:rsidRPr="00440D71" w:rsidRDefault="00DA4DA9" w:rsidP="00DA4DA9">
            <w:pPr>
              <w:spacing w:after="0" w:line="240" w:lineRule="auto"/>
              <w:jc w:val="right"/>
              <w:rPr>
                <w:rFonts w:ascii="Calibri" w:eastAsia="Times New Roman" w:hAnsi="Calibri" w:cs="Times New Roman"/>
                <w:color w:val="000000"/>
              </w:rPr>
            </w:pPr>
            <w:r w:rsidRPr="00440D71">
              <w:rPr>
                <w:rFonts w:ascii="Calibri" w:eastAsia="Times New Roman" w:hAnsi="Calibri" w:cs="Times New Roman"/>
                <w:color w:val="000000"/>
              </w:rPr>
              <w:t>46%</w:t>
            </w:r>
          </w:p>
        </w:tc>
      </w:tr>
    </w:tbl>
    <w:p w:rsidR="009405E2" w:rsidRDefault="009405E2" w:rsidP="00DB0FCF">
      <w:pPr>
        <w:spacing w:after="0" w:line="240" w:lineRule="auto"/>
        <w:rPr>
          <w:b/>
          <w:u w:val="single"/>
        </w:rPr>
      </w:pPr>
    </w:p>
    <w:p w:rsidR="004441F3" w:rsidRPr="009405E2" w:rsidRDefault="004441F3" w:rsidP="004441F3">
      <w:pPr>
        <w:spacing w:after="0"/>
        <w:rPr>
          <w:u w:val="single"/>
        </w:rPr>
      </w:pPr>
      <w:r w:rsidRPr="009405E2">
        <w:rPr>
          <w:u w:val="single"/>
        </w:rPr>
        <w:t>Section 3.2: Methods for Dropping Medicaid Beneficiaries with Missing Managed Care Plan ID</w:t>
      </w:r>
    </w:p>
    <w:p w:rsidR="004441F3" w:rsidRDefault="004441F3" w:rsidP="00B5566D">
      <w:pPr>
        <w:spacing w:after="0"/>
        <w:ind w:left="360" w:firstLine="360"/>
      </w:pPr>
      <w:r>
        <w:t>We have excluded all member-months for benes enrolled in a MCP based on the methods explained in Section 3.1</w:t>
      </w:r>
      <w:r w:rsidR="00FF6F14">
        <w:t>,</w:t>
      </w:r>
      <w:r>
        <w:t xml:space="preserve"> </w:t>
      </w:r>
      <w:r w:rsidR="00FF6F14">
        <w:t>using</w:t>
      </w:r>
      <w:r>
        <w:t xml:space="preserve"> Option 4. However, even after excluding these member months we still f</w:t>
      </w:r>
      <w:r w:rsidR="00D60C44">
        <w:t>ound</w:t>
      </w:r>
      <w:r>
        <w:t xml:space="preserve"> MCP claims in the </w:t>
      </w:r>
      <w:r w:rsidR="008F618F">
        <w:t>utilization</w:t>
      </w:r>
      <w:r>
        <w:t xml:space="preserve"> files. </w:t>
      </w:r>
    </w:p>
    <w:p w:rsidR="004441F3" w:rsidRDefault="004441F3" w:rsidP="00B5566D">
      <w:pPr>
        <w:spacing w:after="0"/>
        <w:ind w:left="360" w:firstLine="360"/>
      </w:pPr>
      <w:r>
        <w:t>We took a 5% sample of benes (1 million benes) and</w:t>
      </w:r>
      <w:r w:rsidR="00D60C44">
        <w:t xml:space="preserve"> examined</w:t>
      </w:r>
      <w:r>
        <w:t xml:space="preserve"> all of their Inpatient (IP) and Other Services (OT) claims after dropping all bene MCP member month claims (based on option 4 in Section 3.1).  Of the OT claims, approximately 10% ha</w:t>
      </w:r>
      <w:r w:rsidR="00D60C44">
        <w:t>d</w:t>
      </w:r>
      <w:r>
        <w:t xml:space="preserve"> MCP Type Code=77</w:t>
      </w:r>
      <w:r w:rsidR="00E65B61">
        <w:t xml:space="preserve"> </w:t>
      </w:r>
      <w:r w:rsidR="008F618F">
        <w:t>(</w:t>
      </w:r>
      <w:r w:rsidR="006D7515">
        <w:t xml:space="preserve">SAS variable name: </w:t>
      </w:r>
      <w:r w:rsidR="008F618F">
        <w:t>PHP_VAL)</w:t>
      </w:r>
      <w:r>
        <w:t xml:space="preserve">, i.e. this record is an encounter/capitation record, but there was no match between the MCP identification number and the plan identifiers in the eligibility record for this person in this month. Of the IP claims, approximately 0.3% have MCP Type Code=77. </w:t>
      </w:r>
    </w:p>
    <w:p w:rsidR="004441F3" w:rsidRDefault="004441F3" w:rsidP="00B5566D">
      <w:pPr>
        <w:spacing w:after="0"/>
        <w:ind w:left="360" w:firstLine="360"/>
      </w:pPr>
      <w:r>
        <w:t xml:space="preserve">For the benes with these claims, the MCP enrollment information in the </w:t>
      </w:r>
      <w:r w:rsidRPr="00F743EF">
        <w:t>Personal Summary (PS) file</w:t>
      </w:r>
      <w:r>
        <w:t xml:space="preserve"> gives no indication that these benes are enrolled in MCPs and hence they were not picked up in our initial MCP enrollment analysis. We also cannot get a lot of information about these claims since Type of Service (TOS) and Place of Service (POS) are not available and in most cases procedure codes and diagnosis codes are also not available. </w:t>
      </w:r>
    </w:p>
    <w:p w:rsidR="004441F3" w:rsidRDefault="004441F3" w:rsidP="00B5566D">
      <w:pPr>
        <w:spacing w:after="0"/>
        <w:ind w:left="360" w:firstLine="360"/>
      </w:pPr>
      <w:r>
        <w:t xml:space="preserve">In terms of eligible member-months left after the original MCP drop, approximately 27%  are member months for benes that have at least one IP or </w:t>
      </w:r>
      <w:r w:rsidR="00E65B61">
        <w:t>OT claim with MCP Type Code=77 (s</w:t>
      </w:r>
      <w:r>
        <w:t xml:space="preserve">ee state-level figures in </w:t>
      </w:r>
      <w:r w:rsidR="008F618F">
        <w:t xml:space="preserve">Table </w:t>
      </w:r>
      <w:r w:rsidR="005F746B">
        <w:t>2</w:t>
      </w:r>
      <w:r>
        <w:t xml:space="preserve">). When we </w:t>
      </w:r>
      <w:r w:rsidR="00D60C44">
        <w:t>examined</w:t>
      </w:r>
      <w:r>
        <w:t xml:space="preserve"> all claims for these benes, we found that some benes had only MCP Type=77 claims while most had a mix of both FFS claims and MCP Type=77 claims. </w:t>
      </w:r>
    </w:p>
    <w:p w:rsidR="004441F3" w:rsidRDefault="004441F3" w:rsidP="00B5566D">
      <w:pPr>
        <w:spacing w:after="0"/>
        <w:ind w:left="360" w:firstLine="360"/>
      </w:pPr>
      <w:r>
        <w:t>Given the fact that there is very little information about these claims and we have no data on the enrollment patterns in and out of these unknown MCP types we drop</w:t>
      </w:r>
      <w:r w:rsidR="00D60C44">
        <w:t>ped</w:t>
      </w:r>
      <w:r>
        <w:t xml:space="preserve"> all benes that have at least one IP or OT claim where MCP type=77. </w:t>
      </w:r>
    </w:p>
    <w:p w:rsidR="00D30790" w:rsidRDefault="008F618F" w:rsidP="00B5566D">
      <w:pPr>
        <w:spacing w:after="0"/>
        <w:ind w:left="360" w:firstLine="360"/>
      </w:pPr>
      <w:r>
        <w:t>We also</w:t>
      </w:r>
      <w:r w:rsidR="0039070C">
        <w:t xml:space="preserve"> </w:t>
      </w:r>
      <w:r>
        <w:t xml:space="preserve">dropped all benes that had at least one RX claim with </w:t>
      </w:r>
      <w:r w:rsidR="006D7515">
        <w:t xml:space="preserve">MCP type=77. Of the RX claims, approximately 0.1% have MCP Type Code=77 and </w:t>
      </w:r>
      <w:r w:rsidR="00E65B61">
        <w:t>an additional</w:t>
      </w:r>
      <w:r w:rsidR="0039070C">
        <w:t xml:space="preserve"> 0.1% of eligible member-months are dropped when we drop all benes that have at least one RX claim with MCP Type Code=77.</w:t>
      </w:r>
    </w:p>
    <w:p w:rsidR="0039070C" w:rsidRDefault="0039070C" w:rsidP="00C108BF">
      <w:pPr>
        <w:spacing w:after="0" w:line="240" w:lineRule="auto"/>
        <w:ind w:firstLine="720"/>
      </w:pPr>
    </w:p>
    <w:p w:rsidR="00D30790" w:rsidRPr="00D30790" w:rsidRDefault="00D30790" w:rsidP="00D30790">
      <w:pPr>
        <w:spacing w:after="0"/>
        <w:rPr>
          <w:b/>
          <w:u w:val="single"/>
        </w:rPr>
      </w:pPr>
      <w:r w:rsidRPr="00D30790">
        <w:rPr>
          <w:b/>
          <w:u w:val="single"/>
        </w:rPr>
        <w:t xml:space="preserve">Table </w:t>
      </w:r>
      <w:r w:rsidR="005F746B">
        <w:rPr>
          <w:b/>
          <w:u w:val="single"/>
        </w:rPr>
        <w:t>2</w:t>
      </w:r>
      <w:r w:rsidRPr="00D30790">
        <w:rPr>
          <w:b/>
          <w:u w:val="single"/>
        </w:rPr>
        <w:t xml:space="preserve">: Medicaid 2009 5% sample of benes - Analysis of member months for benes with OT or IP claims where Managed Care Plan (MCP) type code=77 </w:t>
      </w:r>
    </w:p>
    <w:tbl>
      <w:tblPr>
        <w:tblW w:w="9557"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7"/>
        <w:gridCol w:w="2430"/>
        <w:gridCol w:w="3297"/>
        <w:gridCol w:w="400"/>
        <w:gridCol w:w="2423"/>
      </w:tblGrid>
      <w:tr w:rsidR="00D30790" w:rsidRPr="00D30790" w:rsidTr="00DB0FCF">
        <w:trPr>
          <w:trHeight w:val="1214"/>
        </w:trPr>
        <w:tc>
          <w:tcPr>
            <w:tcW w:w="1007" w:type="dxa"/>
            <w:shd w:val="clear" w:color="000000" w:fill="D8D8D8"/>
            <w:noWrap/>
            <w:vAlign w:val="bottom"/>
            <w:hideMark/>
          </w:tcPr>
          <w:p w:rsidR="00D30790" w:rsidRPr="00D30790" w:rsidRDefault="00D30790" w:rsidP="00D30790">
            <w:pPr>
              <w:spacing w:after="0" w:line="240" w:lineRule="auto"/>
              <w:rPr>
                <w:rFonts w:ascii="Calibri" w:eastAsia="Times New Roman" w:hAnsi="Calibri" w:cs="Times New Roman"/>
                <w:color w:val="000000"/>
              </w:rPr>
            </w:pPr>
            <w:r w:rsidRPr="00D30790">
              <w:rPr>
                <w:rFonts w:ascii="Calibri" w:eastAsia="Times New Roman" w:hAnsi="Calibri" w:cs="Times New Roman"/>
                <w:color w:val="000000"/>
              </w:rPr>
              <w:t>State</w:t>
            </w:r>
          </w:p>
        </w:tc>
        <w:tc>
          <w:tcPr>
            <w:tcW w:w="2430" w:type="dxa"/>
            <w:shd w:val="clear" w:color="000000" w:fill="D8D8D8"/>
            <w:vAlign w:val="bottom"/>
            <w:hideMark/>
          </w:tcPr>
          <w:p w:rsidR="00D30790" w:rsidRPr="00D30790" w:rsidRDefault="00D30790" w:rsidP="00D30790">
            <w:pPr>
              <w:spacing w:after="0" w:line="240" w:lineRule="auto"/>
              <w:jc w:val="center"/>
              <w:rPr>
                <w:rFonts w:ascii="Calibri" w:eastAsia="Times New Roman" w:hAnsi="Calibri" w:cs="Times New Roman"/>
                <w:color w:val="000000"/>
              </w:rPr>
            </w:pPr>
            <w:r w:rsidRPr="00D30790">
              <w:rPr>
                <w:rFonts w:ascii="Calibri" w:eastAsia="Times New Roman" w:hAnsi="Calibri" w:cs="Times New Roman"/>
                <w:color w:val="000000"/>
              </w:rPr>
              <w:t>% of MAX/CHIP eligible member-months dropped in original MCP analysis</w:t>
            </w:r>
            <w:r w:rsidR="00217766">
              <w:rPr>
                <w:rFonts w:ascii="Calibri" w:eastAsia="Times New Roman" w:hAnsi="Calibri" w:cs="Times New Roman"/>
                <w:color w:val="000000"/>
              </w:rPr>
              <w:t xml:space="preserve"> (Section 3.1)</w:t>
            </w:r>
          </w:p>
        </w:tc>
        <w:tc>
          <w:tcPr>
            <w:tcW w:w="3297" w:type="dxa"/>
            <w:shd w:val="clear" w:color="000000" w:fill="D8D8D8"/>
            <w:vAlign w:val="bottom"/>
            <w:hideMark/>
          </w:tcPr>
          <w:p w:rsidR="00D30790" w:rsidRPr="00D30790" w:rsidRDefault="00D30790" w:rsidP="00D30790">
            <w:pPr>
              <w:spacing w:after="0" w:line="240" w:lineRule="auto"/>
              <w:rPr>
                <w:rFonts w:ascii="Calibri" w:eastAsia="Times New Roman" w:hAnsi="Calibri" w:cs="Times New Roman"/>
                <w:color w:val="000000"/>
              </w:rPr>
            </w:pPr>
            <w:r w:rsidRPr="00D30790">
              <w:rPr>
                <w:rFonts w:ascii="Calibri" w:eastAsia="Times New Roman" w:hAnsi="Calibri" w:cs="Times New Roman"/>
                <w:color w:val="000000"/>
              </w:rPr>
              <w:t>Of the eligible months left, % dropped if we drop all eligible member months for benes that have at least one OT or IP claim with MCP code=77</w:t>
            </w:r>
            <w:r w:rsidR="00217766">
              <w:rPr>
                <w:rFonts w:ascii="Calibri" w:eastAsia="Times New Roman" w:hAnsi="Calibri" w:cs="Times New Roman"/>
                <w:color w:val="000000"/>
              </w:rPr>
              <w:t xml:space="preserve"> </w:t>
            </w:r>
          </w:p>
        </w:tc>
        <w:tc>
          <w:tcPr>
            <w:tcW w:w="400" w:type="dxa"/>
            <w:shd w:val="clear" w:color="auto" w:fill="auto"/>
            <w:noWrap/>
            <w:vAlign w:val="bottom"/>
            <w:hideMark/>
          </w:tcPr>
          <w:p w:rsidR="00D30790" w:rsidRPr="00D30790" w:rsidRDefault="00D30790" w:rsidP="00D30790">
            <w:pPr>
              <w:spacing w:after="0" w:line="240" w:lineRule="auto"/>
              <w:rPr>
                <w:rFonts w:ascii="Calibri" w:eastAsia="Times New Roman" w:hAnsi="Calibri" w:cs="Times New Roman"/>
                <w:color w:val="000000"/>
              </w:rPr>
            </w:pPr>
          </w:p>
        </w:tc>
        <w:tc>
          <w:tcPr>
            <w:tcW w:w="2423" w:type="dxa"/>
            <w:shd w:val="clear" w:color="000000" w:fill="D8D8D8"/>
            <w:vAlign w:val="bottom"/>
            <w:hideMark/>
          </w:tcPr>
          <w:p w:rsidR="00D30790" w:rsidRPr="00D30790" w:rsidRDefault="00D30790" w:rsidP="00D30790">
            <w:pPr>
              <w:spacing w:after="0" w:line="240" w:lineRule="auto"/>
              <w:rPr>
                <w:rFonts w:ascii="Calibri" w:eastAsia="Times New Roman" w:hAnsi="Calibri" w:cs="Times New Roman"/>
                <w:color w:val="000000"/>
              </w:rPr>
            </w:pPr>
            <w:r w:rsidRPr="00D30790">
              <w:rPr>
                <w:rFonts w:ascii="Calibri" w:eastAsia="Times New Roman" w:hAnsi="Calibri" w:cs="Times New Roman"/>
                <w:color w:val="000000"/>
              </w:rPr>
              <w:t>Total % of MAX/CHIP eligible member-months left after both MCP drops</w:t>
            </w:r>
          </w:p>
        </w:tc>
      </w:tr>
      <w:tr w:rsidR="00D30790" w:rsidRPr="00D30790" w:rsidTr="00DB0FCF">
        <w:trPr>
          <w:trHeight w:val="134"/>
        </w:trPr>
        <w:tc>
          <w:tcPr>
            <w:tcW w:w="1007" w:type="dxa"/>
            <w:shd w:val="clear" w:color="auto" w:fill="auto"/>
            <w:noWrap/>
            <w:vAlign w:val="bottom"/>
            <w:hideMark/>
          </w:tcPr>
          <w:p w:rsidR="00D30790" w:rsidRPr="00D30790" w:rsidRDefault="00D30790" w:rsidP="00D30790">
            <w:pPr>
              <w:spacing w:after="0" w:line="240" w:lineRule="auto"/>
              <w:rPr>
                <w:rFonts w:ascii="Calibri" w:eastAsia="Times New Roman" w:hAnsi="Calibri" w:cs="Times New Roman"/>
                <w:color w:val="000000"/>
              </w:rPr>
            </w:pPr>
            <w:r w:rsidRPr="00D30790">
              <w:rPr>
                <w:rFonts w:ascii="Calibri" w:eastAsia="Times New Roman" w:hAnsi="Calibri" w:cs="Times New Roman"/>
                <w:color w:val="000000"/>
              </w:rPr>
              <w:t>Overall</w:t>
            </w:r>
          </w:p>
        </w:tc>
        <w:tc>
          <w:tcPr>
            <w:tcW w:w="2430" w:type="dxa"/>
            <w:shd w:val="clear" w:color="auto" w:fill="auto"/>
            <w:noWrap/>
            <w:vAlign w:val="bottom"/>
            <w:hideMark/>
          </w:tcPr>
          <w:p w:rsidR="00D30790" w:rsidRPr="00D30790" w:rsidRDefault="00D30790" w:rsidP="00D30790">
            <w:pPr>
              <w:spacing w:after="0" w:line="240" w:lineRule="auto"/>
              <w:jc w:val="right"/>
              <w:rPr>
                <w:rFonts w:ascii="Calibri" w:eastAsia="Times New Roman" w:hAnsi="Calibri" w:cs="Times New Roman"/>
                <w:color w:val="000000"/>
              </w:rPr>
            </w:pPr>
            <w:r w:rsidRPr="00D30790">
              <w:rPr>
                <w:rFonts w:ascii="Calibri" w:eastAsia="Times New Roman" w:hAnsi="Calibri" w:cs="Times New Roman"/>
                <w:color w:val="000000"/>
              </w:rPr>
              <w:t>30%</w:t>
            </w:r>
          </w:p>
        </w:tc>
        <w:tc>
          <w:tcPr>
            <w:tcW w:w="3297" w:type="dxa"/>
            <w:shd w:val="clear" w:color="auto" w:fill="auto"/>
            <w:noWrap/>
            <w:vAlign w:val="bottom"/>
            <w:hideMark/>
          </w:tcPr>
          <w:p w:rsidR="00D30790" w:rsidRPr="00D30790" w:rsidRDefault="00D30790" w:rsidP="00D30790">
            <w:pPr>
              <w:spacing w:after="0" w:line="240" w:lineRule="auto"/>
              <w:jc w:val="right"/>
              <w:rPr>
                <w:rFonts w:ascii="Calibri" w:eastAsia="Times New Roman" w:hAnsi="Calibri" w:cs="Times New Roman"/>
                <w:color w:val="000000"/>
              </w:rPr>
            </w:pPr>
            <w:r w:rsidRPr="00D30790">
              <w:rPr>
                <w:rFonts w:ascii="Calibri" w:eastAsia="Times New Roman" w:hAnsi="Calibri" w:cs="Times New Roman"/>
                <w:color w:val="000000"/>
              </w:rPr>
              <w:t>27%</w:t>
            </w:r>
          </w:p>
        </w:tc>
        <w:tc>
          <w:tcPr>
            <w:tcW w:w="400" w:type="dxa"/>
            <w:shd w:val="clear" w:color="auto" w:fill="auto"/>
            <w:noWrap/>
            <w:vAlign w:val="bottom"/>
            <w:hideMark/>
          </w:tcPr>
          <w:p w:rsidR="00D30790" w:rsidRPr="00D30790" w:rsidRDefault="00D30790" w:rsidP="00D30790">
            <w:pPr>
              <w:spacing w:after="0" w:line="240" w:lineRule="auto"/>
              <w:rPr>
                <w:rFonts w:ascii="Calibri" w:eastAsia="Times New Roman" w:hAnsi="Calibri" w:cs="Times New Roman"/>
                <w:color w:val="000000"/>
              </w:rPr>
            </w:pPr>
          </w:p>
        </w:tc>
        <w:tc>
          <w:tcPr>
            <w:tcW w:w="2423" w:type="dxa"/>
            <w:shd w:val="clear" w:color="auto" w:fill="auto"/>
            <w:noWrap/>
            <w:vAlign w:val="bottom"/>
            <w:hideMark/>
          </w:tcPr>
          <w:p w:rsidR="00D30790" w:rsidRPr="00D30790" w:rsidRDefault="00D30790" w:rsidP="00D30790">
            <w:pPr>
              <w:spacing w:after="0" w:line="240" w:lineRule="auto"/>
              <w:jc w:val="right"/>
              <w:rPr>
                <w:rFonts w:ascii="Calibri" w:eastAsia="Times New Roman" w:hAnsi="Calibri" w:cs="Times New Roman"/>
                <w:color w:val="000000"/>
              </w:rPr>
            </w:pPr>
            <w:r w:rsidRPr="00D30790">
              <w:rPr>
                <w:rFonts w:ascii="Calibri" w:eastAsia="Times New Roman" w:hAnsi="Calibri" w:cs="Times New Roman"/>
                <w:color w:val="000000"/>
              </w:rPr>
              <w:t>51%</w:t>
            </w:r>
          </w:p>
        </w:tc>
      </w:tr>
      <w:tr w:rsidR="00D30790" w:rsidRPr="00D30790" w:rsidTr="00DB0FCF">
        <w:trPr>
          <w:trHeight w:val="300"/>
        </w:trPr>
        <w:tc>
          <w:tcPr>
            <w:tcW w:w="1007" w:type="dxa"/>
            <w:shd w:val="clear" w:color="auto" w:fill="auto"/>
            <w:noWrap/>
            <w:vAlign w:val="bottom"/>
            <w:hideMark/>
          </w:tcPr>
          <w:p w:rsidR="00D30790" w:rsidRPr="00D30790" w:rsidRDefault="00D30790" w:rsidP="00D30790">
            <w:pPr>
              <w:spacing w:after="0" w:line="240" w:lineRule="auto"/>
              <w:rPr>
                <w:rFonts w:ascii="Calibri" w:eastAsia="Times New Roman" w:hAnsi="Calibri" w:cs="Times New Roman"/>
                <w:color w:val="000000"/>
              </w:rPr>
            </w:pPr>
            <w:r w:rsidRPr="00D30790">
              <w:rPr>
                <w:rFonts w:ascii="Calibri" w:eastAsia="Times New Roman" w:hAnsi="Calibri" w:cs="Times New Roman"/>
                <w:color w:val="000000"/>
              </w:rPr>
              <w:t>AL</w:t>
            </w:r>
          </w:p>
        </w:tc>
        <w:tc>
          <w:tcPr>
            <w:tcW w:w="2430" w:type="dxa"/>
            <w:shd w:val="clear" w:color="auto" w:fill="auto"/>
            <w:noWrap/>
            <w:vAlign w:val="bottom"/>
            <w:hideMark/>
          </w:tcPr>
          <w:p w:rsidR="00D30790" w:rsidRPr="00D30790" w:rsidRDefault="00D30790" w:rsidP="00D30790">
            <w:pPr>
              <w:spacing w:after="0" w:line="240" w:lineRule="auto"/>
              <w:jc w:val="right"/>
              <w:rPr>
                <w:rFonts w:ascii="Calibri" w:eastAsia="Times New Roman" w:hAnsi="Calibri" w:cs="Times New Roman"/>
                <w:color w:val="000000"/>
              </w:rPr>
            </w:pPr>
            <w:r w:rsidRPr="00D30790">
              <w:rPr>
                <w:rFonts w:ascii="Calibri" w:eastAsia="Times New Roman" w:hAnsi="Calibri" w:cs="Times New Roman"/>
                <w:color w:val="000000"/>
              </w:rPr>
              <w:t>67%</w:t>
            </w:r>
          </w:p>
        </w:tc>
        <w:tc>
          <w:tcPr>
            <w:tcW w:w="3297" w:type="dxa"/>
            <w:shd w:val="clear" w:color="auto" w:fill="auto"/>
            <w:noWrap/>
            <w:vAlign w:val="bottom"/>
            <w:hideMark/>
          </w:tcPr>
          <w:p w:rsidR="00D30790" w:rsidRPr="00D30790" w:rsidRDefault="00D30790" w:rsidP="00D30790">
            <w:pPr>
              <w:spacing w:after="0" w:line="240" w:lineRule="auto"/>
              <w:jc w:val="right"/>
              <w:rPr>
                <w:rFonts w:ascii="Calibri" w:eastAsia="Times New Roman" w:hAnsi="Calibri" w:cs="Times New Roman"/>
                <w:color w:val="000000"/>
              </w:rPr>
            </w:pPr>
            <w:r w:rsidRPr="00D30790">
              <w:rPr>
                <w:rFonts w:ascii="Calibri" w:eastAsia="Times New Roman" w:hAnsi="Calibri" w:cs="Times New Roman"/>
                <w:color w:val="000000"/>
              </w:rPr>
              <w:t>2%</w:t>
            </w:r>
          </w:p>
        </w:tc>
        <w:tc>
          <w:tcPr>
            <w:tcW w:w="400" w:type="dxa"/>
            <w:shd w:val="clear" w:color="auto" w:fill="auto"/>
            <w:noWrap/>
            <w:vAlign w:val="bottom"/>
            <w:hideMark/>
          </w:tcPr>
          <w:p w:rsidR="00D30790" w:rsidRPr="00D30790" w:rsidRDefault="00D30790" w:rsidP="00D30790">
            <w:pPr>
              <w:spacing w:after="0" w:line="240" w:lineRule="auto"/>
              <w:rPr>
                <w:rFonts w:ascii="Calibri" w:eastAsia="Times New Roman" w:hAnsi="Calibri" w:cs="Times New Roman"/>
                <w:color w:val="000000"/>
              </w:rPr>
            </w:pPr>
          </w:p>
        </w:tc>
        <w:tc>
          <w:tcPr>
            <w:tcW w:w="2423" w:type="dxa"/>
            <w:shd w:val="clear" w:color="auto" w:fill="auto"/>
            <w:noWrap/>
            <w:vAlign w:val="bottom"/>
            <w:hideMark/>
          </w:tcPr>
          <w:p w:rsidR="00D30790" w:rsidRPr="00D30790" w:rsidRDefault="00D30790" w:rsidP="00D30790">
            <w:pPr>
              <w:spacing w:after="0" w:line="240" w:lineRule="auto"/>
              <w:jc w:val="right"/>
              <w:rPr>
                <w:rFonts w:ascii="Calibri" w:eastAsia="Times New Roman" w:hAnsi="Calibri" w:cs="Times New Roman"/>
                <w:color w:val="000000"/>
              </w:rPr>
            </w:pPr>
            <w:r w:rsidRPr="00D30790">
              <w:rPr>
                <w:rFonts w:ascii="Calibri" w:eastAsia="Times New Roman" w:hAnsi="Calibri" w:cs="Times New Roman"/>
                <w:color w:val="000000"/>
              </w:rPr>
              <w:t>32%</w:t>
            </w:r>
          </w:p>
        </w:tc>
      </w:tr>
      <w:tr w:rsidR="00D30790" w:rsidRPr="00D30790" w:rsidTr="00DB0FCF">
        <w:trPr>
          <w:trHeight w:val="170"/>
        </w:trPr>
        <w:tc>
          <w:tcPr>
            <w:tcW w:w="1007" w:type="dxa"/>
            <w:shd w:val="clear" w:color="auto" w:fill="auto"/>
            <w:noWrap/>
            <w:vAlign w:val="bottom"/>
            <w:hideMark/>
          </w:tcPr>
          <w:p w:rsidR="00D30790" w:rsidRPr="00D30790" w:rsidRDefault="00D30790" w:rsidP="00D30790">
            <w:pPr>
              <w:spacing w:after="0" w:line="240" w:lineRule="auto"/>
              <w:rPr>
                <w:rFonts w:ascii="Calibri" w:eastAsia="Times New Roman" w:hAnsi="Calibri" w:cs="Times New Roman"/>
                <w:color w:val="000000"/>
              </w:rPr>
            </w:pPr>
            <w:r w:rsidRPr="00D30790">
              <w:rPr>
                <w:rFonts w:ascii="Calibri" w:eastAsia="Times New Roman" w:hAnsi="Calibri" w:cs="Times New Roman"/>
                <w:color w:val="000000"/>
              </w:rPr>
              <w:t>CA</w:t>
            </w:r>
          </w:p>
        </w:tc>
        <w:tc>
          <w:tcPr>
            <w:tcW w:w="2430" w:type="dxa"/>
            <w:shd w:val="clear" w:color="auto" w:fill="auto"/>
            <w:noWrap/>
            <w:vAlign w:val="bottom"/>
            <w:hideMark/>
          </w:tcPr>
          <w:p w:rsidR="00D30790" w:rsidRPr="00D30790" w:rsidRDefault="00D30790" w:rsidP="00D30790">
            <w:pPr>
              <w:spacing w:after="0" w:line="240" w:lineRule="auto"/>
              <w:jc w:val="right"/>
              <w:rPr>
                <w:rFonts w:ascii="Calibri" w:eastAsia="Times New Roman" w:hAnsi="Calibri" w:cs="Times New Roman"/>
                <w:color w:val="000000"/>
              </w:rPr>
            </w:pPr>
            <w:r w:rsidRPr="00D30790">
              <w:rPr>
                <w:rFonts w:ascii="Calibri" w:eastAsia="Times New Roman" w:hAnsi="Calibri" w:cs="Times New Roman"/>
                <w:color w:val="000000"/>
              </w:rPr>
              <w:t>36%</w:t>
            </w:r>
          </w:p>
        </w:tc>
        <w:tc>
          <w:tcPr>
            <w:tcW w:w="3297" w:type="dxa"/>
            <w:shd w:val="clear" w:color="auto" w:fill="auto"/>
            <w:noWrap/>
            <w:vAlign w:val="bottom"/>
            <w:hideMark/>
          </w:tcPr>
          <w:p w:rsidR="00D30790" w:rsidRPr="00D30790" w:rsidRDefault="00D30790" w:rsidP="00D30790">
            <w:pPr>
              <w:spacing w:after="0" w:line="240" w:lineRule="auto"/>
              <w:jc w:val="right"/>
              <w:rPr>
                <w:rFonts w:ascii="Calibri" w:eastAsia="Times New Roman" w:hAnsi="Calibri" w:cs="Times New Roman"/>
                <w:color w:val="000000"/>
              </w:rPr>
            </w:pPr>
            <w:r w:rsidRPr="00D30790">
              <w:rPr>
                <w:rFonts w:ascii="Calibri" w:eastAsia="Times New Roman" w:hAnsi="Calibri" w:cs="Times New Roman"/>
                <w:color w:val="000000"/>
              </w:rPr>
              <w:t>3%</w:t>
            </w:r>
          </w:p>
        </w:tc>
        <w:tc>
          <w:tcPr>
            <w:tcW w:w="400" w:type="dxa"/>
            <w:shd w:val="clear" w:color="auto" w:fill="auto"/>
            <w:noWrap/>
            <w:vAlign w:val="bottom"/>
            <w:hideMark/>
          </w:tcPr>
          <w:p w:rsidR="00D30790" w:rsidRPr="00D30790" w:rsidRDefault="00D30790" w:rsidP="00D30790">
            <w:pPr>
              <w:spacing w:after="0" w:line="240" w:lineRule="auto"/>
              <w:rPr>
                <w:rFonts w:ascii="Calibri" w:eastAsia="Times New Roman" w:hAnsi="Calibri" w:cs="Times New Roman"/>
                <w:color w:val="000000"/>
              </w:rPr>
            </w:pPr>
          </w:p>
        </w:tc>
        <w:tc>
          <w:tcPr>
            <w:tcW w:w="2423" w:type="dxa"/>
            <w:shd w:val="clear" w:color="auto" w:fill="auto"/>
            <w:noWrap/>
            <w:vAlign w:val="bottom"/>
            <w:hideMark/>
          </w:tcPr>
          <w:p w:rsidR="00D30790" w:rsidRPr="00D30790" w:rsidRDefault="00D30790" w:rsidP="00D30790">
            <w:pPr>
              <w:spacing w:after="0" w:line="240" w:lineRule="auto"/>
              <w:jc w:val="right"/>
              <w:rPr>
                <w:rFonts w:ascii="Calibri" w:eastAsia="Times New Roman" w:hAnsi="Calibri" w:cs="Times New Roman"/>
                <w:color w:val="000000"/>
              </w:rPr>
            </w:pPr>
            <w:r w:rsidRPr="00D30790">
              <w:rPr>
                <w:rFonts w:ascii="Calibri" w:eastAsia="Times New Roman" w:hAnsi="Calibri" w:cs="Times New Roman"/>
                <w:color w:val="000000"/>
              </w:rPr>
              <w:t>62%</w:t>
            </w:r>
          </w:p>
        </w:tc>
      </w:tr>
      <w:tr w:rsidR="00D30790" w:rsidRPr="00D30790" w:rsidTr="00DB0FCF">
        <w:trPr>
          <w:trHeight w:val="300"/>
        </w:trPr>
        <w:tc>
          <w:tcPr>
            <w:tcW w:w="1007" w:type="dxa"/>
            <w:shd w:val="clear" w:color="auto" w:fill="auto"/>
            <w:noWrap/>
            <w:vAlign w:val="bottom"/>
            <w:hideMark/>
          </w:tcPr>
          <w:p w:rsidR="00D30790" w:rsidRPr="00D30790" w:rsidRDefault="00D30790" w:rsidP="00D30790">
            <w:pPr>
              <w:spacing w:after="0" w:line="240" w:lineRule="auto"/>
              <w:rPr>
                <w:rFonts w:ascii="Calibri" w:eastAsia="Times New Roman" w:hAnsi="Calibri" w:cs="Times New Roman"/>
                <w:color w:val="000000"/>
              </w:rPr>
            </w:pPr>
            <w:r w:rsidRPr="00D30790">
              <w:rPr>
                <w:rFonts w:ascii="Calibri" w:eastAsia="Times New Roman" w:hAnsi="Calibri" w:cs="Times New Roman"/>
                <w:color w:val="000000"/>
              </w:rPr>
              <w:t>CO</w:t>
            </w:r>
          </w:p>
        </w:tc>
        <w:tc>
          <w:tcPr>
            <w:tcW w:w="2430" w:type="dxa"/>
            <w:shd w:val="clear" w:color="auto" w:fill="auto"/>
            <w:noWrap/>
            <w:vAlign w:val="bottom"/>
            <w:hideMark/>
          </w:tcPr>
          <w:p w:rsidR="00D30790" w:rsidRPr="00D30790" w:rsidRDefault="00D30790" w:rsidP="00D30790">
            <w:pPr>
              <w:spacing w:after="0" w:line="240" w:lineRule="auto"/>
              <w:jc w:val="right"/>
              <w:rPr>
                <w:rFonts w:ascii="Calibri" w:eastAsia="Times New Roman" w:hAnsi="Calibri" w:cs="Times New Roman"/>
                <w:color w:val="000000"/>
              </w:rPr>
            </w:pPr>
            <w:r w:rsidRPr="00D30790">
              <w:rPr>
                <w:rFonts w:ascii="Calibri" w:eastAsia="Times New Roman" w:hAnsi="Calibri" w:cs="Times New Roman"/>
                <w:color w:val="000000"/>
              </w:rPr>
              <w:t>7%</w:t>
            </w:r>
          </w:p>
        </w:tc>
        <w:tc>
          <w:tcPr>
            <w:tcW w:w="3297" w:type="dxa"/>
            <w:shd w:val="clear" w:color="auto" w:fill="auto"/>
            <w:noWrap/>
            <w:vAlign w:val="bottom"/>
            <w:hideMark/>
          </w:tcPr>
          <w:p w:rsidR="00D30790" w:rsidRPr="00D30790" w:rsidRDefault="00D30790" w:rsidP="00D30790">
            <w:pPr>
              <w:spacing w:after="0" w:line="240" w:lineRule="auto"/>
              <w:jc w:val="right"/>
              <w:rPr>
                <w:rFonts w:ascii="Calibri" w:eastAsia="Times New Roman" w:hAnsi="Calibri" w:cs="Times New Roman"/>
                <w:color w:val="000000"/>
              </w:rPr>
            </w:pPr>
            <w:r w:rsidRPr="00D30790">
              <w:rPr>
                <w:rFonts w:ascii="Calibri" w:eastAsia="Times New Roman" w:hAnsi="Calibri" w:cs="Times New Roman"/>
                <w:color w:val="000000"/>
              </w:rPr>
              <w:t>13%</w:t>
            </w:r>
          </w:p>
        </w:tc>
        <w:tc>
          <w:tcPr>
            <w:tcW w:w="400" w:type="dxa"/>
            <w:shd w:val="clear" w:color="auto" w:fill="auto"/>
            <w:noWrap/>
            <w:vAlign w:val="bottom"/>
            <w:hideMark/>
          </w:tcPr>
          <w:p w:rsidR="00D30790" w:rsidRPr="00D30790" w:rsidRDefault="00D30790" w:rsidP="00D30790">
            <w:pPr>
              <w:spacing w:after="0" w:line="240" w:lineRule="auto"/>
              <w:rPr>
                <w:rFonts w:ascii="Calibri" w:eastAsia="Times New Roman" w:hAnsi="Calibri" w:cs="Times New Roman"/>
                <w:color w:val="000000"/>
              </w:rPr>
            </w:pPr>
          </w:p>
        </w:tc>
        <w:tc>
          <w:tcPr>
            <w:tcW w:w="2423" w:type="dxa"/>
            <w:shd w:val="clear" w:color="auto" w:fill="auto"/>
            <w:noWrap/>
            <w:vAlign w:val="bottom"/>
            <w:hideMark/>
          </w:tcPr>
          <w:p w:rsidR="00D30790" w:rsidRPr="00D30790" w:rsidRDefault="00D30790" w:rsidP="00D30790">
            <w:pPr>
              <w:spacing w:after="0" w:line="240" w:lineRule="auto"/>
              <w:jc w:val="right"/>
              <w:rPr>
                <w:rFonts w:ascii="Calibri" w:eastAsia="Times New Roman" w:hAnsi="Calibri" w:cs="Times New Roman"/>
                <w:color w:val="000000"/>
              </w:rPr>
            </w:pPr>
            <w:r w:rsidRPr="00D30790">
              <w:rPr>
                <w:rFonts w:ascii="Calibri" w:eastAsia="Times New Roman" w:hAnsi="Calibri" w:cs="Times New Roman"/>
                <w:color w:val="000000"/>
              </w:rPr>
              <w:t>81%</w:t>
            </w:r>
          </w:p>
        </w:tc>
      </w:tr>
      <w:tr w:rsidR="00D30790" w:rsidRPr="00D30790" w:rsidTr="00DB0FCF">
        <w:trPr>
          <w:trHeight w:val="300"/>
        </w:trPr>
        <w:tc>
          <w:tcPr>
            <w:tcW w:w="1007" w:type="dxa"/>
            <w:shd w:val="clear" w:color="auto" w:fill="auto"/>
            <w:noWrap/>
            <w:vAlign w:val="bottom"/>
            <w:hideMark/>
          </w:tcPr>
          <w:p w:rsidR="00D30790" w:rsidRPr="00D30790" w:rsidRDefault="00D30790" w:rsidP="00D30790">
            <w:pPr>
              <w:spacing w:after="0" w:line="240" w:lineRule="auto"/>
              <w:rPr>
                <w:rFonts w:ascii="Calibri" w:eastAsia="Times New Roman" w:hAnsi="Calibri" w:cs="Times New Roman"/>
                <w:color w:val="000000"/>
              </w:rPr>
            </w:pPr>
            <w:r w:rsidRPr="00D30790">
              <w:rPr>
                <w:rFonts w:ascii="Calibri" w:eastAsia="Times New Roman" w:hAnsi="Calibri" w:cs="Times New Roman"/>
                <w:color w:val="000000"/>
              </w:rPr>
              <w:t>CT</w:t>
            </w:r>
          </w:p>
        </w:tc>
        <w:tc>
          <w:tcPr>
            <w:tcW w:w="2430" w:type="dxa"/>
            <w:shd w:val="clear" w:color="auto" w:fill="auto"/>
            <w:noWrap/>
            <w:vAlign w:val="bottom"/>
            <w:hideMark/>
          </w:tcPr>
          <w:p w:rsidR="00D30790" w:rsidRPr="00D30790" w:rsidRDefault="00D30790" w:rsidP="00D30790">
            <w:pPr>
              <w:spacing w:after="0" w:line="240" w:lineRule="auto"/>
              <w:jc w:val="right"/>
              <w:rPr>
                <w:rFonts w:ascii="Calibri" w:eastAsia="Times New Roman" w:hAnsi="Calibri" w:cs="Times New Roman"/>
                <w:color w:val="000000"/>
              </w:rPr>
            </w:pPr>
            <w:r w:rsidRPr="00D30790">
              <w:rPr>
                <w:rFonts w:ascii="Calibri" w:eastAsia="Times New Roman" w:hAnsi="Calibri" w:cs="Times New Roman"/>
                <w:color w:val="000000"/>
              </w:rPr>
              <w:t>64%</w:t>
            </w:r>
          </w:p>
        </w:tc>
        <w:tc>
          <w:tcPr>
            <w:tcW w:w="3297" w:type="dxa"/>
            <w:shd w:val="clear" w:color="auto" w:fill="auto"/>
            <w:noWrap/>
            <w:vAlign w:val="bottom"/>
            <w:hideMark/>
          </w:tcPr>
          <w:p w:rsidR="00D30790" w:rsidRPr="00D30790" w:rsidRDefault="00D30790" w:rsidP="00D30790">
            <w:pPr>
              <w:spacing w:after="0" w:line="240" w:lineRule="auto"/>
              <w:jc w:val="right"/>
              <w:rPr>
                <w:rFonts w:ascii="Calibri" w:eastAsia="Times New Roman" w:hAnsi="Calibri" w:cs="Times New Roman"/>
                <w:color w:val="000000"/>
              </w:rPr>
            </w:pPr>
            <w:r w:rsidRPr="00D30790">
              <w:rPr>
                <w:rFonts w:ascii="Calibri" w:eastAsia="Times New Roman" w:hAnsi="Calibri" w:cs="Times New Roman"/>
                <w:color w:val="000000"/>
              </w:rPr>
              <w:t>0%</w:t>
            </w:r>
          </w:p>
        </w:tc>
        <w:tc>
          <w:tcPr>
            <w:tcW w:w="400" w:type="dxa"/>
            <w:shd w:val="clear" w:color="auto" w:fill="auto"/>
            <w:noWrap/>
            <w:vAlign w:val="bottom"/>
            <w:hideMark/>
          </w:tcPr>
          <w:p w:rsidR="00D30790" w:rsidRPr="00D30790" w:rsidRDefault="00D30790" w:rsidP="00D30790">
            <w:pPr>
              <w:spacing w:after="0" w:line="240" w:lineRule="auto"/>
              <w:rPr>
                <w:rFonts w:ascii="Calibri" w:eastAsia="Times New Roman" w:hAnsi="Calibri" w:cs="Times New Roman"/>
                <w:color w:val="000000"/>
              </w:rPr>
            </w:pPr>
          </w:p>
        </w:tc>
        <w:tc>
          <w:tcPr>
            <w:tcW w:w="2423" w:type="dxa"/>
            <w:shd w:val="clear" w:color="auto" w:fill="auto"/>
            <w:noWrap/>
            <w:vAlign w:val="bottom"/>
            <w:hideMark/>
          </w:tcPr>
          <w:p w:rsidR="00D30790" w:rsidRPr="00D30790" w:rsidRDefault="00D30790" w:rsidP="00D30790">
            <w:pPr>
              <w:spacing w:after="0" w:line="240" w:lineRule="auto"/>
              <w:jc w:val="right"/>
              <w:rPr>
                <w:rFonts w:ascii="Calibri" w:eastAsia="Times New Roman" w:hAnsi="Calibri" w:cs="Times New Roman"/>
                <w:color w:val="000000"/>
              </w:rPr>
            </w:pPr>
            <w:r w:rsidRPr="00D30790">
              <w:rPr>
                <w:rFonts w:ascii="Calibri" w:eastAsia="Times New Roman" w:hAnsi="Calibri" w:cs="Times New Roman"/>
                <w:color w:val="000000"/>
              </w:rPr>
              <w:t>36%</w:t>
            </w:r>
          </w:p>
        </w:tc>
      </w:tr>
      <w:tr w:rsidR="00D30790" w:rsidRPr="00D30790" w:rsidTr="00DB0FCF">
        <w:trPr>
          <w:trHeight w:val="300"/>
        </w:trPr>
        <w:tc>
          <w:tcPr>
            <w:tcW w:w="1007" w:type="dxa"/>
            <w:shd w:val="clear" w:color="auto" w:fill="auto"/>
            <w:noWrap/>
            <w:vAlign w:val="bottom"/>
            <w:hideMark/>
          </w:tcPr>
          <w:p w:rsidR="00D30790" w:rsidRPr="00D30790" w:rsidRDefault="00D30790" w:rsidP="00D30790">
            <w:pPr>
              <w:spacing w:after="0" w:line="240" w:lineRule="auto"/>
              <w:rPr>
                <w:rFonts w:ascii="Calibri" w:eastAsia="Times New Roman" w:hAnsi="Calibri" w:cs="Times New Roman"/>
                <w:color w:val="000000"/>
              </w:rPr>
            </w:pPr>
            <w:r w:rsidRPr="00D30790">
              <w:rPr>
                <w:rFonts w:ascii="Calibri" w:eastAsia="Times New Roman" w:hAnsi="Calibri" w:cs="Times New Roman"/>
                <w:color w:val="000000"/>
              </w:rPr>
              <w:t>FL</w:t>
            </w:r>
          </w:p>
        </w:tc>
        <w:tc>
          <w:tcPr>
            <w:tcW w:w="2430" w:type="dxa"/>
            <w:shd w:val="clear" w:color="auto" w:fill="auto"/>
            <w:noWrap/>
            <w:vAlign w:val="bottom"/>
            <w:hideMark/>
          </w:tcPr>
          <w:p w:rsidR="00D30790" w:rsidRPr="00D30790" w:rsidRDefault="00D30790" w:rsidP="00D30790">
            <w:pPr>
              <w:spacing w:after="0" w:line="240" w:lineRule="auto"/>
              <w:jc w:val="right"/>
              <w:rPr>
                <w:rFonts w:ascii="Calibri" w:eastAsia="Times New Roman" w:hAnsi="Calibri" w:cs="Times New Roman"/>
                <w:color w:val="000000"/>
              </w:rPr>
            </w:pPr>
            <w:r w:rsidRPr="00D30790">
              <w:rPr>
                <w:rFonts w:ascii="Calibri" w:eastAsia="Times New Roman" w:hAnsi="Calibri" w:cs="Times New Roman"/>
                <w:color w:val="000000"/>
              </w:rPr>
              <w:t>33%</w:t>
            </w:r>
          </w:p>
        </w:tc>
        <w:tc>
          <w:tcPr>
            <w:tcW w:w="3297" w:type="dxa"/>
            <w:shd w:val="clear" w:color="auto" w:fill="auto"/>
            <w:noWrap/>
            <w:vAlign w:val="bottom"/>
            <w:hideMark/>
          </w:tcPr>
          <w:p w:rsidR="00D30790" w:rsidRPr="00D30790" w:rsidRDefault="00D30790" w:rsidP="00D30790">
            <w:pPr>
              <w:spacing w:after="0" w:line="240" w:lineRule="auto"/>
              <w:jc w:val="right"/>
              <w:rPr>
                <w:rFonts w:ascii="Calibri" w:eastAsia="Times New Roman" w:hAnsi="Calibri" w:cs="Times New Roman"/>
                <w:color w:val="000000"/>
              </w:rPr>
            </w:pPr>
            <w:r w:rsidRPr="00D30790">
              <w:rPr>
                <w:rFonts w:ascii="Calibri" w:eastAsia="Times New Roman" w:hAnsi="Calibri" w:cs="Times New Roman"/>
                <w:color w:val="000000"/>
              </w:rPr>
              <w:t>19%</w:t>
            </w:r>
          </w:p>
        </w:tc>
        <w:tc>
          <w:tcPr>
            <w:tcW w:w="400" w:type="dxa"/>
            <w:shd w:val="clear" w:color="auto" w:fill="auto"/>
            <w:noWrap/>
            <w:vAlign w:val="bottom"/>
            <w:hideMark/>
          </w:tcPr>
          <w:p w:rsidR="00D30790" w:rsidRPr="00D30790" w:rsidRDefault="00D30790" w:rsidP="00D30790">
            <w:pPr>
              <w:spacing w:after="0" w:line="240" w:lineRule="auto"/>
              <w:rPr>
                <w:rFonts w:ascii="Calibri" w:eastAsia="Times New Roman" w:hAnsi="Calibri" w:cs="Times New Roman"/>
                <w:color w:val="000000"/>
              </w:rPr>
            </w:pPr>
          </w:p>
        </w:tc>
        <w:tc>
          <w:tcPr>
            <w:tcW w:w="2423" w:type="dxa"/>
            <w:shd w:val="clear" w:color="auto" w:fill="auto"/>
            <w:noWrap/>
            <w:vAlign w:val="bottom"/>
            <w:hideMark/>
          </w:tcPr>
          <w:p w:rsidR="00D30790" w:rsidRPr="00D30790" w:rsidRDefault="00D30790" w:rsidP="00D30790">
            <w:pPr>
              <w:spacing w:after="0" w:line="240" w:lineRule="auto"/>
              <w:jc w:val="right"/>
              <w:rPr>
                <w:rFonts w:ascii="Calibri" w:eastAsia="Times New Roman" w:hAnsi="Calibri" w:cs="Times New Roman"/>
                <w:color w:val="000000"/>
              </w:rPr>
            </w:pPr>
            <w:r w:rsidRPr="00D30790">
              <w:rPr>
                <w:rFonts w:ascii="Calibri" w:eastAsia="Times New Roman" w:hAnsi="Calibri" w:cs="Times New Roman"/>
                <w:color w:val="000000"/>
              </w:rPr>
              <w:t>54%</w:t>
            </w:r>
          </w:p>
        </w:tc>
      </w:tr>
      <w:tr w:rsidR="00D30790" w:rsidRPr="00D30790" w:rsidTr="00DB0FCF">
        <w:trPr>
          <w:trHeight w:val="300"/>
        </w:trPr>
        <w:tc>
          <w:tcPr>
            <w:tcW w:w="1007" w:type="dxa"/>
            <w:shd w:val="clear" w:color="auto" w:fill="auto"/>
            <w:noWrap/>
            <w:vAlign w:val="bottom"/>
            <w:hideMark/>
          </w:tcPr>
          <w:p w:rsidR="00D30790" w:rsidRPr="00D30790" w:rsidRDefault="00D30790" w:rsidP="00D30790">
            <w:pPr>
              <w:spacing w:after="0" w:line="240" w:lineRule="auto"/>
              <w:rPr>
                <w:rFonts w:ascii="Calibri" w:eastAsia="Times New Roman" w:hAnsi="Calibri" w:cs="Times New Roman"/>
                <w:color w:val="000000"/>
              </w:rPr>
            </w:pPr>
            <w:r w:rsidRPr="00D30790">
              <w:rPr>
                <w:rFonts w:ascii="Calibri" w:eastAsia="Times New Roman" w:hAnsi="Calibri" w:cs="Times New Roman"/>
                <w:color w:val="000000"/>
              </w:rPr>
              <w:t>IA</w:t>
            </w:r>
          </w:p>
        </w:tc>
        <w:tc>
          <w:tcPr>
            <w:tcW w:w="2430" w:type="dxa"/>
            <w:shd w:val="clear" w:color="auto" w:fill="auto"/>
            <w:noWrap/>
            <w:vAlign w:val="bottom"/>
            <w:hideMark/>
          </w:tcPr>
          <w:p w:rsidR="00D30790" w:rsidRPr="00D30790" w:rsidRDefault="00D30790" w:rsidP="00D30790">
            <w:pPr>
              <w:spacing w:after="0" w:line="240" w:lineRule="auto"/>
              <w:jc w:val="right"/>
              <w:rPr>
                <w:rFonts w:ascii="Calibri" w:eastAsia="Times New Roman" w:hAnsi="Calibri" w:cs="Times New Roman"/>
                <w:color w:val="000000"/>
              </w:rPr>
            </w:pPr>
            <w:r w:rsidRPr="00D30790">
              <w:rPr>
                <w:rFonts w:ascii="Calibri" w:eastAsia="Times New Roman" w:hAnsi="Calibri" w:cs="Times New Roman"/>
                <w:color w:val="000000"/>
              </w:rPr>
              <w:t>0%</w:t>
            </w:r>
          </w:p>
        </w:tc>
        <w:tc>
          <w:tcPr>
            <w:tcW w:w="3297" w:type="dxa"/>
            <w:shd w:val="clear" w:color="auto" w:fill="auto"/>
            <w:noWrap/>
            <w:vAlign w:val="bottom"/>
            <w:hideMark/>
          </w:tcPr>
          <w:p w:rsidR="00D30790" w:rsidRPr="00D30790" w:rsidRDefault="00D30790" w:rsidP="00D30790">
            <w:pPr>
              <w:spacing w:after="0" w:line="240" w:lineRule="auto"/>
              <w:jc w:val="right"/>
              <w:rPr>
                <w:rFonts w:ascii="Calibri" w:eastAsia="Times New Roman" w:hAnsi="Calibri" w:cs="Times New Roman"/>
                <w:color w:val="000000"/>
              </w:rPr>
            </w:pPr>
            <w:r w:rsidRPr="00D30790">
              <w:rPr>
                <w:rFonts w:ascii="Calibri" w:eastAsia="Times New Roman" w:hAnsi="Calibri" w:cs="Times New Roman"/>
                <w:color w:val="000000"/>
              </w:rPr>
              <w:t>40%</w:t>
            </w:r>
          </w:p>
        </w:tc>
        <w:tc>
          <w:tcPr>
            <w:tcW w:w="400" w:type="dxa"/>
            <w:shd w:val="clear" w:color="auto" w:fill="auto"/>
            <w:noWrap/>
            <w:vAlign w:val="bottom"/>
            <w:hideMark/>
          </w:tcPr>
          <w:p w:rsidR="00D30790" w:rsidRPr="00D30790" w:rsidRDefault="00D30790" w:rsidP="00D30790">
            <w:pPr>
              <w:spacing w:after="0" w:line="240" w:lineRule="auto"/>
              <w:rPr>
                <w:rFonts w:ascii="Calibri" w:eastAsia="Times New Roman" w:hAnsi="Calibri" w:cs="Times New Roman"/>
                <w:color w:val="000000"/>
              </w:rPr>
            </w:pPr>
          </w:p>
        </w:tc>
        <w:tc>
          <w:tcPr>
            <w:tcW w:w="2423" w:type="dxa"/>
            <w:shd w:val="clear" w:color="auto" w:fill="auto"/>
            <w:noWrap/>
            <w:vAlign w:val="bottom"/>
            <w:hideMark/>
          </w:tcPr>
          <w:p w:rsidR="00D30790" w:rsidRPr="00D30790" w:rsidRDefault="00D30790" w:rsidP="00D30790">
            <w:pPr>
              <w:spacing w:after="0" w:line="240" w:lineRule="auto"/>
              <w:jc w:val="right"/>
              <w:rPr>
                <w:rFonts w:ascii="Calibri" w:eastAsia="Times New Roman" w:hAnsi="Calibri" w:cs="Times New Roman"/>
                <w:color w:val="000000"/>
              </w:rPr>
            </w:pPr>
            <w:r w:rsidRPr="00D30790">
              <w:rPr>
                <w:rFonts w:ascii="Calibri" w:eastAsia="Times New Roman" w:hAnsi="Calibri" w:cs="Times New Roman"/>
                <w:color w:val="000000"/>
              </w:rPr>
              <w:t>60%</w:t>
            </w:r>
          </w:p>
        </w:tc>
      </w:tr>
      <w:tr w:rsidR="00D30790" w:rsidRPr="00D30790" w:rsidTr="00DB0FCF">
        <w:trPr>
          <w:trHeight w:val="300"/>
        </w:trPr>
        <w:tc>
          <w:tcPr>
            <w:tcW w:w="1007" w:type="dxa"/>
            <w:shd w:val="clear" w:color="auto" w:fill="auto"/>
            <w:noWrap/>
            <w:vAlign w:val="bottom"/>
            <w:hideMark/>
          </w:tcPr>
          <w:p w:rsidR="00D30790" w:rsidRPr="00D30790" w:rsidRDefault="00D30790" w:rsidP="00D30790">
            <w:pPr>
              <w:spacing w:after="0" w:line="240" w:lineRule="auto"/>
              <w:rPr>
                <w:rFonts w:ascii="Calibri" w:eastAsia="Times New Roman" w:hAnsi="Calibri" w:cs="Times New Roman"/>
                <w:color w:val="000000"/>
              </w:rPr>
            </w:pPr>
            <w:r w:rsidRPr="00D30790">
              <w:rPr>
                <w:rFonts w:ascii="Calibri" w:eastAsia="Times New Roman" w:hAnsi="Calibri" w:cs="Times New Roman"/>
                <w:color w:val="000000"/>
              </w:rPr>
              <w:t>IL</w:t>
            </w:r>
          </w:p>
        </w:tc>
        <w:tc>
          <w:tcPr>
            <w:tcW w:w="2430" w:type="dxa"/>
            <w:shd w:val="clear" w:color="auto" w:fill="auto"/>
            <w:noWrap/>
            <w:vAlign w:val="bottom"/>
            <w:hideMark/>
          </w:tcPr>
          <w:p w:rsidR="00D30790" w:rsidRPr="00D30790" w:rsidRDefault="00D30790" w:rsidP="00D30790">
            <w:pPr>
              <w:spacing w:after="0" w:line="240" w:lineRule="auto"/>
              <w:jc w:val="right"/>
              <w:rPr>
                <w:rFonts w:ascii="Calibri" w:eastAsia="Times New Roman" w:hAnsi="Calibri" w:cs="Times New Roman"/>
                <w:color w:val="000000"/>
              </w:rPr>
            </w:pPr>
            <w:r w:rsidRPr="00D30790">
              <w:rPr>
                <w:rFonts w:ascii="Calibri" w:eastAsia="Times New Roman" w:hAnsi="Calibri" w:cs="Times New Roman"/>
                <w:color w:val="000000"/>
              </w:rPr>
              <w:t>7%</w:t>
            </w:r>
          </w:p>
        </w:tc>
        <w:tc>
          <w:tcPr>
            <w:tcW w:w="3297" w:type="dxa"/>
            <w:shd w:val="clear" w:color="auto" w:fill="auto"/>
            <w:noWrap/>
            <w:vAlign w:val="bottom"/>
            <w:hideMark/>
          </w:tcPr>
          <w:p w:rsidR="00D30790" w:rsidRPr="00D30790" w:rsidRDefault="00D30790" w:rsidP="00D30790">
            <w:pPr>
              <w:spacing w:after="0" w:line="240" w:lineRule="auto"/>
              <w:jc w:val="right"/>
              <w:rPr>
                <w:rFonts w:ascii="Calibri" w:eastAsia="Times New Roman" w:hAnsi="Calibri" w:cs="Times New Roman"/>
                <w:color w:val="000000"/>
              </w:rPr>
            </w:pPr>
            <w:r w:rsidRPr="00D30790">
              <w:rPr>
                <w:rFonts w:ascii="Calibri" w:eastAsia="Times New Roman" w:hAnsi="Calibri" w:cs="Times New Roman"/>
                <w:color w:val="000000"/>
              </w:rPr>
              <w:t>69%</w:t>
            </w:r>
          </w:p>
        </w:tc>
        <w:tc>
          <w:tcPr>
            <w:tcW w:w="400" w:type="dxa"/>
            <w:shd w:val="clear" w:color="auto" w:fill="auto"/>
            <w:noWrap/>
            <w:vAlign w:val="bottom"/>
            <w:hideMark/>
          </w:tcPr>
          <w:p w:rsidR="00D30790" w:rsidRPr="00D30790" w:rsidRDefault="00D30790" w:rsidP="00D30790">
            <w:pPr>
              <w:spacing w:after="0" w:line="240" w:lineRule="auto"/>
              <w:rPr>
                <w:rFonts w:ascii="Calibri" w:eastAsia="Times New Roman" w:hAnsi="Calibri" w:cs="Times New Roman"/>
                <w:color w:val="000000"/>
              </w:rPr>
            </w:pPr>
          </w:p>
        </w:tc>
        <w:tc>
          <w:tcPr>
            <w:tcW w:w="2423" w:type="dxa"/>
            <w:shd w:val="clear" w:color="auto" w:fill="auto"/>
            <w:noWrap/>
            <w:vAlign w:val="bottom"/>
            <w:hideMark/>
          </w:tcPr>
          <w:p w:rsidR="00D30790" w:rsidRPr="00D30790" w:rsidRDefault="00D30790" w:rsidP="00D30790">
            <w:pPr>
              <w:spacing w:after="0" w:line="240" w:lineRule="auto"/>
              <w:jc w:val="right"/>
              <w:rPr>
                <w:rFonts w:ascii="Calibri" w:eastAsia="Times New Roman" w:hAnsi="Calibri" w:cs="Times New Roman"/>
                <w:color w:val="000000"/>
              </w:rPr>
            </w:pPr>
            <w:r w:rsidRPr="00D30790">
              <w:rPr>
                <w:rFonts w:ascii="Calibri" w:eastAsia="Times New Roman" w:hAnsi="Calibri" w:cs="Times New Roman"/>
                <w:color w:val="000000"/>
              </w:rPr>
              <w:t>29%</w:t>
            </w:r>
          </w:p>
        </w:tc>
      </w:tr>
      <w:tr w:rsidR="00D30790" w:rsidRPr="00D30790" w:rsidTr="00DB0FCF">
        <w:trPr>
          <w:trHeight w:val="300"/>
        </w:trPr>
        <w:tc>
          <w:tcPr>
            <w:tcW w:w="1007" w:type="dxa"/>
            <w:shd w:val="clear" w:color="auto" w:fill="auto"/>
            <w:noWrap/>
            <w:vAlign w:val="bottom"/>
            <w:hideMark/>
          </w:tcPr>
          <w:p w:rsidR="00D30790" w:rsidRPr="00D30790" w:rsidRDefault="00D30790" w:rsidP="00D30790">
            <w:pPr>
              <w:spacing w:after="0" w:line="240" w:lineRule="auto"/>
              <w:rPr>
                <w:rFonts w:ascii="Calibri" w:eastAsia="Times New Roman" w:hAnsi="Calibri" w:cs="Times New Roman"/>
                <w:color w:val="000000"/>
              </w:rPr>
            </w:pPr>
            <w:r w:rsidRPr="00D30790">
              <w:rPr>
                <w:rFonts w:ascii="Calibri" w:eastAsia="Times New Roman" w:hAnsi="Calibri" w:cs="Times New Roman"/>
                <w:color w:val="000000"/>
              </w:rPr>
              <w:t>MS</w:t>
            </w:r>
          </w:p>
        </w:tc>
        <w:tc>
          <w:tcPr>
            <w:tcW w:w="2430" w:type="dxa"/>
            <w:shd w:val="clear" w:color="auto" w:fill="auto"/>
            <w:noWrap/>
            <w:vAlign w:val="bottom"/>
            <w:hideMark/>
          </w:tcPr>
          <w:p w:rsidR="00D30790" w:rsidRPr="00D30790" w:rsidRDefault="00D30790" w:rsidP="00D30790">
            <w:pPr>
              <w:spacing w:after="0" w:line="240" w:lineRule="auto"/>
              <w:jc w:val="right"/>
              <w:rPr>
                <w:rFonts w:ascii="Calibri" w:eastAsia="Times New Roman" w:hAnsi="Calibri" w:cs="Times New Roman"/>
                <w:color w:val="000000"/>
              </w:rPr>
            </w:pPr>
            <w:r w:rsidRPr="00D30790">
              <w:rPr>
                <w:rFonts w:ascii="Calibri" w:eastAsia="Times New Roman" w:hAnsi="Calibri" w:cs="Times New Roman"/>
                <w:color w:val="000000"/>
              </w:rPr>
              <w:t>0%</w:t>
            </w:r>
          </w:p>
        </w:tc>
        <w:tc>
          <w:tcPr>
            <w:tcW w:w="3297" w:type="dxa"/>
            <w:shd w:val="clear" w:color="auto" w:fill="auto"/>
            <w:noWrap/>
            <w:vAlign w:val="bottom"/>
            <w:hideMark/>
          </w:tcPr>
          <w:p w:rsidR="00D30790" w:rsidRPr="00D30790" w:rsidRDefault="00D30790" w:rsidP="00D30790">
            <w:pPr>
              <w:spacing w:after="0" w:line="240" w:lineRule="auto"/>
              <w:jc w:val="right"/>
              <w:rPr>
                <w:rFonts w:ascii="Calibri" w:eastAsia="Times New Roman" w:hAnsi="Calibri" w:cs="Times New Roman"/>
                <w:color w:val="000000"/>
              </w:rPr>
            </w:pPr>
            <w:r w:rsidRPr="00D30790">
              <w:rPr>
                <w:rFonts w:ascii="Calibri" w:eastAsia="Times New Roman" w:hAnsi="Calibri" w:cs="Times New Roman"/>
                <w:color w:val="000000"/>
              </w:rPr>
              <w:t>0%</w:t>
            </w:r>
          </w:p>
        </w:tc>
        <w:tc>
          <w:tcPr>
            <w:tcW w:w="400" w:type="dxa"/>
            <w:shd w:val="clear" w:color="auto" w:fill="auto"/>
            <w:noWrap/>
            <w:vAlign w:val="bottom"/>
            <w:hideMark/>
          </w:tcPr>
          <w:p w:rsidR="00D30790" w:rsidRPr="00D30790" w:rsidRDefault="00D30790" w:rsidP="00D30790">
            <w:pPr>
              <w:spacing w:after="0" w:line="240" w:lineRule="auto"/>
              <w:rPr>
                <w:rFonts w:ascii="Calibri" w:eastAsia="Times New Roman" w:hAnsi="Calibri" w:cs="Times New Roman"/>
                <w:color w:val="000000"/>
              </w:rPr>
            </w:pPr>
          </w:p>
        </w:tc>
        <w:tc>
          <w:tcPr>
            <w:tcW w:w="2423" w:type="dxa"/>
            <w:shd w:val="clear" w:color="auto" w:fill="auto"/>
            <w:noWrap/>
            <w:vAlign w:val="bottom"/>
            <w:hideMark/>
          </w:tcPr>
          <w:p w:rsidR="00D30790" w:rsidRPr="00D30790" w:rsidRDefault="00D30790" w:rsidP="00D30790">
            <w:pPr>
              <w:spacing w:after="0" w:line="240" w:lineRule="auto"/>
              <w:jc w:val="right"/>
              <w:rPr>
                <w:rFonts w:ascii="Calibri" w:eastAsia="Times New Roman" w:hAnsi="Calibri" w:cs="Times New Roman"/>
                <w:color w:val="000000"/>
              </w:rPr>
            </w:pPr>
            <w:r w:rsidRPr="00D30790">
              <w:rPr>
                <w:rFonts w:ascii="Calibri" w:eastAsia="Times New Roman" w:hAnsi="Calibri" w:cs="Times New Roman"/>
                <w:color w:val="000000"/>
              </w:rPr>
              <w:t>100%</w:t>
            </w:r>
          </w:p>
        </w:tc>
      </w:tr>
      <w:tr w:rsidR="00D30790" w:rsidRPr="00D30790" w:rsidTr="00DB0FCF">
        <w:trPr>
          <w:trHeight w:val="300"/>
        </w:trPr>
        <w:tc>
          <w:tcPr>
            <w:tcW w:w="1007" w:type="dxa"/>
            <w:shd w:val="clear" w:color="auto" w:fill="auto"/>
            <w:noWrap/>
            <w:vAlign w:val="bottom"/>
            <w:hideMark/>
          </w:tcPr>
          <w:p w:rsidR="00D30790" w:rsidRPr="00D30790" w:rsidRDefault="00D30790" w:rsidP="00D30790">
            <w:pPr>
              <w:spacing w:after="0" w:line="240" w:lineRule="auto"/>
              <w:rPr>
                <w:rFonts w:ascii="Calibri" w:eastAsia="Times New Roman" w:hAnsi="Calibri" w:cs="Times New Roman"/>
                <w:color w:val="000000"/>
              </w:rPr>
            </w:pPr>
            <w:r w:rsidRPr="00D30790">
              <w:rPr>
                <w:rFonts w:ascii="Calibri" w:eastAsia="Times New Roman" w:hAnsi="Calibri" w:cs="Times New Roman"/>
                <w:color w:val="000000"/>
              </w:rPr>
              <w:t>MT</w:t>
            </w:r>
          </w:p>
        </w:tc>
        <w:tc>
          <w:tcPr>
            <w:tcW w:w="2430" w:type="dxa"/>
            <w:shd w:val="clear" w:color="auto" w:fill="auto"/>
            <w:noWrap/>
            <w:vAlign w:val="bottom"/>
            <w:hideMark/>
          </w:tcPr>
          <w:p w:rsidR="00D30790" w:rsidRPr="00D30790" w:rsidRDefault="00D30790" w:rsidP="00D30790">
            <w:pPr>
              <w:spacing w:after="0" w:line="240" w:lineRule="auto"/>
              <w:jc w:val="right"/>
              <w:rPr>
                <w:rFonts w:ascii="Calibri" w:eastAsia="Times New Roman" w:hAnsi="Calibri" w:cs="Times New Roman"/>
                <w:color w:val="000000"/>
              </w:rPr>
            </w:pPr>
            <w:r w:rsidRPr="00D30790">
              <w:rPr>
                <w:rFonts w:ascii="Calibri" w:eastAsia="Times New Roman" w:hAnsi="Calibri" w:cs="Times New Roman"/>
                <w:color w:val="000000"/>
              </w:rPr>
              <w:t>0%</w:t>
            </w:r>
          </w:p>
        </w:tc>
        <w:tc>
          <w:tcPr>
            <w:tcW w:w="3297" w:type="dxa"/>
            <w:shd w:val="clear" w:color="auto" w:fill="auto"/>
            <w:noWrap/>
            <w:vAlign w:val="bottom"/>
            <w:hideMark/>
          </w:tcPr>
          <w:p w:rsidR="00D30790" w:rsidRPr="00D30790" w:rsidRDefault="00D30790" w:rsidP="00D30790">
            <w:pPr>
              <w:spacing w:after="0" w:line="240" w:lineRule="auto"/>
              <w:jc w:val="right"/>
              <w:rPr>
                <w:rFonts w:ascii="Calibri" w:eastAsia="Times New Roman" w:hAnsi="Calibri" w:cs="Times New Roman"/>
                <w:color w:val="000000"/>
              </w:rPr>
            </w:pPr>
            <w:r w:rsidRPr="00D30790">
              <w:rPr>
                <w:rFonts w:ascii="Calibri" w:eastAsia="Times New Roman" w:hAnsi="Calibri" w:cs="Times New Roman"/>
                <w:color w:val="000000"/>
              </w:rPr>
              <w:t>59%</w:t>
            </w:r>
          </w:p>
        </w:tc>
        <w:tc>
          <w:tcPr>
            <w:tcW w:w="400" w:type="dxa"/>
            <w:shd w:val="clear" w:color="auto" w:fill="auto"/>
            <w:noWrap/>
            <w:vAlign w:val="bottom"/>
            <w:hideMark/>
          </w:tcPr>
          <w:p w:rsidR="00D30790" w:rsidRPr="00D30790" w:rsidRDefault="00D30790" w:rsidP="00D30790">
            <w:pPr>
              <w:spacing w:after="0" w:line="240" w:lineRule="auto"/>
              <w:rPr>
                <w:rFonts w:ascii="Calibri" w:eastAsia="Times New Roman" w:hAnsi="Calibri" w:cs="Times New Roman"/>
                <w:color w:val="000000"/>
              </w:rPr>
            </w:pPr>
          </w:p>
        </w:tc>
        <w:tc>
          <w:tcPr>
            <w:tcW w:w="2423" w:type="dxa"/>
            <w:shd w:val="clear" w:color="auto" w:fill="auto"/>
            <w:noWrap/>
            <w:vAlign w:val="bottom"/>
            <w:hideMark/>
          </w:tcPr>
          <w:p w:rsidR="00D30790" w:rsidRPr="00D30790" w:rsidRDefault="00D30790" w:rsidP="00D30790">
            <w:pPr>
              <w:spacing w:after="0" w:line="240" w:lineRule="auto"/>
              <w:jc w:val="right"/>
              <w:rPr>
                <w:rFonts w:ascii="Calibri" w:eastAsia="Times New Roman" w:hAnsi="Calibri" w:cs="Times New Roman"/>
                <w:color w:val="000000"/>
              </w:rPr>
            </w:pPr>
            <w:r w:rsidRPr="00D30790">
              <w:rPr>
                <w:rFonts w:ascii="Calibri" w:eastAsia="Times New Roman" w:hAnsi="Calibri" w:cs="Times New Roman"/>
                <w:color w:val="000000"/>
              </w:rPr>
              <w:t>41%</w:t>
            </w:r>
          </w:p>
        </w:tc>
      </w:tr>
      <w:tr w:rsidR="00D30790" w:rsidRPr="00D30790" w:rsidTr="00DB0FCF">
        <w:trPr>
          <w:trHeight w:val="188"/>
        </w:trPr>
        <w:tc>
          <w:tcPr>
            <w:tcW w:w="1007" w:type="dxa"/>
            <w:shd w:val="clear" w:color="auto" w:fill="auto"/>
            <w:noWrap/>
            <w:vAlign w:val="bottom"/>
            <w:hideMark/>
          </w:tcPr>
          <w:p w:rsidR="00D30790" w:rsidRPr="00D30790" w:rsidRDefault="00D30790" w:rsidP="00D30790">
            <w:pPr>
              <w:spacing w:after="0" w:line="240" w:lineRule="auto"/>
              <w:rPr>
                <w:rFonts w:ascii="Calibri" w:eastAsia="Times New Roman" w:hAnsi="Calibri" w:cs="Times New Roman"/>
                <w:color w:val="000000"/>
              </w:rPr>
            </w:pPr>
            <w:r w:rsidRPr="00D30790">
              <w:rPr>
                <w:rFonts w:ascii="Calibri" w:eastAsia="Times New Roman" w:hAnsi="Calibri" w:cs="Times New Roman"/>
                <w:color w:val="000000"/>
              </w:rPr>
              <w:t>NC</w:t>
            </w:r>
          </w:p>
        </w:tc>
        <w:tc>
          <w:tcPr>
            <w:tcW w:w="2430" w:type="dxa"/>
            <w:shd w:val="clear" w:color="auto" w:fill="auto"/>
            <w:noWrap/>
            <w:vAlign w:val="bottom"/>
            <w:hideMark/>
          </w:tcPr>
          <w:p w:rsidR="00D30790" w:rsidRPr="00D30790" w:rsidRDefault="00D30790" w:rsidP="00D30790">
            <w:pPr>
              <w:spacing w:after="0" w:line="240" w:lineRule="auto"/>
              <w:jc w:val="right"/>
              <w:rPr>
                <w:rFonts w:ascii="Calibri" w:eastAsia="Times New Roman" w:hAnsi="Calibri" w:cs="Times New Roman"/>
                <w:color w:val="000000"/>
              </w:rPr>
            </w:pPr>
            <w:r w:rsidRPr="00D30790">
              <w:rPr>
                <w:rFonts w:ascii="Calibri" w:eastAsia="Times New Roman" w:hAnsi="Calibri" w:cs="Times New Roman"/>
                <w:color w:val="000000"/>
              </w:rPr>
              <w:t>0%</w:t>
            </w:r>
          </w:p>
        </w:tc>
        <w:tc>
          <w:tcPr>
            <w:tcW w:w="3297" w:type="dxa"/>
            <w:shd w:val="clear" w:color="auto" w:fill="auto"/>
            <w:noWrap/>
            <w:vAlign w:val="bottom"/>
            <w:hideMark/>
          </w:tcPr>
          <w:p w:rsidR="00D30790" w:rsidRPr="00D30790" w:rsidRDefault="00D30790" w:rsidP="00D30790">
            <w:pPr>
              <w:spacing w:after="0" w:line="240" w:lineRule="auto"/>
              <w:jc w:val="right"/>
              <w:rPr>
                <w:rFonts w:ascii="Calibri" w:eastAsia="Times New Roman" w:hAnsi="Calibri" w:cs="Times New Roman"/>
                <w:color w:val="000000"/>
              </w:rPr>
            </w:pPr>
            <w:r w:rsidRPr="00D30790">
              <w:rPr>
                <w:rFonts w:ascii="Calibri" w:eastAsia="Times New Roman" w:hAnsi="Calibri" w:cs="Times New Roman"/>
                <w:color w:val="000000"/>
              </w:rPr>
              <w:t>73%</w:t>
            </w:r>
          </w:p>
        </w:tc>
        <w:tc>
          <w:tcPr>
            <w:tcW w:w="400" w:type="dxa"/>
            <w:shd w:val="clear" w:color="auto" w:fill="auto"/>
            <w:noWrap/>
            <w:vAlign w:val="bottom"/>
            <w:hideMark/>
          </w:tcPr>
          <w:p w:rsidR="00D30790" w:rsidRPr="00D30790" w:rsidRDefault="00D30790" w:rsidP="00D30790">
            <w:pPr>
              <w:spacing w:after="0" w:line="240" w:lineRule="auto"/>
              <w:rPr>
                <w:rFonts w:ascii="Calibri" w:eastAsia="Times New Roman" w:hAnsi="Calibri" w:cs="Times New Roman"/>
                <w:color w:val="000000"/>
              </w:rPr>
            </w:pPr>
          </w:p>
        </w:tc>
        <w:tc>
          <w:tcPr>
            <w:tcW w:w="2423" w:type="dxa"/>
            <w:shd w:val="clear" w:color="auto" w:fill="auto"/>
            <w:noWrap/>
            <w:vAlign w:val="bottom"/>
            <w:hideMark/>
          </w:tcPr>
          <w:p w:rsidR="00D30790" w:rsidRPr="00D30790" w:rsidRDefault="00D30790" w:rsidP="00D30790">
            <w:pPr>
              <w:spacing w:after="0" w:line="240" w:lineRule="auto"/>
              <w:jc w:val="right"/>
              <w:rPr>
                <w:rFonts w:ascii="Calibri" w:eastAsia="Times New Roman" w:hAnsi="Calibri" w:cs="Times New Roman"/>
                <w:color w:val="000000"/>
              </w:rPr>
            </w:pPr>
            <w:r w:rsidRPr="00D30790">
              <w:rPr>
                <w:rFonts w:ascii="Calibri" w:eastAsia="Times New Roman" w:hAnsi="Calibri" w:cs="Times New Roman"/>
                <w:color w:val="000000"/>
              </w:rPr>
              <w:t>27%</w:t>
            </w:r>
          </w:p>
        </w:tc>
      </w:tr>
      <w:tr w:rsidR="00D30790" w:rsidRPr="00D30790" w:rsidTr="00DB0FCF">
        <w:trPr>
          <w:trHeight w:val="300"/>
        </w:trPr>
        <w:tc>
          <w:tcPr>
            <w:tcW w:w="1007" w:type="dxa"/>
            <w:shd w:val="clear" w:color="auto" w:fill="auto"/>
            <w:noWrap/>
            <w:vAlign w:val="bottom"/>
            <w:hideMark/>
          </w:tcPr>
          <w:p w:rsidR="00D30790" w:rsidRPr="00D30790" w:rsidRDefault="00D30790" w:rsidP="00D30790">
            <w:pPr>
              <w:spacing w:after="0" w:line="240" w:lineRule="auto"/>
              <w:rPr>
                <w:rFonts w:ascii="Calibri" w:eastAsia="Times New Roman" w:hAnsi="Calibri" w:cs="Times New Roman"/>
                <w:color w:val="000000"/>
              </w:rPr>
            </w:pPr>
            <w:r w:rsidRPr="00D30790">
              <w:rPr>
                <w:rFonts w:ascii="Calibri" w:eastAsia="Times New Roman" w:hAnsi="Calibri" w:cs="Times New Roman"/>
                <w:color w:val="000000"/>
              </w:rPr>
              <w:t>TX</w:t>
            </w:r>
          </w:p>
        </w:tc>
        <w:tc>
          <w:tcPr>
            <w:tcW w:w="2430" w:type="dxa"/>
            <w:shd w:val="clear" w:color="auto" w:fill="auto"/>
            <w:noWrap/>
            <w:vAlign w:val="bottom"/>
            <w:hideMark/>
          </w:tcPr>
          <w:p w:rsidR="00D30790" w:rsidRPr="00D30790" w:rsidRDefault="00D30790" w:rsidP="00D30790">
            <w:pPr>
              <w:spacing w:after="0" w:line="240" w:lineRule="auto"/>
              <w:jc w:val="right"/>
              <w:rPr>
                <w:rFonts w:ascii="Calibri" w:eastAsia="Times New Roman" w:hAnsi="Calibri" w:cs="Times New Roman"/>
                <w:color w:val="000000"/>
              </w:rPr>
            </w:pPr>
            <w:r w:rsidRPr="00D30790">
              <w:rPr>
                <w:rFonts w:ascii="Calibri" w:eastAsia="Times New Roman" w:hAnsi="Calibri" w:cs="Times New Roman"/>
                <w:color w:val="000000"/>
              </w:rPr>
              <w:t>41%</w:t>
            </w:r>
          </w:p>
        </w:tc>
        <w:tc>
          <w:tcPr>
            <w:tcW w:w="3297" w:type="dxa"/>
            <w:shd w:val="clear" w:color="auto" w:fill="auto"/>
            <w:noWrap/>
            <w:vAlign w:val="bottom"/>
            <w:hideMark/>
          </w:tcPr>
          <w:p w:rsidR="00D30790" w:rsidRPr="00D30790" w:rsidRDefault="00D30790" w:rsidP="00D30790">
            <w:pPr>
              <w:spacing w:after="0" w:line="240" w:lineRule="auto"/>
              <w:jc w:val="right"/>
              <w:rPr>
                <w:rFonts w:ascii="Calibri" w:eastAsia="Times New Roman" w:hAnsi="Calibri" w:cs="Times New Roman"/>
                <w:color w:val="000000"/>
              </w:rPr>
            </w:pPr>
            <w:r w:rsidRPr="00D30790">
              <w:rPr>
                <w:rFonts w:ascii="Calibri" w:eastAsia="Times New Roman" w:hAnsi="Calibri" w:cs="Times New Roman"/>
                <w:color w:val="000000"/>
              </w:rPr>
              <w:t>3%</w:t>
            </w:r>
          </w:p>
        </w:tc>
        <w:tc>
          <w:tcPr>
            <w:tcW w:w="400" w:type="dxa"/>
            <w:shd w:val="clear" w:color="auto" w:fill="auto"/>
            <w:noWrap/>
            <w:vAlign w:val="bottom"/>
            <w:hideMark/>
          </w:tcPr>
          <w:p w:rsidR="00D30790" w:rsidRPr="00D30790" w:rsidRDefault="00D30790" w:rsidP="00D30790">
            <w:pPr>
              <w:spacing w:after="0" w:line="240" w:lineRule="auto"/>
              <w:rPr>
                <w:rFonts w:ascii="Calibri" w:eastAsia="Times New Roman" w:hAnsi="Calibri" w:cs="Times New Roman"/>
                <w:color w:val="000000"/>
              </w:rPr>
            </w:pPr>
          </w:p>
        </w:tc>
        <w:tc>
          <w:tcPr>
            <w:tcW w:w="2423" w:type="dxa"/>
            <w:shd w:val="clear" w:color="auto" w:fill="auto"/>
            <w:noWrap/>
            <w:vAlign w:val="bottom"/>
            <w:hideMark/>
          </w:tcPr>
          <w:p w:rsidR="00D30790" w:rsidRPr="00D30790" w:rsidRDefault="00D30790" w:rsidP="00D30790">
            <w:pPr>
              <w:spacing w:after="0" w:line="240" w:lineRule="auto"/>
              <w:jc w:val="right"/>
              <w:rPr>
                <w:rFonts w:ascii="Calibri" w:eastAsia="Times New Roman" w:hAnsi="Calibri" w:cs="Times New Roman"/>
                <w:color w:val="000000"/>
              </w:rPr>
            </w:pPr>
            <w:r w:rsidRPr="00D30790">
              <w:rPr>
                <w:rFonts w:ascii="Calibri" w:eastAsia="Times New Roman" w:hAnsi="Calibri" w:cs="Times New Roman"/>
                <w:color w:val="000000"/>
              </w:rPr>
              <w:t>57%</w:t>
            </w:r>
          </w:p>
        </w:tc>
      </w:tr>
      <w:tr w:rsidR="00D30790" w:rsidRPr="00D30790" w:rsidTr="00DB0FCF">
        <w:trPr>
          <w:trHeight w:val="197"/>
        </w:trPr>
        <w:tc>
          <w:tcPr>
            <w:tcW w:w="1007" w:type="dxa"/>
            <w:shd w:val="clear" w:color="auto" w:fill="auto"/>
            <w:noWrap/>
            <w:vAlign w:val="bottom"/>
            <w:hideMark/>
          </w:tcPr>
          <w:p w:rsidR="00D30790" w:rsidRPr="00D30790" w:rsidRDefault="00D30790" w:rsidP="00D30790">
            <w:pPr>
              <w:spacing w:after="0" w:line="240" w:lineRule="auto"/>
              <w:rPr>
                <w:rFonts w:ascii="Calibri" w:eastAsia="Times New Roman" w:hAnsi="Calibri" w:cs="Times New Roman"/>
                <w:color w:val="000000"/>
              </w:rPr>
            </w:pPr>
            <w:r w:rsidRPr="00D30790">
              <w:rPr>
                <w:rFonts w:ascii="Calibri" w:eastAsia="Times New Roman" w:hAnsi="Calibri" w:cs="Times New Roman"/>
                <w:color w:val="000000"/>
              </w:rPr>
              <w:t>VT</w:t>
            </w:r>
          </w:p>
        </w:tc>
        <w:tc>
          <w:tcPr>
            <w:tcW w:w="2430" w:type="dxa"/>
            <w:shd w:val="clear" w:color="auto" w:fill="auto"/>
            <w:noWrap/>
            <w:vAlign w:val="bottom"/>
            <w:hideMark/>
          </w:tcPr>
          <w:p w:rsidR="00D30790" w:rsidRPr="00D30790" w:rsidRDefault="00D30790" w:rsidP="00D30790">
            <w:pPr>
              <w:spacing w:after="0" w:line="240" w:lineRule="auto"/>
              <w:jc w:val="right"/>
              <w:rPr>
                <w:rFonts w:ascii="Calibri" w:eastAsia="Times New Roman" w:hAnsi="Calibri" w:cs="Times New Roman"/>
                <w:color w:val="000000"/>
              </w:rPr>
            </w:pPr>
            <w:r w:rsidRPr="00D30790">
              <w:rPr>
                <w:rFonts w:ascii="Calibri" w:eastAsia="Times New Roman" w:hAnsi="Calibri" w:cs="Times New Roman"/>
                <w:color w:val="000000"/>
              </w:rPr>
              <w:t>0%</w:t>
            </w:r>
          </w:p>
        </w:tc>
        <w:tc>
          <w:tcPr>
            <w:tcW w:w="3297" w:type="dxa"/>
            <w:shd w:val="clear" w:color="auto" w:fill="auto"/>
            <w:noWrap/>
            <w:vAlign w:val="bottom"/>
            <w:hideMark/>
          </w:tcPr>
          <w:p w:rsidR="00D30790" w:rsidRPr="00D30790" w:rsidRDefault="00D30790" w:rsidP="00D30790">
            <w:pPr>
              <w:spacing w:after="0" w:line="240" w:lineRule="auto"/>
              <w:jc w:val="right"/>
              <w:rPr>
                <w:rFonts w:ascii="Calibri" w:eastAsia="Times New Roman" w:hAnsi="Calibri" w:cs="Times New Roman"/>
                <w:color w:val="000000"/>
              </w:rPr>
            </w:pPr>
            <w:r w:rsidRPr="00D30790">
              <w:rPr>
                <w:rFonts w:ascii="Calibri" w:eastAsia="Times New Roman" w:hAnsi="Calibri" w:cs="Times New Roman"/>
                <w:color w:val="000000"/>
              </w:rPr>
              <w:t>4%</w:t>
            </w:r>
          </w:p>
        </w:tc>
        <w:tc>
          <w:tcPr>
            <w:tcW w:w="400" w:type="dxa"/>
            <w:shd w:val="clear" w:color="auto" w:fill="auto"/>
            <w:noWrap/>
            <w:vAlign w:val="bottom"/>
            <w:hideMark/>
          </w:tcPr>
          <w:p w:rsidR="00D30790" w:rsidRPr="00D30790" w:rsidRDefault="00D30790" w:rsidP="00D30790">
            <w:pPr>
              <w:spacing w:after="0" w:line="240" w:lineRule="auto"/>
              <w:rPr>
                <w:rFonts w:ascii="Calibri" w:eastAsia="Times New Roman" w:hAnsi="Calibri" w:cs="Times New Roman"/>
                <w:color w:val="000000"/>
              </w:rPr>
            </w:pPr>
          </w:p>
        </w:tc>
        <w:tc>
          <w:tcPr>
            <w:tcW w:w="2423" w:type="dxa"/>
            <w:shd w:val="clear" w:color="auto" w:fill="auto"/>
            <w:noWrap/>
            <w:vAlign w:val="bottom"/>
            <w:hideMark/>
          </w:tcPr>
          <w:p w:rsidR="00D30790" w:rsidRPr="00D30790" w:rsidRDefault="00D30790" w:rsidP="00D30790">
            <w:pPr>
              <w:spacing w:after="0" w:line="240" w:lineRule="auto"/>
              <w:jc w:val="right"/>
              <w:rPr>
                <w:rFonts w:ascii="Calibri" w:eastAsia="Times New Roman" w:hAnsi="Calibri" w:cs="Times New Roman"/>
                <w:color w:val="000000"/>
              </w:rPr>
            </w:pPr>
            <w:r w:rsidRPr="00D30790">
              <w:rPr>
                <w:rFonts w:ascii="Calibri" w:eastAsia="Times New Roman" w:hAnsi="Calibri" w:cs="Times New Roman"/>
                <w:color w:val="000000"/>
              </w:rPr>
              <w:t>96%</w:t>
            </w:r>
          </w:p>
        </w:tc>
      </w:tr>
      <w:tr w:rsidR="00D30790" w:rsidRPr="00D30790" w:rsidTr="00DB0FCF">
        <w:trPr>
          <w:trHeight w:val="300"/>
        </w:trPr>
        <w:tc>
          <w:tcPr>
            <w:tcW w:w="1007" w:type="dxa"/>
            <w:shd w:val="clear" w:color="auto" w:fill="auto"/>
            <w:noWrap/>
            <w:vAlign w:val="bottom"/>
            <w:hideMark/>
          </w:tcPr>
          <w:p w:rsidR="00D30790" w:rsidRPr="00D30790" w:rsidRDefault="00D30790" w:rsidP="00D30790">
            <w:pPr>
              <w:spacing w:after="0" w:line="240" w:lineRule="auto"/>
              <w:rPr>
                <w:rFonts w:ascii="Calibri" w:eastAsia="Times New Roman" w:hAnsi="Calibri" w:cs="Times New Roman"/>
                <w:color w:val="000000"/>
              </w:rPr>
            </w:pPr>
            <w:r w:rsidRPr="00D30790">
              <w:rPr>
                <w:rFonts w:ascii="Calibri" w:eastAsia="Times New Roman" w:hAnsi="Calibri" w:cs="Times New Roman"/>
                <w:color w:val="000000"/>
              </w:rPr>
              <w:t>WV</w:t>
            </w:r>
          </w:p>
        </w:tc>
        <w:tc>
          <w:tcPr>
            <w:tcW w:w="2430" w:type="dxa"/>
            <w:shd w:val="clear" w:color="auto" w:fill="auto"/>
            <w:noWrap/>
            <w:vAlign w:val="bottom"/>
            <w:hideMark/>
          </w:tcPr>
          <w:p w:rsidR="00D30790" w:rsidRPr="00D30790" w:rsidRDefault="00D30790" w:rsidP="00D30790">
            <w:pPr>
              <w:spacing w:after="0" w:line="240" w:lineRule="auto"/>
              <w:jc w:val="right"/>
              <w:rPr>
                <w:rFonts w:ascii="Calibri" w:eastAsia="Times New Roman" w:hAnsi="Calibri" w:cs="Times New Roman"/>
                <w:color w:val="000000"/>
              </w:rPr>
            </w:pPr>
            <w:r w:rsidRPr="00D30790">
              <w:rPr>
                <w:rFonts w:ascii="Calibri" w:eastAsia="Times New Roman" w:hAnsi="Calibri" w:cs="Times New Roman"/>
                <w:color w:val="000000"/>
              </w:rPr>
              <w:t>46%</w:t>
            </w:r>
          </w:p>
        </w:tc>
        <w:tc>
          <w:tcPr>
            <w:tcW w:w="3297" w:type="dxa"/>
            <w:shd w:val="clear" w:color="auto" w:fill="auto"/>
            <w:noWrap/>
            <w:vAlign w:val="bottom"/>
            <w:hideMark/>
          </w:tcPr>
          <w:p w:rsidR="00D30790" w:rsidRPr="00D30790" w:rsidRDefault="00D30790" w:rsidP="00D30790">
            <w:pPr>
              <w:spacing w:after="0" w:line="240" w:lineRule="auto"/>
              <w:jc w:val="right"/>
              <w:rPr>
                <w:rFonts w:ascii="Calibri" w:eastAsia="Times New Roman" w:hAnsi="Calibri" w:cs="Times New Roman"/>
                <w:color w:val="000000"/>
              </w:rPr>
            </w:pPr>
            <w:r w:rsidRPr="00D30790">
              <w:rPr>
                <w:rFonts w:ascii="Calibri" w:eastAsia="Times New Roman" w:hAnsi="Calibri" w:cs="Times New Roman"/>
                <w:color w:val="000000"/>
              </w:rPr>
              <w:t>0%</w:t>
            </w:r>
          </w:p>
        </w:tc>
        <w:tc>
          <w:tcPr>
            <w:tcW w:w="400" w:type="dxa"/>
            <w:shd w:val="clear" w:color="auto" w:fill="auto"/>
            <w:noWrap/>
            <w:vAlign w:val="bottom"/>
            <w:hideMark/>
          </w:tcPr>
          <w:p w:rsidR="00D30790" w:rsidRPr="00D30790" w:rsidRDefault="00D30790" w:rsidP="00D30790">
            <w:pPr>
              <w:spacing w:after="0" w:line="240" w:lineRule="auto"/>
              <w:rPr>
                <w:rFonts w:ascii="Calibri" w:eastAsia="Times New Roman" w:hAnsi="Calibri" w:cs="Times New Roman"/>
                <w:color w:val="000000"/>
              </w:rPr>
            </w:pPr>
          </w:p>
        </w:tc>
        <w:tc>
          <w:tcPr>
            <w:tcW w:w="2423" w:type="dxa"/>
            <w:shd w:val="clear" w:color="auto" w:fill="auto"/>
            <w:noWrap/>
            <w:vAlign w:val="bottom"/>
            <w:hideMark/>
          </w:tcPr>
          <w:p w:rsidR="00D30790" w:rsidRPr="00D30790" w:rsidRDefault="00D30790" w:rsidP="00D30790">
            <w:pPr>
              <w:spacing w:after="0" w:line="240" w:lineRule="auto"/>
              <w:jc w:val="right"/>
              <w:rPr>
                <w:rFonts w:ascii="Calibri" w:eastAsia="Times New Roman" w:hAnsi="Calibri" w:cs="Times New Roman"/>
                <w:color w:val="000000"/>
              </w:rPr>
            </w:pPr>
            <w:r w:rsidRPr="00D30790">
              <w:rPr>
                <w:rFonts w:ascii="Calibri" w:eastAsia="Times New Roman" w:hAnsi="Calibri" w:cs="Times New Roman"/>
                <w:color w:val="000000"/>
              </w:rPr>
              <w:t>54%</w:t>
            </w:r>
          </w:p>
        </w:tc>
      </w:tr>
    </w:tbl>
    <w:p w:rsidR="005B404D" w:rsidRDefault="005B404D" w:rsidP="00C108BF">
      <w:pPr>
        <w:spacing w:after="0" w:line="240" w:lineRule="auto"/>
        <w:rPr>
          <w:u w:val="single"/>
        </w:rPr>
      </w:pPr>
    </w:p>
    <w:p w:rsidR="00D9632E" w:rsidRPr="009274C7" w:rsidRDefault="00217766" w:rsidP="00D9632E">
      <w:pPr>
        <w:spacing w:after="0"/>
      </w:pPr>
      <w:r w:rsidRPr="009274C7">
        <w:rPr>
          <w:u w:val="single"/>
        </w:rPr>
        <w:t xml:space="preserve">Section 3.3: </w:t>
      </w:r>
      <w:r w:rsidR="00D9632E" w:rsidRPr="009274C7">
        <w:rPr>
          <w:u w:val="single"/>
        </w:rPr>
        <w:t>Non-</w:t>
      </w:r>
      <w:r w:rsidR="005E2B2C" w:rsidRPr="009274C7">
        <w:rPr>
          <w:u w:val="single"/>
        </w:rPr>
        <w:t>Managed Care Plan C</w:t>
      </w:r>
      <w:r w:rsidR="00D9632E" w:rsidRPr="009274C7">
        <w:rPr>
          <w:u w:val="single"/>
        </w:rPr>
        <w:t>laims that are Capitated Payments or Encounters</w:t>
      </w:r>
      <w:r w:rsidR="00D9632E" w:rsidRPr="009274C7">
        <w:t xml:space="preserve">: </w:t>
      </w:r>
    </w:p>
    <w:p w:rsidR="00D9632E" w:rsidRDefault="00D9632E" w:rsidP="00B5566D">
      <w:pPr>
        <w:spacing w:after="0"/>
        <w:ind w:left="360" w:firstLine="360"/>
      </w:pPr>
      <w:r>
        <w:t xml:space="preserve">In </w:t>
      </w:r>
      <w:r w:rsidR="00EC483E">
        <w:t>a 5% sample of the</w:t>
      </w:r>
      <w:r>
        <w:t xml:space="preserve"> OT file</w:t>
      </w:r>
      <w:r w:rsidR="002D22A5">
        <w:t xml:space="preserve"> (after all exclusions above have been made),</w:t>
      </w:r>
      <w:r>
        <w:t xml:space="preserve"> approximately 0.5% of claims have PHP_TYPE=88 (i.e. Not Applicable) and TYPE_OF_CLM=2 or 3 (i.e. Capitated Payment</w:t>
      </w:r>
      <w:r w:rsidR="00EC483E">
        <w:t>s</w:t>
      </w:r>
      <w:r>
        <w:t xml:space="preserve"> or Encounter</w:t>
      </w:r>
      <w:r w:rsidR="00EC483E">
        <w:t>s</w:t>
      </w:r>
      <w:r w:rsidR="00BA0056">
        <w:t xml:space="preserve"> respectively</w:t>
      </w:r>
      <w:r>
        <w:t xml:space="preserve">). There are minimal occurrences </w:t>
      </w:r>
      <w:r w:rsidR="00EC483E">
        <w:t>of this in most states. However</w:t>
      </w:r>
      <w:r w:rsidR="00BA0056">
        <w:t>,</w:t>
      </w:r>
      <w:r>
        <w:t xml:space="preserve"> in VT,</w:t>
      </w:r>
      <w:r w:rsidR="00EC483E">
        <w:t xml:space="preserve"> approximately</w:t>
      </w:r>
      <w:r>
        <w:t xml:space="preserve"> 90% of benes have capitated payments for non-MCP</w:t>
      </w:r>
      <w:r w:rsidR="00EC483E">
        <w:t xml:space="preserve"> OT</w:t>
      </w:r>
      <w:r>
        <w:t xml:space="preserve"> claims. Using the MSIS state anomalies report, we found that VT pays a capitat</w:t>
      </w:r>
      <w:r w:rsidR="002D22A5">
        <w:t>ion</w:t>
      </w:r>
      <w:r>
        <w:t xml:space="preserve"> fee per member per month ($5) to </w:t>
      </w:r>
      <w:r w:rsidR="00BA0056">
        <w:t>bene’s</w:t>
      </w:r>
      <w:r>
        <w:t xml:space="preserve"> primary care provider for case management and admin</w:t>
      </w:r>
      <w:r w:rsidR="00EC483E">
        <w:t>istration</w:t>
      </w:r>
      <w:r>
        <w:t xml:space="preserve">. We </w:t>
      </w:r>
      <w:r w:rsidR="00D60C44">
        <w:t>have not excluded</w:t>
      </w:r>
      <w:r w:rsidR="00EC483E">
        <w:t xml:space="preserve"> these benes</w:t>
      </w:r>
      <w:r w:rsidR="00D60C44">
        <w:t xml:space="preserve"> in VT</w:t>
      </w:r>
      <w:r w:rsidR="00EC483E">
        <w:t xml:space="preserve"> b</w:t>
      </w:r>
      <w:r>
        <w:t xml:space="preserve">ut we </w:t>
      </w:r>
      <w:r w:rsidR="000873EB">
        <w:t>have excluded all</w:t>
      </w:r>
      <w:r>
        <w:t xml:space="preserve"> benes in other states that have at least one of these</w:t>
      </w:r>
      <w:r w:rsidR="00EC483E">
        <w:t xml:space="preserve"> OT</w:t>
      </w:r>
      <w:r>
        <w:t xml:space="preserve"> claims. This drop affected TX the most, by dropping approximately 5% of TX benes.</w:t>
      </w:r>
      <w:r w:rsidR="00BA0056">
        <w:t xml:space="preserve"> </w:t>
      </w:r>
      <w:r w:rsidR="00BA0056" w:rsidRPr="00B5566D">
        <w:rPr>
          <w:u w:val="single"/>
        </w:rPr>
        <w:t>Note:</w:t>
      </w:r>
      <w:r w:rsidR="00BA0056">
        <w:t xml:space="preserve"> this is 5% of TX benes left after all other </w:t>
      </w:r>
      <w:r w:rsidR="002D22A5">
        <w:t>exclusions</w:t>
      </w:r>
      <w:r w:rsidR="00BA0056">
        <w:t xml:space="preserve"> described above</w:t>
      </w:r>
      <w:r w:rsidR="002D22A5">
        <w:t xml:space="preserve"> have been made</w:t>
      </w:r>
      <w:r w:rsidR="00BA0056">
        <w:t>.</w:t>
      </w:r>
      <w:r>
        <w:t xml:space="preserve">  </w:t>
      </w:r>
    </w:p>
    <w:p w:rsidR="00EC483E" w:rsidRDefault="00EC483E" w:rsidP="00B5566D">
      <w:pPr>
        <w:spacing w:after="0"/>
        <w:ind w:left="360" w:firstLine="360"/>
      </w:pPr>
      <w:r>
        <w:t xml:space="preserve">In </w:t>
      </w:r>
      <w:r w:rsidR="00867474">
        <w:t>a 5% sample of the</w:t>
      </w:r>
      <w:r>
        <w:t xml:space="preserve"> IP file, approximately 0.2% of claims have PHP_TYPE=88 (i.e. Not Applicable) and TYPE_OF_CLM=</w:t>
      </w:r>
      <w:r w:rsidR="00867474">
        <w:t>3</w:t>
      </w:r>
      <w:r>
        <w:t xml:space="preserve"> (i.e. </w:t>
      </w:r>
      <w:r w:rsidR="00867474">
        <w:t>Encounters</w:t>
      </w:r>
      <w:r>
        <w:t>).</w:t>
      </w:r>
      <w:r w:rsidR="00867474">
        <w:t xml:space="preserve"> 90% of these claims occur in AL and all of which have a Medicaid payment amount= $0 and a Prepaid Plan Service Value (</w:t>
      </w:r>
      <w:r w:rsidR="00BA0056">
        <w:t>i.e. encounter cost</w:t>
      </w:r>
      <w:r w:rsidR="00867474">
        <w:t>) = $0</w:t>
      </w:r>
      <w:r w:rsidR="00BA0056">
        <w:t xml:space="preserve">. </w:t>
      </w:r>
      <w:r w:rsidR="00867474">
        <w:t xml:space="preserve">We have dropped all benes with these IP claims </w:t>
      </w:r>
      <w:r w:rsidR="00BA0056">
        <w:t>from</w:t>
      </w:r>
      <w:r w:rsidR="00867474">
        <w:t xml:space="preserve"> the analysis. </w:t>
      </w:r>
    </w:p>
    <w:p w:rsidR="00217766" w:rsidRDefault="00867474" w:rsidP="00B5566D">
      <w:pPr>
        <w:spacing w:after="0"/>
        <w:ind w:left="360" w:firstLine="360"/>
      </w:pPr>
      <w:r>
        <w:t>There are no claims of this sort in the RX file.</w:t>
      </w:r>
    </w:p>
    <w:p w:rsidR="00217766" w:rsidRDefault="00217766" w:rsidP="00C108BF">
      <w:pPr>
        <w:spacing w:after="0" w:line="240" w:lineRule="auto"/>
      </w:pPr>
    </w:p>
    <w:p w:rsidR="005B7471" w:rsidRDefault="005B7471" w:rsidP="005B7471">
      <w:pPr>
        <w:spacing w:after="0"/>
        <w:rPr>
          <w:b/>
          <w:u w:val="single"/>
        </w:rPr>
      </w:pPr>
      <w:r w:rsidRPr="00DA4DA9">
        <w:rPr>
          <w:b/>
          <w:u w:val="single"/>
        </w:rPr>
        <w:t xml:space="preserve">Section </w:t>
      </w:r>
      <w:r w:rsidR="00867474">
        <w:rPr>
          <w:b/>
          <w:u w:val="single"/>
        </w:rPr>
        <w:t>4</w:t>
      </w:r>
      <w:r>
        <w:rPr>
          <w:b/>
          <w:u w:val="single"/>
        </w:rPr>
        <w:t>: Definition of Behavioral Health Claims</w:t>
      </w:r>
    </w:p>
    <w:p w:rsidR="005B7471" w:rsidRDefault="005B7471" w:rsidP="009274C7">
      <w:pPr>
        <w:spacing w:after="0"/>
        <w:ind w:firstLine="720"/>
      </w:pPr>
      <w:r>
        <w:t xml:space="preserve">We have defined a claim to be a behavioral </w:t>
      </w:r>
      <w:r w:rsidR="00867474">
        <w:t xml:space="preserve">health </w:t>
      </w:r>
      <w:r>
        <w:t>claim if it satisfies any of the following criteria:</w:t>
      </w:r>
    </w:p>
    <w:p w:rsidR="00D5717E" w:rsidRDefault="00D5717E" w:rsidP="00B5566D">
      <w:pPr>
        <w:spacing w:after="0"/>
        <w:ind w:left="720" w:firstLine="360"/>
      </w:pPr>
      <w:r>
        <w:t xml:space="preserve">In </w:t>
      </w:r>
      <w:r w:rsidR="00D467EC">
        <w:t xml:space="preserve">the </w:t>
      </w:r>
      <w:r>
        <w:t>OT file:</w:t>
      </w:r>
    </w:p>
    <w:p w:rsidR="005B7471" w:rsidRDefault="00D5717E" w:rsidP="00B5566D">
      <w:pPr>
        <w:pStyle w:val="ListParagraph"/>
        <w:numPr>
          <w:ilvl w:val="0"/>
          <w:numId w:val="29"/>
        </w:numPr>
        <w:spacing w:after="0"/>
        <w:ind w:left="1800"/>
      </w:pPr>
      <w:r>
        <w:t>Place of Service (POS) code=51-56. Or,</w:t>
      </w:r>
    </w:p>
    <w:p w:rsidR="00D5717E" w:rsidRDefault="00D5717E" w:rsidP="00B5566D">
      <w:pPr>
        <w:pStyle w:val="ListParagraph"/>
        <w:numPr>
          <w:ilvl w:val="0"/>
          <w:numId w:val="29"/>
        </w:numPr>
        <w:spacing w:after="0"/>
        <w:ind w:left="1800"/>
      </w:pPr>
      <w:r>
        <w:t>MAX Type of Service (TOS) code=2, 4, 5, or 53. Or,</w:t>
      </w:r>
    </w:p>
    <w:p w:rsidR="00D5717E" w:rsidRDefault="00D5717E" w:rsidP="00B5566D">
      <w:pPr>
        <w:pStyle w:val="ListParagraph"/>
        <w:numPr>
          <w:ilvl w:val="0"/>
          <w:numId w:val="29"/>
        </w:numPr>
        <w:spacing w:after="0"/>
        <w:ind w:left="1800"/>
      </w:pPr>
      <w:r>
        <w:t>Managed Care Type of Plan code (PHP_TYPE</w:t>
      </w:r>
      <w:r w:rsidR="00271799">
        <w:t>) =</w:t>
      </w:r>
      <w:r>
        <w:t>3. Or,</w:t>
      </w:r>
    </w:p>
    <w:p w:rsidR="00D5717E" w:rsidRDefault="00D5717E" w:rsidP="00B5566D">
      <w:pPr>
        <w:pStyle w:val="ListParagraph"/>
        <w:numPr>
          <w:ilvl w:val="0"/>
          <w:numId w:val="29"/>
        </w:numPr>
        <w:spacing w:after="0"/>
        <w:ind w:left="1800"/>
      </w:pPr>
      <w:r>
        <w:t>Primary Diagnosis Code=29X, 30X, or 31X.</w:t>
      </w:r>
    </w:p>
    <w:p w:rsidR="00D5717E" w:rsidRDefault="00D5717E" w:rsidP="00B5566D">
      <w:pPr>
        <w:spacing w:after="0"/>
        <w:ind w:left="369" w:firstLine="720"/>
      </w:pPr>
      <w:r>
        <w:t xml:space="preserve">In </w:t>
      </w:r>
      <w:r w:rsidR="00D467EC">
        <w:t xml:space="preserve">the </w:t>
      </w:r>
      <w:r>
        <w:t>IP file:</w:t>
      </w:r>
    </w:p>
    <w:p w:rsidR="00D5717E" w:rsidRDefault="00D5717E" w:rsidP="00B5566D">
      <w:pPr>
        <w:pStyle w:val="ListParagraph"/>
        <w:numPr>
          <w:ilvl w:val="0"/>
          <w:numId w:val="30"/>
        </w:numPr>
        <w:spacing w:after="0"/>
        <w:ind w:left="1800"/>
      </w:pPr>
      <w:r>
        <w:t>MAX Type of Service (TOS) code=2, 4, 5, or 53. Or,</w:t>
      </w:r>
    </w:p>
    <w:p w:rsidR="00D5717E" w:rsidRDefault="00D5717E" w:rsidP="00B5566D">
      <w:pPr>
        <w:pStyle w:val="ListParagraph"/>
        <w:numPr>
          <w:ilvl w:val="0"/>
          <w:numId w:val="30"/>
        </w:numPr>
        <w:spacing w:after="0"/>
        <w:ind w:left="1800"/>
      </w:pPr>
      <w:r>
        <w:t>Managed Care Type of Plan code (PHP_TYPE</w:t>
      </w:r>
      <w:r w:rsidR="00FF6F14">
        <w:t>) =</w:t>
      </w:r>
      <w:r>
        <w:t>3. Or,</w:t>
      </w:r>
    </w:p>
    <w:p w:rsidR="00D5717E" w:rsidRDefault="00D5717E" w:rsidP="00B5566D">
      <w:pPr>
        <w:pStyle w:val="ListParagraph"/>
        <w:numPr>
          <w:ilvl w:val="0"/>
          <w:numId w:val="30"/>
        </w:numPr>
        <w:spacing w:after="0"/>
        <w:ind w:left="1800"/>
      </w:pPr>
      <w:r>
        <w:t>Primary Diagnosis Code=29X, 30X, or 31X.</w:t>
      </w:r>
    </w:p>
    <w:p w:rsidR="00D5717E" w:rsidRDefault="00D5717E" w:rsidP="00B5566D">
      <w:pPr>
        <w:spacing w:after="0"/>
        <w:ind w:left="369" w:firstLine="720"/>
      </w:pPr>
      <w:r>
        <w:t xml:space="preserve">In </w:t>
      </w:r>
      <w:r w:rsidR="00D467EC">
        <w:t xml:space="preserve">the </w:t>
      </w:r>
      <w:r>
        <w:t>RX file:</w:t>
      </w:r>
    </w:p>
    <w:p w:rsidR="00D5717E" w:rsidRPr="005B7471" w:rsidRDefault="00D5717E" w:rsidP="00B5566D">
      <w:pPr>
        <w:pStyle w:val="ListParagraph"/>
        <w:numPr>
          <w:ilvl w:val="0"/>
          <w:numId w:val="31"/>
        </w:numPr>
        <w:spacing w:after="0"/>
        <w:ind w:left="1800"/>
      </w:pPr>
      <w:r>
        <w:t>Managed Care Type of Plan code (PHP_TYPE</w:t>
      </w:r>
      <w:r w:rsidR="00FF6F14">
        <w:t>) =</w:t>
      </w:r>
      <w:r>
        <w:t>3. Or,</w:t>
      </w:r>
    </w:p>
    <w:p w:rsidR="00EB11BE" w:rsidRDefault="00EB11BE" w:rsidP="00C108BF">
      <w:pPr>
        <w:spacing w:after="0" w:line="240" w:lineRule="auto"/>
        <w:rPr>
          <w:b/>
        </w:rPr>
      </w:pPr>
    </w:p>
    <w:p w:rsidR="00E33CC5" w:rsidRDefault="00E33CC5" w:rsidP="00E33CC5">
      <w:pPr>
        <w:spacing w:after="0"/>
        <w:rPr>
          <w:b/>
          <w:u w:val="single"/>
        </w:rPr>
      </w:pPr>
      <w:r>
        <w:rPr>
          <w:b/>
          <w:u w:val="single"/>
        </w:rPr>
        <w:t>Section 5: Methods for Identifying FQHCs and FQHC claims</w:t>
      </w:r>
    </w:p>
    <w:p w:rsidR="00DA4DA9" w:rsidRPr="009274C7" w:rsidRDefault="00DA4DA9" w:rsidP="00DA4DA9">
      <w:pPr>
        <w:spacing w:after="0"/>
        <w:rPr>
          <w:u w:val="single"/>
        </w:rPr>
      </w:pPr>
      <w:r w:rsidRPr="009274C7">
        <w:rPr>
          <w:u w:val="single"/>
        </w:rPr>
        <w:t xml:space="preserve">Section </w:t>
      </w:r>
      <w:r w:rsidR="00867474" w:rsidRPr="009274C7">
        <w:rPr>
          <w:u w:val="single"/>
        </w:rPr>
        <w:t>5.1</w:t>
      </w:r>
      <w:r w:rsidRPr="009274C7">
        <w:rPr>
          <w:u w:val="single"/>
        </w:rPr>
        <w:t>: Identification of FQHC Sites and Grantees</w:t>
      </w:r>
    </w:p>
    <w:p w:rsidR="00DA4DA9" w:rsidRDefault="00DA4DA9" w:rsidP="00B5566D">
      <w:pPr>
        <w:spacing w:after="0"/>
        <w:ind w:left="360" w:firstLine="360"/>
      </w:pPr>
      <w:r>
        <w:t xml:space="preserve">We used 8 different methods for finding NPIs for Health Centers (HC) grantees and sites in the 14 </w:t>
      </w:r>
      <w:r w:rsidR="00D467EC">
        <w:t>Medicare (MC)</w:t>
      </w:r>
      <w:r w:rsidR="00271799">
        <w:t xml:space="preserve"> &amp;</w:t>
      </w:r>
      <w:r>
        <w:t xml:space="preserve"> </w:t>
      </w:r>
      <w:r w:rsidR="00D467EC">
        <w:t>Medicaid (</w:t>
      </w:r>
      <w:r>
        <w:t>MA</w:t>
      </w:r>
      <w:r w:rsidR="00D467EC">
        <w:t>)</w:t>
      </w:r>
      <w:r>
        <w:t xml:space="preserve"> states only – AL, CA, CO, CT, FL, IA, IL, ME, MS, MT, NC, TX, VT,</w:t>
      </w:r>
      <w:r w:rsidR="00D467EC">
        <w:t xml:space="preserve"> and</w:t>
      </w:r>
      <w:r>
        <w:t xml:space="preserve"> WV. We then merged the 8 datasets and dropped all duplicates. This document explains each of the 8 methods separately and then explains the way the 8 methods </w:t>
      </w:r>
      <w:r w:rsidR="00A854A9">
        <w:t>we</w:t>
      </w:r>
      <w:r>
        <w:t xml:space="preserve">re merged together. </w:t>
      </w:r>
    </w:p>
    <w:p w:rsidR="009274C7" w:rsidRDefault="009274C7" w:rsidP="00C108BF">
      <w:pPr>
        <w:spacing w:after="0" w:line="240" w:lineRule="auto"/>
        <w:ind w:left="720"/>
      </w:pPr>
    </w:p>
    <w:p w:rsidR="00DA4DA9" w:rsidRDefault="00DA4DA9" w:rsidP="00B5566D">
      <w:pPr>
        <w:spacing w:after="0"/>
        <w:ind w:left="360"/>
        <w:rPr>
          <w:u w:val="single"/>
        </w:rPr>
      </w:pPr>
      <w:r w:rsidRPr="002A4175">
        <w:rPr>
          <w:u w:val="single"/>
        </w:rPr>
        <w:t xml:space="preserve">Methods of Identifying </w:t>
      </w:r>
      <w:r w:rsidR="00167AD8">
        <w:rPr>
          <w:u w:val="single"/>
        </w:rPr>
        <w:t>FQ</w:t>
      </w:r>
      <w:r w:rsidRPr="002A4175">
        <w:rPr>
          <w:u w:val="single"/>
        </w:rPr>
        <w:t>HCs</w:t>
      </w:r>
    </w:p>
    <w:p w:rsidR="00DA4DA9" w:rsidRDefault="00DA4DA9" w:rsidP="00B5566D">
      <w:pPr>
        <w:pStyle w:val="ListParagraph"/>
        <w:numPr>
          <w:ilvl w:val="0"/>
          <w:numId w:val="13"/>
        </w:numPr>
        <w:spacing w:after="0"/>
        <w:rPr>
          <w:b/>
        </w:rPr>
      </w:pPr>
      <w:r w:rsidRPr="002A4175">
        <w:rPr>
          <w:b/>
        </w:rPr>
        <w:t xml:space="preserve">FQHC/RHC Cost Report 2009 </w:t>
      </w:r>
      <w:r>
        <w:rPr>
          <w:b/>
        </w:rPr>
        <w:t>–</w:t>
      </w:r>
      <w:r w:rsidRPr="002A4175">
        <w:rPr>
          <w:b/>
        </w:rPr>
        <w:t xml:space="preserve"> NPPES</w:t>
      </w:r>
    </w:p>
    <w:p w:rsidR="00DA4DA9" w:rsidRPr="00D51E19" w:rsidRDefault="00DA4DA9" w:rsidP="00B5566D">
      <w:pPr>
        <w:spacing w:after="0"/>
        <w:ind w:left="360" w:firstLine="360"/>
      </w:pPr>
      <w:r w:rsidRPr="00B5566D">
        <w:rPr>
          <w:u w:val="single"/>
        </w:rPr>
        <w:t>Note:</w:t>
      </w:r>
      <w:r w:rsidRPr="00D51E19">
        <w:t xml:space="preserve"> </w:t>
      </w:r>
      <w:r>
        <w:t xml:space="preserve">The Costs Reports (CR) consist of 2 datasets- 1) The cost reports of all </w:t>
      </w:r>
      <w:r w:rsidRPr="007A5373">
        <w:rPr>
          <w:rFonts w:ascii="Calibri" w:eastAsia="Calibri" w:hAnsi="Calibri" w:cs="Times New Roman"/>
        </w:rPr>
        <w:t>independent rural health clinics (RHCs) and freestanding FQHCs</w:t>
      </w:r>
      <w:r>
        <w:t>, these we will denote as “CR grantees” (we omitted the RHCs fr</w:t>
      </w:r>
      <w:r w:rsidR="004F6079">
        <w:t>o</w:t>
      </w:r>
      <w:r>
        <w:t xml:space="preserve">m the data) and 2) a consolidated cost report dataset which includes the cost reports of the sites of those grantees which furnish Medicare (MC) services to a CR grantee. We will denote these sites as CR sites. The consolidated cost reports contain both the MC provider number of the site and of the corresponding CR grantee.   </w:t>
      </w:r>
    </w:p>
    <w:p w:rsidR="00DA4DA9" w:rsidRDefault="00DA4DA9" w:rsidP="00B5566D">
      <w:pPr>
        <w:spacing w:after="0"/>
        <w:ind w:left="360" w:firstLine="360"/>
      </w:pPr>
      <w:r>
        <w:t>The cost report data of CR grantees were merged with the NPPES</w:t>
      </w:r>
      <w:r w:rsidR="000F1FC9">
        <w:t xml:space="preserve"> (the NPI master file)</w:t>
      </w:r>
      <w:r>
        <w:t xml:space="preserve"> data by MC provider number. The NPPES file contains up to 50 provider ids for each obs</w:t>
      </w:r>
      <w:r w:rsidR="0073773E">
        <w:t>ervation</w:t>
      </w:r>
      <w:r>
        <w:t xml:space="preserve">. There is also a provider id type code for each of these 50 provider ids (such as MA, MC UPIN, MC Oscar, MC NSC, Other), however these code types do not appear to be very reliable, so we tried to match cost report MC provider number to NPPES provider numbers regardless of code type. First, we merged the MC provider number from the cost reports to provider id 1 from NPPES and verified that each of the matches were legitimate matches, based on visual inspection of the names and addresses. The remaining cost report </w:t>
      </w:r>
      <w:r w:rsidR="0073773E">
        <w:t>observations</w:t>
      </w:r>
      <w:r>
        <w:t xml:space="preserve"> that did not ‘legitimately’ merge to NPPES by provider id 1 were then matched to provider id 2. This process was repeated up to provider id 14. Provider ids 15-50 contain only 2 digits, hence they did not match with the MC provider ids in the cost reports. The remaining </w:t>
      </w:r>
      <w:r w:rsidR="0073773E">
        <w:t>observations</w:t>
      </w:r>
      <w:r>
        <w:t xml:space="preserve"> whose CR MC provider numbers could not be ‘legitimately’ matched to the 14 NPPES provider numbers were retained and we tried to match these </w:t>
      </w:r>
      <w:r w:rsidR="0073773E">
        <w:t>observations</w:t>
      </w:r>
      <w:r>
        <w:t xml:space="preserve"> by CR name to NPPES legal business name.  </w:t>
      </w:r>
      <w:r w:rsidR="0073773E">
        <w:t>Observations</w:t>
      </w:r>
      <w:r>
        <w:t xml:space="preserve"> that still did not match were lastly merged by CR name to NPPES other business name. </w:t>
      </w:r>
    </w:p>
    <w:p w:rsidR="00DA4DA9" w:rsidRDefault="00DA4DA9" w:rsidP="00B5566D">
      <w:pPr>
        <w:spacing w:after="0"/>
        <w:ind w:left="360" w:firstLine="360"/>
      </w:pPr>
      <w:r>
        <w:t>Of the 456 CR grantees, 424 (93%) were successfully matched to NPPES (giving us 584 ‘sites’ since some MC provider numbers matched to more than one NPI). These were retained and matched to the 438 UDS grantees in the 14 MC &amp; MA states by visual inspection of names and address in CRs and UDS. 339 UDS grantees were matched to the CR grantees (509 sites-hence we have found at least one NPI for 339 of the UDS grantees based on the match with CR grantees). All non-matches were dropped</w:t>
      </w:r>
      <w:r w:rsidR="004D0324">
        <w:t>.  Those were</w:t>
      </w:r>
      <w:r>
        <w:t xml:space="preserve"> Tribal and Look Alike HCs</w:t>
      </w:r>
      <w:r w:rsidR="004D0324">
        <w:t xml:space="preserve"> for the most part</w:t>
      </w:r>
      <w:r>
        <w:t xml:space="preserve">.  </w:t>
      </w:r>
      <w:r w:rsidRPr="00DA57F4">
        <w:rPr>
          <w:u w:val="single"/>
        </w:rPr>
        <w:t>Note:</w:t>
      </w:r>
      <w:r>
        <w:t xml:space="preserve"> there were no CRs for MT so FQHCs in MT had to be identified by other methods later on (methods 3-8). </w:t>
      </w:r>
    </w:p>
    <w:p w:rsidR="00542201" w:rsidRDefault="00542201" w:rsidP="00B5566D">
      <w:pPr>
        <w:spacing w:after="0"/>
        <w:ind w:left="360" w:firstLine="360"/>
      </w:pPr>
    </w:p>
    <w:p w:rsidR="00DA4DA9" w:rsidRDefault="00DA4DA9" w:rsidP="00B5566D">
      <w:pPr>
        <w:pStyle w:val="ListParagraph"/>
        <w:numPr>
          <w:ilvl w:val="0"/>
          <w:numId w:val="13"/>
        </w:numPr>
        <w:spacing w:after="0"/>
        <w:rPr>
          <w:b/>
        </w:rPr>
      </w:pPr>
      <w:r>
        <w:rPr>
          <w:b/>
        </w:rPr>
        <w:t>Consolidated Cost Report 2009 –</w:t>
      </w:r>
      <w:r w:rsidRPr="00CE299B">
        <w:rPr>
          <w:b/>
        </w:rPr>
        <w:t xml:space="preserve"> NPPES</w:t>
      </w:r>
    </w:p>
    <w:p w:rsidR="00DA4DA9" w:rsidRDefault="00DA4DA9" w:rsidP="00B5566D">
      <w:pPr>
        <w:spacing w:after="0"/>
        <w:ind w:left="360" w:firstLine="360"/>
      </w:pPr>
      <w:r w:rsidRPr="00322DDF">
        <w:t xml:space="preserve">A similar method was used to match </w:t>
      </w:r>
      <w:r>
        <w:t xml:space="preserve">CR site MC provider number to NPPES.  First, CR site MC provider number was matched to NPPES provider id 1 and then to provider id 2 up to 14. All matches were retained and then matched to UDS grantees by the MC provider number of the CR grantee. All non-matches to UDs were dropped. From this match we identified 932 sites corresponding to 193 UDS grantees. </w:t>
      </w:r>
      <w:r w:rsidRPr="00681389">
        <w:rPr>
          <w:rFonts w:ascii="Calibri" w:eastAsia="Times New Roman" w:hAnsi="Calibri" w:cs="Times New Roman"/>
          <w:color w:val="000000"/>
        </w:rPr>
        <w:t xml:space="preserve">There </w:t>
      </w:r>
      <w:r>
        <w:rPr>
          <w:rFonts w:ascii="Calibri" w:eastAsia="Times New Roman" w:hAnsi="Calibri" w:cs="Times New Roman"/>
          <w:color w:val="000000"/>
        </w:rPr>
        <w:t>were some duplicate NPIs</w:t>
      </w:r>
      <w:r w:rsidRPr="00681389">
        <w:rPr>
          <w:rFonts w:ascii="Calibri" w:eastAsia="Times New Roman" w:hAnsi="Calibri" w:cs="Times New Roman"/>
          <w:color w:val="000000"/>
        </w:rPr>
        <w:t xml:space="preserve"> because it can sometimes be the case that </w:t>
      </w:r>
      <w:r>
        <w:rPr>
          <w:rFonts w:ascii="Calibri" w:eastAsia="Times New Roman" w:hAnsi="Calibri" w:cs="Times New Roman"/>
          <w:color w:val="000000"/>
        </w:rPr>
        <w:t>several sites have the same NPI, so dup</w:t>
      </w:r>
      <w:r w:rsidR="000F1FC9">
        <w:rPr>
          <w:rFonts w:ascii="Calibri" w:eastAsia="Times New Roman" w:hAnsi="Calibri" w:cs="Times New Roman"/>
          <w:color w:val="000000"/>
        </w:rPr>
        <w:t>licate</w:t>
      </w:r>
      <w:r>
        <w:rPr>
          <w:rFonts w:ascii="Calibri" w:eastAsia="Times New Roman" w:hAnsi="Calibri" w:cs="Times New Roman"/>
          <w:color w:val="000000"/>
        </w:rPr>
        <w:t>s were not dropped.</w:t>
      </w:r>
      <w:r w:rsidRPr="00681389">
        <w:rPr>
          <w:rFonts w:ascii="Calibri" w:eastAsia="Times New Roman" w:hAnsi="Calibri" w:cs="Times New Roman"/>
          <w:color w:val="000000"/>
        </w:rPr>
        <w:t xml:space="preserve"> </w:t>
      </w:r>
      <w:r w:rsidRPr="00B5566D">
        <w:rPr>
          <w:u w:val="single"/>
        </w:rPr>
        <w:t xml:space="preserve">Note: </w:t>
      </w:r>
      <w:r>
        <w:t xml:space="preserve">there were no consolidated CRs for IA, IL, FL and MT so they had to be identified by other methods later on (methods 3-8). </w:t>
      </w:r>
    </w:p>
    <w:p w:rsidR="00542201" w:rsidRDefault="00542201" w:rsidP="00B5566D">
      <w:pPr>
        <w:spacing w:after="0"/>
        <w:ind w:left="360" w:firstLine="360"/>
      </w:pPr>
    </w:p>
    <w:p w:rsidR="00DA4DA9" w:rsidRDefault="00DA4DA9" w:rsidP="00B5566D">
      <w:pPr>
        <w:pStyle w:val="ListParagraph"/>
        <w:numPr>
          <w:ilvl w:val="0"/>
          <w:numId w:val="13"/>
        </w:numPr>
        <w:spacing w:after="0"/>
      </w:pPr>
      <w:r>
        <w:rPr>
          <w:b/>
        </w:rPr>
        <w:t>Google Search</w:t>
      </w:r>
    </w:p>
    <w:p w:rsidR="005654E6" w:rsidRDefault="00DA4DA9" w:rsidP="00B5566D">
      <w:pPr>
        <w:spacing w:after="0"/>
        <w:ind w:left="360" w:firstLine="360"/>
      </w:pPr>
      <w:r>
        <w:t xml:space="preserve">There were 36 UDS grantees that could not be identified based on methods 1, 2, 4 and 5 </w:t>
      </w:r>
      <w:r w:rsidR="002B3501">
        <w:t xml:space="preserve">of identifying HCs </w:t>
      </w:r>
      <w:r>
        <w:t>(methods 4 and 5</w:t>
      </w:r>
      <w:r w:rsidR="002B3501">
        <w:t xml:space="preserve"> are described below</w:t>
      </w:r>
      <w:r>
        <w:t>).  We did a Google search to find NPIs for the</w:t>
      </w:r>
      <w:r w:rsidR="002B3501">
        <w:t>se</w:t>
      </w:r>
      <w:r>
        <w:t xml:space="preserve"> 36 HCs by UDS grantee or site name and address (UDS site info was obtained from snapshot 5B 2009). 106 NPIs were found that matched to the 36 HCs. These 106 NPIs were merged with the NPPES data by NPI. </w:t>
      </w:r>
    </w:p>
    <w:p w:rsidR="00542201" w:rsidRDefault="00542201" w:rsidP="00B5566D">
      <w:pPr>
        <w:spacing w:after="0"/>
        <w:ind w:left="360" w:firstLine="360"/>
      </w:pPr>
    </w:p>
    <w:p w:rsidR="00DA4DA9" w:rsidRPr="00CA77AA" w:rsidRDefault="00DA4DA9" w:rsidP="00B5566D">
      <w:pPr>
        <w:pStyle w:val="ListParagraph"/>
        <w:numPr>
          <w:ilvl w:val="0"/>
          <w:numId w:val="13"/>
        </w:numPr>
        <w:spacing w:after="0"/>
        <w:rPr>
          <w:b/>
        </w:rPr>
      </w:pPr>
      <w:r>
        <w:rPr>
          <w:b/>
        </w:rPr>
        <w:t xml:space="preserve">HRSA’s </w:t>
      </w:r>
      <w:r w:rsidRPr="00CA77AA">
        <w:rPr>
          <w:b/>
        </w:rPr>
        <w:t>NPI List</w:t>
      </w:r>
    </w:p>
    <w:p w:rsidR="005654E6" w:rsidRDefault="00DA4DA9" w:rsidP="00B5566D">
      <w:pPr>
        <w:spacing w:after="0"/>
        <w:ind w:left="360" w:firstLine="360"/>
      </w:pPr>
      <w:r>
        <w:t xml:space="preserve">We </w:t>
      </w:r>
      <w:r w:rsidRPr="00FD6289">
        <w:t>used HRSA’s NPPES match from July 2011</w:t>
      </w:r>
      <w:r>
        <w:t xml:space="preserve"> (NPI-FINAL-7 PM-7-15-11 UPDATED CONSOLIDATED N.xlsx tab-Consolidated list of NPIs). This match was based on the following conditions: </w:t>
      </w:r>
    </w:p>
    <w:p w:rsidR="00DA4DA9" w:rsidRDefault="00DA4DA9" w:rsidP="00D846FD">
      <w:pPr>
        <w:spacing w:after="0"/>
        <w:ind w:left="990"/>
        <w:rPr>
          <w:rFonts w:ascii="Calibri" w:eastAsia="Times New Roman" w:hAnsi="Calibri" w:cs="Times New Roman"/>
          <w:color w:val="000000"/>
        </w:rPr>
      </w:pPr>
      <w:r>
        <w:t xml:space="preserve">1) </w:t>
      </w:r>
      <w:r w:rsidRPr="00FD6289">
        <w:rPr>
          <w:rFonts w:ascii="Calibri" w:eastAsia="Times New Roman" w:hAnsi="Calibri" w:cs="Times New Roman"/>
          <w:color w:val="000000"/>
        </w:rPr>
        <w:t>UDS Grantee</w:t>
      </w:r>
      <w:r>
        <w:rPr>
          <w:rFonts w:ascii="Calibri" w:eastAsia="Times New Roman" w:hAnsi="Calibri" w:cs="Times New Roman"/>
          <w:color w:val="000000"/>
        </w:rPr>
        <w:t xml:space="preserve"> </w:t>
      </w:r>
      <w:r w:rsidRPr="00FD6289">
        <w:rPr>
          <w:rFonts w:ascii="Calibri" w:eastAsia="Times New Roman" w:hAnsi="Calibri" w:cs="Times New Roman"/>
          <w:color w:val="000000"/>
        </w:rPr>
        <w:t xml:space="preserve">Name = </w:t>
      </w:r>
      <w:r>
        <w:rPr>
          <w:rFonts w:ascii="Calibri" w:eastAsia="Times New Roman" w:hAnsi="Calibri" w:cs="Times New Roman"/>
          <w:color w:val="000000"/>
        </w:rPr>
        <w:t xml:space="preserve">NPPES </w:t>
      </w:r>
      <w:r w:rsidRPr="00FD6289">
        <w:rPr>
          <w:rFonts w:ascii="Calibri" w:eastAsia="Times New Roman" w:hAnsi="Calibri" w:cs="Times New Roman"/>
          <w:color w:val="000000"/>
        </w:rPr>
        <w:t xml:space="preserve">Legal Business Name, UDS Physical/ Mailing City = </w:t>
      </w:r>
      <w:r>
        <w:rPr>
          <w:rFonts w:ascii="Calibri" w:eastAsia="Times New Roman" w:hAnsi="Calibri" w:cs="Times New Roman"/>
          <w:color w:val="000000"/>
        </w:rPr>
        <w:t xml:space="preserve">NPPES </w:t>
      </w:r>
      <w:r w:rsidRPr="00FD6289">
        <w:rPr>
          <w:rFonts w:ascii="Calibri" w:eastAsia="Times New Roman" w:hAnsi="Calibri" w:cs="Times New Roman"/>
          <w:color w:val="000000"/>
        </w:rPr>
        <w:t xml:space="preserve">Business Practice Location City, UDS Physical/Mailing State = </w:t>
      </w:r>
      <w:r>
        <w:rPr>
          <w:rFonts w:ascii="Calibri" w:eastAsia="Times New Roman" w:hAnsi="Calibri" w:cs="Times New Roman"/>
          <w:color w:val="000000"/>
        </w:rPr>
        <w:t xml:space="preserve">NPPES </w:t>
      </w:r>
      <w:r w:rsidRPr="00FD6289">
        <w:rPr>
          <w:rFonts w:ascii="Calibri" w:eastAsia="Times New Roman" w:hAnsi="Calibri" w:cs="Times New Roman"/>
          <w:color w:val="000000"/>
        </w:rPr>
        <w:t>Bus</w:t>
      </w:r>
      <w:r>
        <w:rPr>
          <w:rFonts w:ascii="Calibri" w:eastAsia="Times New Roman" w:hAnsi="Calibri" w:cs="Times New Roman"/>
          <w:color w:val="000000"/>
        </w:rPr>
        <w:t xml:space="preserve">iness Practice Location State, </w:t>
      </w:r>
      <w:r w:rsidRPr="00FD6289">
        <w:rPr>
          <w:rFonts w:ascii="Calibri" w:eastAsia="Times New Roman" w:hAnsi="Calibri" w:cs="Times New Roman"/>
          <w:color w:val="000000"/>
        </w:rPr>
        <w:t xml:space="preserve">UDS Physical/Mailing City = </w:t>
      </w:r>
      <w:r>
        <w:rPr>
          <w:rFonts w:ascii="Calibri" w:eastAsia="Times New Roman" w:hAnsi="Calibri" w:cs="Times New Roman"/>
          <w:color w:val="000000"/>
        </w:rPr>
        <w:t xml:space="preserve">NPPES </w:t>
      </w:r>
      <w:r w:rsidRPr="00FD6289">
        <w:rPr>
          <w:rFonts w:ascii="Calibri" w:eastAsia="Times New Roman" w:hAnsi="Calibri" w:cs="Times New Roman"/>
          <w:color w:val="000000"/>
        </w:rPr>
        <w:t>Provider Business Mailing City, UDS Physical/Mailing State =</w:t>
      </w:r>
      <w:r>
        <w:rPr>
          <w:rFonts w:ascii="Calibri" w:eastAsia="Times New Roman" w:hAnsi="Calibri" w:cs="Times New Roman"/>
          <w:color w:val="000000"/>
        </w:rPr>
        <w:t xml:space="preserve"> NPPES </w:t>
      </w:r>
      <w:r w:rsidRPr="00FD6289">
        <w:rPr>
          <w:rFonts w:ascii="Calibri" w:eastAsia="Times New Roman" w:hAnsi="Calibri" w:cs="Times New Roman"/>
          <w:color w:val="000000"/>
        </w:rPr>
        <w:t>Provider</w:t>
      </w:r>
      <w:r w:rsidR="005B404D">
        <w:rPr>
          <w:rFonts w:ascii="Calibri" w:eastAsia="Times New Roman" w:hAnsi="Calibri" w:cs="Times New Roman"/>
          <w:color w:val="000000"/>
        </w:rPr>
        <w:t xml:space="preserve"> Business Mailing State </w:t>
      </w:r>
      <w:r>
        <w:rPr>
          <w:rFonts w:ascii="Calibri" w:eastAsia="Times New Roman" w:hAnsi="Calibri" w:cs="Times New Roman"/>
          <w:color w:val="000000"/>
        </w:rPr>
        <w:t xml:space="preserve">or </w:t>
      </w:r>
    </w:p>
    <w:p w:rsidR="00DA4DA9" w:rsidRDefault="00DA4DA9" w:rsidP="00D846FD">
      <w:pPr>
        <w:tabs>
          <w:tab w:val="left" w:pos="990"/>
        </w:tabs>
        <w:spacing w:after="0"/>
        <w:ind w:left="990"/>
        <w:rPr>
          <w:rFonts w:ascii="Calibri" w:eastAsia="Times New Roman" w:hAnsi="Calibri" w:cs="Times New Roman"/>
          <w:color w:val="000000"/>
        </w:rPr>
      </w:pPr>
      <w:r>
        <w:rPr>
          <w:rFonts w:ascii="Calibri" w:eastAsia="Times New Roman" w:hAnsi="Calibri" w:cs="Times New Roman"/>
          <w:color w:val="000000"/>
        </w:rPr>
        <w:t xml:space="preserve">2) </w:t>
      </w:r>
      <w:r w:rsidRPr="00FD6289">
        <w:rPr>
          <w:rFonts w:ascii="Calibri" w:eastAsia="Times New Roman" w:hAnsi="Calibri" w:cs="Times New Roman"/>
          <w:color w:val="000000"/>
        </w:rPr>
        <w:t>UDS Grantee Site Name =</w:t>
      </w:r>
      <w:r>
        <w:rPr>
          <w:rFonts w:ascii="Calibri" w:eastAsia="Times New Roman" w:hAnsi="Calibri" w:cs="Times New Roman"/>
          <w:color w:val="000000"/>
        </w:rPr>
        <w:t xml:space="preserve"> NPPES </w:t>
      </w:r>
      <w:r w:rsidRPr="00FD6289">
        <w:rPr>
          <w:rFonts w:ascii="Calibri" w:eastAsia="Times New Roman" w:hAnsi="Calibri" w:cs="Times New Roman"/>
          <w:color w:val="000000"/>
        </w:rPr>
        <w:t>Legal Business Name, UDS Site Physical/Mailing City =</w:t>
      </w:r>
      <w:r>
        <w:rPr>
          <w:rFonts w:ascii="Calibri" w:eastAsia="Times New Roman" w:hAnsi="Calibri" w:cs="Times New Roman"/>
          <w:color w:val="000000"/>
        </w:rPr>
        <w:t xml:space="preserve"> NPPES</w:t>
      </w:r>
      <w:r w:rsidRPr="00FD6289">
        <w:rPr>
          <w:rFonts w:ascii="Calibri" w:eastAsia="Times New Roman" w:hAnsi="Calibri" w:cs="Times New Roman"/>
          <w:color w:val="000000"/>
        </w:rPr>
        <w:t xml:space="preserve"> Business Practice Location City, UDS Site Physical/Mailing State =</w:t>
      </w:r>
      <w:r>
        <w:rPr>
          <w:rFonts w:ascii="Calibri" w:eastAsia="Times New Roman" w:hAnsi="Calibri" w:cs="Times New Roman"/>
          <w:color w:val="000000"/>
        </w:rPr>
        <w:t xml:space="preserve"> NPPES</w:t>
      </w:r>
      <w:r w:rsidRPr="00FD6289">
        <w:rPr>
          <w:rFonts w:ascii="Calibri" w:eastAsia="Times New Roman" w:hAnsi="Calibri" w:cs="Times New Roman"/>
          <w:color w:val="000000"/>
        </w:rPr>
        <w:t xml:space="preserve"> Bus</w:t>
      </w:r>
      <w:r>
        <w:rPr>
          <w:rFonts w:ascii="Calibri" w:eastAsia="Times New Roman" w:hAnsi="Calibri" w:cs="Times New Roman"/>
          <w:color w:val="000000"/>
        </w:rPr>
        <w:t xml:space="preserve">iness Practice Location State, </w:t>
      </w:r>
      <w:r w:rsidRPr="00FD6289">
        <w:rPr>
          <w:rFonts w:ascii="Calibri" w:eastAsia="Times New Roman" w:hAnsi="Calibri" w:cs="Times New Roman"/>
          <w:color w:val="000000"/>
        </w:rPr>
        <w:t xml:space="preserve">UDS Site Physical/Mailing City = </w:t>
      </w:r>
      <w:r>
        <w:rPr>
          <w:rFonts w:ascii="Calibri" w:eastAsia="Times New Roman" w:hAnsi="Calibri" w:cs="Times New Roman"/>
          <w:color w:val="000000"/>
        </w:rPr>
        <w:t xml:space="preserve">NPPES </w:t>
      </w:r>
      <w:r w:rsidRPr="00FD6289">
        <w:rPr>
          <w:rFonts w:ascii="Calibri" w:eastAsia="Times New Roman" w:hAnsi="Calibri" w:cs="Times New Roman"/>
          <w:color w:val="000000"/>
        </w:rPr>
        <w:t xml:space="preserve">Provider Business Mailing City, UDS Site Physical/Mailing State = </w:t>
      </w:r>
      <w:r>
        <w:rPr>
          <w:rFonts w:ascii="Calibri" w:eastAsia="Times New Roman" w:hAnsi="Calibri" w:cs="Times New Roman"/>
          <w:color w:val="000000"/>
        </w:rPr>
        <w:t xml:space="preserve">NPPES </w:t>
      </w:r>
      <w:r w:rsidRPr="00FD6289">
        <w:rPr>
          <w:rFonts w:ascii="Calibri" w:eastAsia="Times New Roman" w:hAnsi="Calibri" w:cs="Times New Roman"/>
          <w:color w:val="000000"/>
        </w:rPr>
        <w:t>Provider Business Mailing State</w:t>
      </w:r>
      <w:r>
        <w:rPr>
          <w:rFonts w:ascii="Calibri" w:eastAsia="Times New Roman" w:hAnsi="Calibri" w:cs="Times New Roman"/>
          <w:color w:val="000000"/>
        </w:rPr>
        <w:t xml:space="preserve">. </w:t>
      </w:r>
    </w:p>
    <w:p w:rsidR="00DA4DA9" w:rsidRDefault="00DA4DA9" w:rsidP="00B5566D">
      <w:pPr>
        <w:spacing w:after="0"/>
        <w:ind w:left="360" w:firstLine="360"/>
        <w:rPr>
          <w:rFonts w:ascii="Calibri" w:eastAsia="Times New Roman" w:hAnsi="Calibri" w:cs="Times New Roman"/>
          <w:color w:val="000000"/>
        </w:rPr>
      </w:pPr>
      <w:r>
        <w:rPr>
          <w:rFonts w:ascii="Calibri" w:eastAsia="Times New Roman" w:hAnsi="Calibri" w:cs="Times New Roman"/>
          <w:color w:val="000000"/>
        </w:rPr>
        <w:t xml:space="preserve">Only </w:t>
      </w:r>
      <w:r w:rsidR="0073773E">
        <w:rPr>
          <w:rFonts w:ascii="Calibri" w:eastAsia="Times New Roman" w:hAnsi="Calibri" w:cs="Times New Roman"/>
          <w:color w:val="000000"/>
        </w:rPr>
        <w:t>observations</w:t>
      </w:r>
      <w:r>
        <w:rPr>
          <w:rFonts w:ascii="Calibri" w:eastAsia="Times New Roman" w:hAnsi="Calibri" w:cs="Times New Roman"/>
          <w:color w:val="000000"/>
        </w:rPr>
        <w:t xml:space="preserve"> with UDS state in one of the 14 states of interest were retained and all duplicate NPIs were deleted. Hence, 1,893 sites/grantees were identified and matched to NPPES. </w:t>
      </w:r>
    </w:p>
    <w:p w:rsidR="00542201" w:rsidRDefault="00542201" w:rsidP="00B5566D">
      <w:pPr>
        <w:spacing w:after="0"/>
        <w:ind w:left="360" w:firstLine="360"/>
        <w:rPr>
          <w:rFonts w:ascii="Calibri" w:eastAsia="Times New Roman" w:hAnsi="Calibri" w:cs="Times New Roman"/>
          <w:color w:val="000000"/>
        </w:rPr>
      </w:pPr>
    </w:p>
    <w:p w:rsidR="00DA4DA9" w:rsidRPr="00A43CCD" w:rsidRDefault="00DA4DA9" w:rsidP="00B5566D">
      <w:pPr>
        <w:pStyle w:val="ListParagraph"/>
        <w:numPr>
          <w:ilvl w:val="0"/>
          <w:numId w:val="13"/>
        </w:numPr>
        <w:tabs>
          <w:tab w:val="left" w:pos="720"/>
        </w:tabs>
        <w:spacing w:after="0"/>
        <w:rPr>
          <w:rFonts w:ascii="Calibri" w:eastAsia="Times New Roman" w:hAnsi="Calibri" w:cs="Times New Roman"/>
          <w:color w:val="000000"/>
        </w:rPr>
      </w:pPr>
      <w:r>
        <w:rPr>
          <w:rFonts w:ascii="Calibri" w:eastAsia="Times New Roman" w:hAnsi="Calibri" w:cs="Times New Roman"/>
          <w:b/>
          <w:color w:val="000000"/>
        </w:rPr>
        <w:t>UDS Name</w:t>
      </w:r>
    </w:p>
    <w:p w:rsidR="005654E6" w:rsidRDefault="00DA4DA9" w:rsidP="00B5566D">
      <w:pPr>
        <w:spacing w:after="0"/>
        <w:ind w:left="360" w:firstLine="360"/>
        <w:rPr>
          <w:rFonts w:ascii="Calibri" w:eastAsia="Times New Roman" w:hAnsi="Calibri" w:cs="Times New Roman"/>
          <w:color w:val="000000"/>
        </w:rPr>
      </w:pPr>
      <w:r>
        <w:rPr>
          <w:rFonts w:ascii="Calibri" w:eastAsia="Times New Roman" w:hAnsi="Calibri" w:cs="Times New Roman"/>
          <w:color w:val="000000"/>
        </w:rPr>
        <w:t xml:space="preserve">There were 16 UDS grantees that had no matches after methods 1-4. These 16 grantees were matched to NPPES based on name and state, UDS name=NPPES legal business name and UDS state= NPPES physical state. 75 sites were identified for these 16 UDS grantees. </w:t>
      </w:r>
    </w:p>
    <w:p w:rsidR="00542201" w:rsidRDefault="00542201" w:rsidP="00B5566D">
      <w:pPr>
        <w:spacing w:after="0"/>
        <w:ind w:left="360" w:firstLine="360"/>
        <w:rPr>
          <w:rFonts w:ascii="Calibri" w:eastAsia="Times New Roman" w:hAnsi="Calibri" w:cs="Times New Roman"/>
          <w:color w:val="000000"/>
        </w:rPr>
      </w:pPr>
    </w:p>
    <w:p w:rsidR="00DA4DA9" w:rsidRDefault="00DA4DA9" w:rsidP="00B5566D">
      <w:pPr>
        <w:pStyle w:val="ListParagraph"/>
        <w:numPr>
          <w:ilvl w:val="0"/>
          <w:numId w:val="13"/>
        </w:numPr>
        <w:spacing w:after="0"/>
        <w:rPr>
          <w:rFonts w:ascii="Calibri" w:eastAsia="Times New Roman" w:hAnsi="Calibri" w:cs="Times New Roman"/>
          <w:b/>
          <w:color w:val="000000"/>
        </w:rPr>
      </w:pPr>
      <w:r w:rsidRPr="00A43CCD">
        <w:rPr>
          <w:rFonts w:ascii="Calibri" w:eastAsia="Times New Roman" w:hAnsi="Calibri" w:cs="Times New Roman"/>
          <w:b/>
          <w:color w:val="000000"/>
        </w:rPr>
        <w:t>MAXPC</w:t>
      </w:r>
    </w:p>
    <w:p w:rsidR="005654E6" w:rsidRDefault="00DA4DA9" w:rsidP="00B5566D">
      <w:pPr>
        <w:spacing w:after="0"/>
        <w:ind w:left="360" w:firstLine="360"/>
        <w:rPr>
          <w:rFonts w:ascii="Calibri" w:eastAsia="Times New Roman" w:hAnsi="Calibri" w:cs="Times New Roman"/>
          <w:color w:val="000000"/>
        </w:rPr>
      </w:pPr>
      <w:r w:rsidRPr="00A43CCD">
        <w:rPr>
          <w:rFonts w:ascii="Calibri" w:eastAsia="Times New Roman" w:hAnsi="Calibri" w:cs="Times New Roman"/>
          <w:color w:val="000000"/>
        </w:rPr>
        <w:t xml:space="preserve">The 438 UDS grantees were matched with </w:t>
      </w:r>
      <w:r>
        <w:rPr>
          <w:rFonts w:ascii="Calibri" w:eastAsia="Times New Roman" w:hAnsi="Calibri" w:cs="Times New Roman"/>
          <w:color w:val="000000"/>
        </w:rPr>
        <w:t xml:space="preserve">MAXPC based on name, UDS name=MAXPC Business Name and MAXPC Business State = State of one of the UDS sites corresponding to the UDS grantee (some UDS grantees have sites in more than one state), the legitimacy of matches was also checked visually. All duplicate NPIs were dropped and the NPIs found in the match were merged with NPPES. 1,821 sites for 378 UDS grantees were found based on this match. </w:t>
      </w:r>
    </w:p>
    <w:p w:rsidR="00DA4DA9" w:rsidRDefault="00DA4DA9" w:rsidP="00DA4DA9">
      <w:pPr>
        <w:spacing w:after="0"/>
        <w:ind w:left="720"/>
        <w:rPr>
          <w:u w:val="single"/>
        </w:rPr>
      </w:pPr>
      <w:r w:rsidRPr="00DD2930">
        <w:rPr>
          <w:u w:val="single"/>
        </w:rPr>
        <w:t xml:space="preserve">Method </w:t>
      </w:r>
      <w:r>
        <w:rPr>
          <w:u w:val="single"/>
        </w:rPr>
        <w:t>for M</w:t>
      </w:r>
      <w:r w:rsidRPr="00DD2930">
        <w:rPr>
          <w:u w:val="single"/>
        </w:rPr>
        <w:t xml:space="preserve">erging </w:t>
      </w:r>
      <w:r>
        <w:rPr>
          <w:u w:val="single"/>
        </w:rPr>
        <w:t>the 6</w:t>
      </w:r>
      <w:r w:rsidRPr="00DD2930">
        <w:rPr>
          <w:u w:val="single"/>
        </w:rPr>
        <w:t xml:space="preserve"> </w:t>
      </w:r>
      <w:r>
        <w:rPr>
          <w:u w:val="single"/>
        </w:rPr>
        <w:t>D</w:t>
      </w:r>
      <w:r w:rsidRPr="00DD2930">
        <w:rPr>
          <w:u w:val="single"/>
        </w:rPr>
        <w:t>atasets</w:t>
      </w:r>
    </w:p>
    <w:p w:rsidR="005654E6" w:rsidRDefault="00DA4DA9" w:rsidP="00B5566D">
      <w:pPr>
        <w:spacing w:after="0"/>
        <w:ind w:left="360" w:firstLine="360"/>
      </w:pPr>
      <w:r w:rsidRPr="001407A0">
        <w:t xml:space="preserve">The </w:t>
      </w:r>
      <w:r>
        <w:t>CR site dataset was appended onto the CR grantee dataset and all duplicates were dropped, next the Google search dataset was appended onto the new dataset and again all duplicates were dropped. This process was repeated for HRSA’s NPI list, then the UDS name dataset, and then the MAXPC dataset. After combining the 6 datasets we had a total of 3,567 sites.</w:t>
      </w:r>
    </w:p>
    <w:p w:rsidR="00DA4DA9" w:rsidRDefault="00DA4DA9" w:rsidP="00DA4DA9">
      <w:pPr>
        <w:spacing w:after="0"/>
        <w:ind w:left="720"/>
        <w:rPr>
          <w:u w:val="single"/>
        </w:rPr>
      </w:pPr>
      <w:r>
        <w:rPr>
          <w:u w:val="single"/>
        </w:rPr>
        <w:t xml:space="preserve">More </w:t>
      </w:r>
      <w:r w:rsidRPr="002A4175">
        <w:rPr>
          <w:u w:val="single"/>
        </w:rPr>
        <w:t>Methods of Identifying HCs</w:t>
      </w:r>
    </w:p>
    <w:p w:rsidR="00542201" w:rsidRPr="00CD1EF6" w:rsidRDefault="00542201" w:rsidP="00DA4DA9">
      <w:pPr>
        <w:spacing w:after="0"/>
        <w:ind w:left="720"/>
        <w:rPr>
          <w:u w:val="single"/>
        </w:rPr>
      </w:pPr>
    </w:p>
    <w:p w:rsidR="00DA4DA9" w:rsidRPr="005D678C" w:rsidRDefault="00DA4DA9" w:rsidP="00B5566D">
      <w:pPr>
        <w:pStyle w:val="ListParagraph"/>
        <w:numPr>
          <w:ilvl w:val="0"/>
          <w:numId w:val="13"/>
        </w:numPr>
        <w:spacing w:after="0"/>
        <w:rPr>
          <w:rFonts w:ascii="Calibri" w:eastAsia="Times New Roman" w:hAnsi="Calibri" w:cs="Times New Roman"/>
          <w:color w:val="000000"/>
        </w:rPr>
      </w:pPr>
      <w:r w:rsidRPr="005D678C">
        <w:rPr>
          <w:rFonts w:ascii="Calibri" w:eastAsia="Times New Roman" w:hAnsi="Calibri" w:cs="Times New Roman"/>
          <w:b/>
          <w:color w:val="000000"/>
        </w:rPr>
        <w:t>NPPES Name</w:t>
      </w:r>
    </w:p>
    <w:p w:rsidR="005654E6" w:rsidRDefault="00DA4DA9" w:rsidP="00B5566D">
      <w:pPr>
        <w:spacing w:after="0" w:line="240" w:lineRule="auto"/>
        <w:ind w:left="360" w:firstLine="360"/>
        <w:rPr>
          <w:rFonts w:ascii="Calibri" w:eastAsia="Times New Roman" w:hAnsi="Calibri" w:cs="Times New Roman"/>
          <w:color w:val="000000"/>
        </w:rPr>
      </w:pPr>
      <w:r w:rsidRPr="00A576D5">
        <w:rPr>
          <w:rFonts w:ascii="Calibri" w:eastAsia="Times New Roman" w:hAnsi="Calibri" w:cs="Times New Roman"/>
          <w:color w:val="000000"/>
        </w:rPr>
        <w:t>Using the total 3</w:t>
      </w:r>
      <w:r>
        <w:rPr>
          <w:rFonts w:ascii="Calibri" w:eastAsia="Times New Roman" w:hAnsi="Calibri" w:cs="Times New Roman"/>
          <w:color w:val="000000"/>
        </w:rPr>
        <w:t>,</w:t>
      </w:r>
      <w:r w:rsidRPr="00A576D5">
        <w:rPr>
          <w:rFonts w:ascii="Calibri" w:eastAsia="Times New Roman" w:hAnsi="Calibri" w:cs="Times New Roman"/>
          <w:color w:val="000000"/>
        </w:rPr>
        <w:t xml:space="preserve">567 observations linked to NPPES, </w:t>
      </w:r>
      <w:r>
        <w:rPr>
          <w:rFonts w:ascii="Calibri" w:eastAsia="Times New Roman" w:hAnsi="Calibri" w:cs="Times New Roman"/>
          <w:color w:val="000000"/>
        </w:rPr>
        <w:t xml:space="preserve">we created a dataset with just the UDS info and NPPES Name, physical state and mailing state for each </w:t>
      </w:r>
      <w:r w:rsidR="0073773E">
        <w:rPr>
          <w:rFonts w:ascii="Calibri" w:eastAsia="Times New Roman" w:hAnsi="Calibri" w:cs="Times New Roman"/>
          <w:color w:val="000000"/>
        </w:rPr>
        <w:t>observation</w:t>
      </w:r>
      <w:r>
        <w:rPr>
          <w:rFonts w:ascii="Calibri" w:eastAsia="Times New Roman" w:hAnsi="Calibri" w:cs="Times New Roman"/>
          <w:color w:val="000000"/>
        </w:rPr>
        <w:t xml:space="preserve">. We merged this dataset with the raw NPPES file by NPPES Name and physical or mailing state. 5,183 matches were found and merged back with the 3,567 matches already found. 1,759 new sites were added, giving a total of 5,326 sites. </w:t>
      </w:r>
    </w:p>
    <w:p w:rsidR="00542201" w:rsidRDefault="00542201" w:rsidP="00B5566D">
      <w:pPr>
        <w:spacing w:after="0" w:line="240" w:lineRule="auto"/>
        <w:ind w:left="360" w:firstLine="360"/>
        <w:rPr>
          <w:rFonts w:ascii="Calibri" w:eastAsia="Times New Roman" w:hAnsi="Calibri" w:cs="Times New Roman"/>
          <w:color w:val="000000"/>
        </w:rPr>
      </w:pPr>
    </w:p>
    <w:p w:rsidR="00DA4DA9" w:rsidRPr="00DD2930" w:rsidRDefault="00DA4DA9" w:rsidP="00B5566D">
      <w:pPr>
        <w:pStyle w:val="ListParagraph"/>
        <w:numPr>
          <w:ilvl w:val="0"/>
          <w:numId w:val="13"/>
        </w:numPr>
        <w:spacing w:after="0"/>
        <w:ind w:left="360" w:firstLine="0"/>
        <w:rPr>
          <w:rFonts w:ascii="Calibri" w:eastAsia="Times New Roman" w:hAnsi="Calibri" w:cs="Times New Roman"/>
          <w:color w:val="000000"/>
        </w:rPr>
      </w:pPr>
      <w:r>
        <w:rPr>
          <w:rFonts w:ascii="Calibri" w:eastAsia="Times New Roman" w:hAnsi="Calibri" w:cs="Times New Roman"/>
          <w:b/>
          <w:color w:val="000000"/>
        </w:rPr>
        <w:t>Taxonomy Code = ‘</w:t>
      </w:r>
      <w:r w:rsidRPr="00DD2930">
        <w:rPr>
          <w:rFonts w:ascii="Calibri" w:eastAsia="Times New Roman" w:hAnsi="Calibri" w:cs="Times New Roman"/>
          <w:b/>
          <w:color w:val="000000"/>
        </w:rPr>
        <w:t>261QF0400X</w:t>
      </w:r>
      <w:r>
        <w:rPr>
          <w:rFonts w:ascii="Calibri" w:eastAsia="Times New Roman" w:hAnsi="Calibri" w:cs="Times New Roman"/>
          <w:b/>
          <w:color w:val="000000"/>
        </w:rPr>
        <w:t>’ (i.e. FQHCs)</w:t>
      </w:r>
    </w:p>
    <w:p w:rsidR="005654E6" w:rsidRDefault="00DA4DA9" w:rsidP="00B5566D">
      <w:pPr>
        <w:spacing w:after="0"/>
        <w:ind w:left="360" w:firstLine="360"/>
        <w:rPr>
          <w:rFonts w:ascii="Calibri" w:eastAsia="Times New Roman" w:hAnsi="Calibri" w:cs="Times New Roman"/>
          <w:color w:val="000000"/>
        </w:rPr>
      </w:pPr>
      <w:r>
        <w:rPr>
          <w:rFonts w:ascii="Calibri" w:eastAsia="Times New Roman" w:hAnsi="Calibri" w:cs="Times New Roman"/>
          <w:color w:val="000000"/>
        </w:rPr>
        <w:t>The raw NPPES file contains up to 15 taxonomy codes, since an agency can specify more than one taxonomy code when they apply for an NPI. Taxonomy codes 3-15 seem to be only 2-digit codes, which do not correspond to the general taxonomy code format, so we ignored them and just foc</w:t>
      </w:r>
      <w:r w:rsidR="00B5566D">
        <w:rPr>
          <w:rFonts w:ascii="Calibri" w:eastAsia="Times New Roman" w:hAnsi="Calibri" w:cs="Times New Roman"/>
          <w:color w:val="000000"/>
        </w:rPr>
        <w:t>used on taxonomy codes 1 and 2.</w:t>
      </w:r>
    </w:p>
    <w:p w:rsidR="005654E6" w:rsidRDefault="00DA4DA9" w:rsidP="00B5566D">
      <w:pPr>
        <w:spacing w:after="0"/>
        <w:ind w:left="360" w:firstLine="360"/>
        <w:rPr>
          <w:rFonts w:ascii="Calibri" w:eastAsia="Times New Roman" w:hAnsi="Calibri" w:cs="Times New Roman"/>
          <w:color w:val="000000"/>
        </w:rPr>
      </w:pPr>
      <w:r>
        <w:rPr>
          <w:rFonts w:ascii="Calibri" w:eastAsia="Times New Roman" w:hAnsi="Calibri" w:cs="Times New Roman"/>
          <w:color w:val="000000"/>
        </w:rPr>
        <w:t xml:space="preserve">We found all NPPES </w:t>
      </w:r>
      <w:r w:rsidR="0073773E">
        <w:rPr>
          <w:rFonts w:ascii="Calibri" w:eastAsia="Times New Roman" w:hAnsi="Calibri" w:cs="Times New Roman"/>
          <w:color w:val="000000"/>
        </w:rPr>
        <w:t>observations</w:t>
      </w:r>
      <w:r>
        <w:rPr>
          <w:rFonts w:ascii="Calibri" w:eastAsia="Times New Roman" w:hAnsi="Calibri" w:cs="Times New Roman"/>
          <w:color w:val="000000"/>
        </w:rPr>
        <w:t xml:space="preserve"> where either taxonomy code 1 =’</w:t>
      </w:r>
      <w:r w:rsidRPr="00B1358E">
        <w:t xml:space="preserve"> </w:t>
      </w:r>
      <w:r w:rsidRPr="00B1358E">
        <w:rPr>
          <w:rFonts w:ascii="Calibri" w:eastAsia="Times New Roman" w:hAnsi="Calibri" w:cs="Times New Roman"/>
          <w:color w:val="000000"/>
        </w:rPr>
        <w:t>261QF0400X</w:t>
      </w:r>
      <w:r>
        <w:rPr>
          <w:rFonts w:ascii="Calibri" w:eastAsia="Times New Roman" w:hAnsi="Calibri" w:cs="Times New Roman"/>
          <w:color w:val="000000"/>
        </w:rPr>
        <w:t xml:space="preserve">’ or taxonomy code </w:t>
      </w:r>
      <w:r w:rsidR="00936BEA">
        <w:rPr>
          <w:rFonts w:ascii="Calibri" w:eastAsia="Times New Roman" w:hAnsi="Calibri" w:cs="Times New Roman"/>
          <w:color w:val="000000"/>
        </w:rPr>
        <w:t xml:space="preserve">     </w:t>
      </w:r>
      <w:r>
        <w:rPr>
          <w:rFonts w:ascii="Calibri" w:eastAsia="Times New Roman" w:hAnsi="Calibri" w:cs="Times New Roman"/>
          <w:color w:val="000000"/>
        </w:rPr>
        <w:t>2=’</w:t>
      </w:r>
      <w:r w:rsidRPr="00B1358E">
        <w:t xml:space="preserve"> </w:t>
      </w:r>
      <w:r w:rsidRPr="00B1358E">
        <w:rPr>
          <w:rFonts w:ascii="Calibri" w:eastAsia="Times New Roman" w:hAnsi="Calibri" w:cs="Times New Roman"/>
          <w:color w:val="000000"/>
        </w:rPr>
        <w:t>261QF0400X</w:t>
      </w:r>
      <w:r>
        <w:rPr>
          <w:rFonts w:ascii="Calibri" w:eastAsia="Times New Roman" w:hAnsi="Calibri" w:cs="Times New Roman"/>
          <w:color w:val="000000"/>
        </w:rPr>
        <w:t xml:space="preserve">’, i.e. all sites where FQHC was listed as one of the two main classifications of the site. A total of 2,428 </w:t>
      </w:r>
      <w:r w:rsidR="0073773E">
        <w:rPr>
          <w:rFonts w:ascii="Calibri" w:eastAsia="Times New Roman" w:hAnsi="Calibri" w:cs="Times New Roman"/>
          <w:color w:val="000000"/>
        </w:rPr>
        <w:t>observations</w:t>
      </w:r>
      <w:r>
        <w:rPr>
          <w:rFonts w:ascii="Calibri" w:eastAsia="Times New Roman" w:hAnsi="Calibri" w:cs="Times New Roman"/>
          <w:color w:val="000000"/>
        </w:rPr>
        <w:t xml:space="preserve"> were found, 358 of which were additional to the 5,326 already found.  </w:t>
      </w:r>
      <w:r w:rsidRPr="001C3692">
        <w:rPr>
          <w:rFonts w:ascii="Calibri" w:eastAsia="Times New Roman" w:hAnsi="Calibri" w:cs="Times New Roman"/>
          <w:color w:val="000000"/>
        </w:rPr>
        <w:t xml:space="preserve">Of the 358 </w:t>
      </w:r>
      <w:r w:rsidR="0073773E">
        <w:rPr>
          <w:rFonts w:ascii="Calibri" w:eastAsia="Times New Roman" w:hAnsi="Calibri" w:cs="Times New Roman"/>
          <w:color w:val="000000"/>
        </w:rPr>
        <w:t>observations</w:t>
      </w:r>
      <w:r w:rsidRPr="001C3692">
        <w:rPr>
          <w:rFonts w:ascii="Calibri" w:eastAsia="Times New Roman" w:hAnsi="Calibri" w:cs="Times New Roman"/>
          <w:color w:val="000000"/>
        </w:rPr>
        <w:t>, many were Rural, Tribal, and Look</w:t>
      </w:r>
      <w:r>
        <w:rPr>
          <w:rFonts w:ascii="Calibri" w:eastAsia="Times New Roman" w:hAnsi="Calibri" w:cs="Times New Roman"/>
          <w:color w:val="000000"/>
        </w:rPr>
        <w:t xml:space="preserve"> Alike HCs. Only 231 were FQHCs and they were appended to the full site list. This gives us a total of 5,557 sites in total after all dataset are combined.</w:t>
      </w:r>
    </w:p>
    <w:p w:rsidR="00DA4DA9" w:rsidRDefault="00DA4DA9" w:rsidP="00B5566D">
      <w:pPr>
        <w:spacing w:after="0"/>
        <w:ind w:left="360" w:firstLine="360"/>
        <w:rPr>
          <w:rFonts w:ascii="Calibri" w:eastAsia="Times New Roman" w:hAnsi="Calibri" w:cs="Times New Roman"/>
          <w:color w:val="000000"/>
        </w:rPr>
      </w:pPr>
      <w:r>
        <w:rPr>
          <w:rFonts w:ascii="Calibri" w:eastAsia="Times New Roman" w:hAnsi="Calibri" w:cs="Times New Roman"/>
          <w:color w:val="000000"/>
        </w:rPr>
        <w:t xml:space="preserve">For each observation in the final dataset we have UDS grantee info (UDS number, grantee name and address), NPPES info (NPI, provider ids, taxonomy codes, legal business name, other name, physical and mailing address etc.),  a variable indicating the method used to identify the site/grantee (i.e. method 1-8 above). </w:t>
      </w:r>
    </w:p>
    <w:p w:rsidR="00D846FD" w:rsidRDefault="00DA4DA9" w:rsidP="00B5566D">
      <w:pPr>
        <w:spacing w:after="0"/>
        <w:ind w:left="360" w:firstLine="360"/>
        <w:rPr>
          <w:rFonts w:ascii="Calibri" w:eastAsia="Times New Roman" w:hAnsi="Calibri" w:cs="Times New Roman"/>
          <w:color w:val="000000"/>
        </w:rPr>
      </w:pPr>
      <w:r>
        <w:rPr>
          <w:rFonts w:ascii="Calibri" w:eastAsia="Times New Roman" w:hAnsi="Calibri" w:cs="Times New Roman"/>
          <w:color w:val="000000"/>
        </w:rPr>
        <w:t>In the excel file</w:t>
      </w:r>
      <w:r w:rsidR="00D467EC">
        <w:rPr>
          <w:rFonts w:ascii="Calibri" w:eastAsia="Times New Roman" w:hAnsi="Calibri" w:cs="Times New Roman"/>
          <w:color w:val="000000"/>
        </w:rPr>
        <w:t>-‘NPIs identification Overview 8 9 12.xlsx’</w:t>
      </w:r>
      <w:r>
        <w:rPr>
          <w:rFonts w:ascii="Calibri" w:eastAsia="Times New Roman" w:hAnsi="Calibri" w:cs="Times New Roman"/>
          <w:color w:val="000000"/>
        </w:rPr>
        <w:t xml:space="preserve">, column G gives the total number of NPIs identified by each of the 8 methods. Column H gives the number of unduplicated NPIs identified by each of the 8 methods (method 2 was the only one in which duplicate NPIs appeared, this occurred because several sites had the same NPI-for example, there could be a UDS grantee with say 3 sites, we identify a unique NPI for each of the 3 sites and also one NPI that corresponds to all three sites). </w:t>
      </w:r>
      <w:r w:rsidR="00936BEA">
        <w:rPr>
          <w:rFonts w:ascii="Calibri" w:eastAsia="Times New Roman" w:hAnsi="Calibri" w:cs="Times New Roman"/>
          <w:color w:val="000000"/>
        </w:rPr>
        <w:t xml:space="preserve"> </w:t>
      </w:r>
      <w:r>
        <w:rPr>
          <w:rFonts w:ascii="Calibri" w:eastAsia="Times New Roman" w:hAnsi="Calibri" w:cs="Times New Roman"/>
          <w:color w:val="000000"/>
        </w:rPr>
        <w:t xml:space="preserve">Column I gives the additional NPIs identified after appending the dataset to the previous dataset.   Column J gives the cumulative # NPIs found after each merge. </w:t>
      </w:r>
    </w:p>
    <w:p w:rsidR="005654E6" w:rsidRDefault="00DA4DA9" w:rsidP="00B5566D">
      <w:pPr>
        <w:spacing w:after="0"/>
        <w:ind w:left="360" w:firstLine="360"/>
        <w:rPr>
          <w:rFonts w:ascii="Calibri" w:eastAsia="Times New Roman" w:hAnsi="Calibri" w:cs="Times New Roman"/>
          <w:color w:val="000000"/>
        </w:rPr>
      </w:pPr>
      <w:r w:rsidRPr="005B404D">
        <w:rPr>
          <w:rFonts w:ascii="Calibri" w:eastAsia="Times New Roman" w:hAnsi="Calibri" w:cs="Times New Roman"/>
          <w:color w:val="000000"/>
          <w:u w:val="single"/>
        </w:rPr>
        <w:t>Note:</w:t>
      </w:r>
      <w:r>
        <w:rPr>
          <w:rFonts w:ascii="Calibri" w:eastAsia="Times New Roman" w:hAnsi="Calibri" w:cs="Times New Roman"/>
          <w:color w:val="000000"/>
        </w:rPr>
        <w:t xml:space="preserve"> In the raw NPPES file there are variables that indicate which of the two taxonomy codes is the primary taxonomy code for the site. Columns L, M, N give info</w:t>
      </w:r>
      <w:r w:rsidR="00936BEA">
        <w:rPr>
          <w:rFonts w:ascii="Calibri" w:eastAsia="Times New Roman" w:hAnsi="Calibri" w:cs="Times New Roman"/>
          <w:color w:val="000000"/>
        </w:rPr>
        <w:t>rmation</w:t>
      </w:r>
      <w:r>
        <w:rPr>
          <w:rFonts w:ascii="Calibri" w:eastAsia="Times New Roman" w:hAnsi="Calibri" w:cs="Times New Roman"/>
          <w:color w:val="000000"/>
        </w:rPr>
        <w:t xml:space="preserve"> about the number of </w:t>
      </w:r>
      <w:r w:rsidR="0073773E">
        <w:rPr>
          <w:rFonts w:ascii="Calibri" w:eastAsia="Times New Roman" w:hAnsi="Calibri" w:cs="Times New Roman"/>
          <w:color w:val="000000"/>
        </w:rPr>
        <w:t>observations</w:t>
      </w:r>
      <w:r>
        <w:rPr>
          <w:rFonts w:ascii="Calibri" w:eastAsia="Times New Roman" w:hAnsi="Calibri" w:cs="Times New Roman"/>
          <w:color w:val="000000"/>
        </w:rPr>
        <w:t xml:space="preserve"> from each of the 8 methods that have primary taxonomy code=</w:t>
      </w:r>
      <w:r w:rsidRPr="0025081E">
        <w:t xml:space="preserve"> </w:t>
      </w:r>
      <w:r w:rsidRPr="0025081E">
        <w:rPr>
          <w:rFonts w:ascii="Calibri" w:eastAsia="Times New Roman" w:hAnsi="Calibri" w:cs="Times New Roman"/>
          <w:color w:val="000000"/>
        </w:rPr>
        <w:t>261QF0400X</w:t>
      </w:r>
      <w:r w:rsidR="00D467EC">
        <w:rPr>
          <w:rFonts w:ascii="Calibri" w:eastAsia="Times New Roman" w:hAnsi="Calibri" w:cs="Times New Roman"/>
          <w:color w:val="000000"/>
        </w:rPr>
        <w:t xml:space="preserve"> (i.e. </w:t>
      </w:r>
      <w:r>
        <w:rPr>
          <w:rFonts w:ascii="Calibri" w:eastAsia="Times New Roman" w:hAnsi="Calibri" w:cs="Times New Roman"/>
          <w:color w:val="000000"/>
        </w:rPr>
        <w:t>FQHC</w:t>
      </w:r>
      <w:r w:rsidR="00D467EC">
        <w:rPr>
          <w:rFonts w:ascii="Calibri" w:eastAsia="Times New Roman" w:hAnsi="Calibri" w:cs="Times New Roman"/>
          <w:color w:val="000000"/>
        </w:rPr>
        <w:t>)</w:t>
      </w:r>
      <w:r>
        <w:rPr>
          <w:rFonts w:ascii="Calibri" w:eastAsia="Times New Roman" w:hAnsi="Calibri" w:cs="Times New Roman"/>
          <w:color w:val="000000"/>
        </w:rPr>
        <w:t>. The cell highlighted yellow is the total number of sites with primary taxonomy code=FQHC (2,492, 45% of all sites identified).</w:t>
      </w:r>
      <w:r w:rsidR="00936BEA">
        <w:rPr>
          <w:rFonts w:ascii="Calibri" w:eastAsia="Times New Roman" w:hAnsi="Calibri" w:cs="Times New Roman"/>
          <w:color w:val="000000"/>
        </w:rPr>
        <w:t xml:space="preserve">  </w:t>
      </w:r>
      <w:r>
        <w:rPr>
          <w:rFonts w:ascii="Calibri" w:eastAsia="Times New Roman" w:hAnsi="Calibri" w:cs="Times New Roman"/>
          <w:color w:val="000000"/>
        </w:rPr>
        <w:t>Columns P, Q, R give info</w:t>
      </w:r>
      <w:r w:rsidR="00936BEA">
        <w:rPr>
          <w:rFonts w:ascii="Calibri" w:eastAsia="Times New Roman" w:hAnsi="Calibri" w:cs="Times New Roman"/>
          <w:color w:val="000000"/>
        </w:rPr>
        <w:t>rmation</w:t>
      </w:r>
      <w:r>
        <w:rPr>
          <w:rFonts w:ascii="Calibri" w:eastAsia="Times New Roman" w:hAnsi="Calibri" w:cs="Times New Roman"/>
          <w:color w:val="000000"/>
        </w:rPr>
        <w:t xml:space="preserve"> about the number of </w:t>
      </w:r>
      <w:r w:rsidR="0073773E">
        <w:rPr>
          <w:rFonts w:ascii="Calibri" w:eastAsia="Times New Roman" w:hAnsi="Calibri" w:cs="Times New Roman"/>
          <w:color w:val="000000"/>
        </w:rPr>
        <w:t>observations</w:t>
      </w:r>
      <w:r>
        <w:rPr>
          <w:rFonts w:ascii="Calibri" w:eastAsia="Times New Roman" w:hAnsi="Calibri" w:cs="Times New Roman"/>
          <w:color w:val="000000"/>
        </w:rPr>
        <w:t xml:space="preserve"> from each of the 8 methods where either taxonomy code 1 or taxonomy code 2=</w:t>
      </w:r>
      <w:r w:rsidRPr="0025081E">
        <w:t xml:space="preserve"> </w:t>
      </w:r>
      <w:r w:rsidRPr="0025081E">
        <w:rPr>
          <w:rFonts w:ascii="Calibri" w:eastAsia="Times New Roman" w:hAnsi="Calibri" w:cs="Times New Roman"/>
          <w:color w:val="000000"/>
        </w:rPr>
        <w:t>261QF0400X</w:t>
      </w:r>
      <w:r>
        <w:rPr>
          <w:rFonts w:ascii="Calibri" w:eastAsia="Times New Roman" w:hAnsi="Calibri" w:cs="Times New Roman"/>
          <w:color w:val="000000"/>
        </w:rPr>
        <w:t>/FQHC. The cell highlighted blue is the total number of sites with taxonomy code 1 or 2=FQHC (2,561, 46% of all sites identified).</w:t>
      </w:r>
      <w:r w:rsidR="00936BEA">
        <w:rPr>
          <w:rFonts w:ascii="Calibri" w:eastAsia="Times New Roman" w:hAnsi="Calibri" w:cs="Times New Roman"/>
          <w:color w:val="000000"/>
        </w:rPr>
        <w:t xml:space="preserve">  </w:t>
      </w:r>
      <w:r>
        <w:rPr>
          <w:rFonts w:ascii="Calibri" w:eastAsia="Times New Roman" w:hAnsi="Calibri" w:cs="Times New Roman"/>
          <w:color w:val="000000"/>
        </w:rPr>
        <w:t>Columns T, U, V give info</w:t>
      </w:r>
      <w:r w:rsidR="00936BEA">
        <w:rPr>
          <w:rFonts w:ascii="Calibri" w:eastAsia="Times New Roman" w:hAnsi="Calibri" w:cs="Times New Roman"/>
          <w:color w:val="000000"/>
        </w:rPr>
        <w:t>rmation</w:t>
      </w:r>
      <w:r>
        <w:rPr>
          <w:rFonts w:ascii="Calibri" w:eastAsia="Times New Roman" w:hAnsi="Calibri" w:cs="Times New Roman"/>
          <w:color w:val="000000"/>
        </w:rPr>
        <w:t xml:space="preserve"> on the number of UDS grantees for which sites/grantees have been identified. For example, in line 3, 509 sites are identified for 339 UDS grantees.  307 of these sites have primary taxonomy code=FQHC. This indicates that for at least 32 of the 339, only sites with taxonomy code not equal to FQHC were found.</w:t>
      </w:r>
    </w:p>
    <w:p w:rsidR="00DA4DA9" w:rsidRPr="006B59F3" w:rsidRDefault="00DA4DA9" w:rsidP="00B5566D">
      <w:pPr>
        <w:spacing w:after="0"/>
        <w:ind w:left="360" w:firstLine="360"/>
        <w:rPr>
          <w:rFonts w:ascii="Calibri" w:eastAsia="Times New Roman" w:hAnsi="Calibri" w:cs="Times New Roman"/>
          <w:color w:val="000000"/>
          <w:u w:val="single"/>
        </w:rPr>
      </w:pPr>
      <w:r w:rsidRPr="006B59F3">
        <w:rPr>
          <w:rFonts w:ascii="Calibri" w:eastAsia="Times New Roman" w:hAnsi="Calibri" w:cs="Times New Roman"/>
          <w:color w:val="000000"/>
          <w:u w:val="single"/>
        </w:rPr>
        <w:t>Note</w:t>
      </w:r>
      <w:r w:rsidR="00DA57F4">
        <w:rPr>
          <w:rFonts w:ascii="Calibri" w:eastAsia="Times New Roman" w:hAnsi="Calibri" w:cs="Times New Roman"/>
          <w:color w:val="000000"/>
          <w:u w:val="single"/>
        </w:rPr>
        <w:t>:</w:t>
      </w:r>
    </w:p>
    <w:p w:rsidR="00DA4DA9" w:rsidRDefault="00DA4DA9" w:rsidP="00B5566D">
      <w:pPr>
        <w:pStyle w:val="ListParagraph"/>
        <w:numPr>
          <w:ilvl w:val="0"/>
          <w:numId w:val="14"/>
        </w:numPr>
        <w:spacing w:after="0"/>
        <w:ind w:left="1080"/>
        <w:rPr>
          <w:rFonts w:ascii="Calibri" w:eastAsia="Times New Roman" w:hAnsi="Calibri" w:cs="Times New Roman"/>
          <w:color w:val="000000"/>
        </w:rPr>
      </w:pPr>
      <w:r w:rsidRPr="005624A2">
        <w:rPr>
          <w:rFonts w:ascii="Calibri" w:eastAsia="Times New Roman" w:hAnsi="Calibri" w:cs="Times New Roman"/>
          <w:color w:val="000000"/>
        </w:rPr>
        <w:t>It was not possible to calculate the proportion of sites from snapshot 5B 2009 that were identified</w:t>
      </w:r>
      <w:r>
        <w:rPr>
          <w:rFonts w:ascii="Calibri" w:eastAsia="Times New Roman" w:hAnsi="Calibri" w:cs="Times New Roman"/>
          <w:color w:val="000000"/>
        </w:rPr>
        <w:t xml:space="preserve"> because there is no way to link the two files</w:t>
      </w:r>
      <w:r w:rsidRPr="005624A2">
        <w:rPr>
          <w:rFonts w:ascii="Calibri" w:eastAsia="Times New Roman" w:hAnsi="Calibri" w:cs="Times New Roman"/>
          <w:color w:val="000000"/>
        </w:rPr>
        <w:t xml:space="preserve">. However, there are 3,519 sites in the 14 states of interest in snapshot 5B and we have found 5,557 sites from our matching (before excluding sites based on taxonomy code). </w:t>
      </w:r>
    </w:p>
    <w:p w:rsidR="00DA4DA9" w:rsidRDefault="00DA4DA9" w:rsidP="00B5566D">
      <w:pPr>
        <w:pStyle w:val="ListParagraph"/>
        <w:numPr>
          <w:ilvl w:val="0"/>
          <w:numId w:val="14"/>
        </w:numPr>
        <w:spacing w:after="0"/>
        <w:ind w:left="1080"/>
        <w:rPr>
          <w:rFonts w:ascii="Calibri" w:eastAsia="Times New Roman" w:hAnsi="Calibri" w:cs="Times New Roman"/>
          <w:color w:val="000000"/>
        </w:rPr>
      </w:pPr>
      <w:r>
        <w:rPr>
          <w:rFonts w:ascii="Calibri" w:eastAsia="Times New Roman" w:hAnsi="Calibri" w:cs="Times New Roman"/>
          <w:color w:val="000000"/>
        </w:rPr>
        <w:t xml:space="preserve">We have not excluded any observations based on enumeration date variable. </w:t>
      </w:r>
    </w:p>
    <w:p w:rsidR="00DA4DA9" w:rsidRPr="003029CE" w:rsidRDefault="00DA4DA9" w:rsidP="00B5566D">
      <w:pPr>
        <w:pStyle w:val="ListParagraph"/>
        <w:numPr>
          <w:ilvl w:val="0"/>
          <w:numId w:val="14"/>
        </w:numPr>
        <w:spacing w:after="0"/>
        <w:ind w:left="1080"/>
        <w:rPr>
          <w:rFonts w:ascii="Calibri" w:eastAsia="Times New Roman" w:hAnsi="Calibri" w:cs="Times New Roman"/>
          <w:color w:val="000000"/>
        </w:rPr>
      </w:pPr>
      <w:r>
        <w:rPr>
          <w:rFonts w:ascii="Calibri" w:eastAsia="Times New Roman" w:hAnsi="Calibri" w:cs="Times New Roman"/>
          <w:color w:val="000000"/>
        </w:rPr>
        <w:t xml:space="preserve">For each of the 5,557 </w:t>
      </w:r>
      <w:r w:rsidR="0073773E">
        <w:rPr>
          <w:rFonts w:ascii="Calibri" w:eastAsia="Times New Roman" w:hAnsi="Calibri" w:cs="Times New Roman"/>
          <w:color w:val="000000"/>
        </w:rPr>
        <w:t>observations</w:t>
      </w:r>
      <w:r>
        <w:rPr>
          <w:rFonts w:ascii="Calibri" w:eastAsia="Times New Roman" w:hAnsi="Calibri" w:cs="Times New Roman"/>
          <w:color w:val="000000"/>
        </w:rPr>
        <w:t xml:space="preserve"> found we have up to 14 provider ids, each with a provider id type code to indicate if the provider id is a: Medicare UPIN, Medicaid, Medicare Oscar/Certification, Medicare NSC, Medicare PIN, Medicare ID-Type Unspecified or Other. These type codes may not be the most reliable so we cannot assume based on these type codes what kind of provider ids we have available. However, we definitely have MC provider number for the 1,432 CR matches since they provided MC provider number.</w:t>
      </w:r>
    </w:p>
    <w:p w:rsidR="00DA4DA9" w:rsidRPr="003029CE" w:rsidRDefault="00DA4DA9" w:rsidP="00DA4DA9">
      <w:pPr>
        <w:pStyle w:val="ListParagraph"/>
        <w:spacing w:after="0"/>
        <w:ind w:left="1440"/>
        <w:rPr>
          <w:rFonts w:ascii="Calibri" w:eastAsia="Times New Roman" w:hAnsi="Calibri" w:cs="Times New Roman"/>
          <w:color w:val="000000"/>
        </w:rPr>
      </w:pPr>
    </w:p>
    <w:p w:rsidR="00DA4DA9" w:rsidRDefault="00DA4DA9" w:rsidP="00DA57F4">
      <w:pPr>
        <w:spacing w:after="0"/>
        <w:rPr>
          <w:u w:val="single"/>
        </w:rPr>
      </w:pPr>
      <w:r w:rsidRPr="00DA57F4">
        <w:rPr>
          <w:u w:val="single"/>
        </w:rPr>
        <w:t xml:space="preserve">Section </w:t>
      </w:r>
      <w:r w:rsidR="00867474" w:rsidRPr="00DA57F4">
        <w:rPr>
          <w:u w:val="single"/>
        </w:rPr>
        <w:t>5.2</w:t>
      </w:r>
      <w:r w:rsidRPr="00DA57F4">
        <w:rPr>
          <w:u w:val="single"/>
        </w:rPr>
        <w:t xml:space="preserve">: Identifying </w:t>
      </w:r>
      <w:r w:rsidR="00167AD8">
        <w:rPr>
          <w:u w:val="single"/>
        </w:rPr>
        <w:t>FQ</w:t>
      </w:r>
      <w:r w:rsidRPr="00DA57F4">
        <w:rPr>
          <w:u w:val="single"/>
        </w:rPr>
        <w:t>HC sites and Grantees – using Medicare Outpatient files</w:t>
      </w:r>
    </w:p>
    <w:p w:rsidR="00DA4DA9" w:rsidRDefault="00DA4DA9" w:rsidP="00D846FD">
      <w:pPr>
        <w:pStyle w:val="ListParagraph"/>
        <w:numPr>
          <w:ilvl w:val="0"/>
          <w:numId w:val="12"/>
        </w:numPr>
        <w:spacing w:after="0"/>
        <w:ind w:hanging="360"/>
        <w:rPr>
          <w:b/>
        </w:rPr>
      </w:pPr>
      <w:r w:rsidRPr="00BD2E0A">
        <w:rPr>
          <w:b/>
        </w:rPr>
        <w:t xml:space="preserve">Updating </w:t>
      </w:r>
      <w:r w:rsidR="0059327C">
        <w:rPr>
          <w:b/>
        </w:rPr>
        <w:t xml:space="preserve">the </w:t>
      </w:r>
      <w:r w:rsidRPr="00BD2E0A">
        <w:rPr>
          <w:b/>
        </w:rPr>
        <w:t>NPI master list</w:t>
      </w:r>
    </w:p>
    <w:p w:rsidR="00DA4DA9" w:rsidRDefault="00DA4DA9" w:rsidP="00D846FD">
      <w:pPr>
        <w:spacing w:after="0"/>
        <w:ind w:left="360" w:firstLine="360"/>
      </w:pPr>
      <w:r>
        <w:t xml:space="preserve">We </w:t>
      </w:r>
      <w:r w:rsidR="00F34AA5">
        <w:t>tried</w:t>
      </w:r>
      <w:r>
        <w:t xml:space="preserve"> to crosswalk the </w:t>
      </w:r>
      <w:r w:rsidRPr="00BD73E0">
        <w:t>5,557 sites and</w:t>
      </w:r>
      <w:r>
        <w:t xml:space="preserve"> grantees in our final NPI match dataset with the </w:t>
      </w:r>
      <w:r w:rsidR="00F34AA5">
        <w:t>O</w:t>
      </w:r>
      <w:r>
        <w:t>utpatient</w:t>
      </w:r>
      <w:r w:rsidR="00F34AA5">
        <w:t xml:space="preserve"> (OP)</w:t>
      </w:r>
      <w:r>
        <w:t xml:space="preserve"> </w:t>
      </w:r>
      <w:r w:rsidR="00F34AA5">
        <w:t>MC</w:t>
      </w:r>
      <w:r>
        <w:t xml:space="preserve"> claims data. </w:t>
      </w:r>
    </w:p>
    <w:p w:rsidR="00DA4DA9" w:rsidRDefault="00DA4DA9" w:rsidP="00D846FD">
      <w:pPr>
        <w:spacing w:after="0"/>
        <w:ind w:left="360" w:firstLine="360"/>
      </w:pPr>
      <w:r>
        <w:t xml:space="preserve">The </w:t>
      </w:r>
      <w:r w:rsidR="00F34AA5">
        <w:t xml:space="preserve">OP </w:t>
      </w:r>
      <w:r>
        <w:t xml:space="preserve">claims data contains the </w:t>
      </w:r>
      <w:r w:rsidR="00F34AA5">
        <w:t>MC</w:t>
      </w:r>
      <w:r>
        <w:t xml:space="preserve"> provider number of the organization, the last four digits of which indicate what type of facility the organization is. MC providers whose last four digits are between 1000-1199 or 1800-1989 are </w:t>
      </w:r>
      <w:r w:rsidR="00F34AA5">
        <w:t>FQ</w:t>
      </w:r>
      <w:r>
        <w:t>HCs (</w:t>
      </w:r>
      <w:r w:rsidR="00F34AA5">
        <w:t xml:space="preserve">however, </w:t>
      </w:r>
      <w:r>
        <w:t xml:space="preserve">this includes- FQHCs, rural HCs, look-alikes and tribal HCs). We pulled all claims with FQHC MC Provider numbers (1.15m claims out of the total 16.44m claims) and merged these by provider NPI to our final NPI match dataset. </w:t>
      </w:r>
    </w:p>
    <w:p w:rsidR="00DA4DA9" w:rsidRDefault="00DA4DA9" w:rsidP="00D846FD">
      <w:pPr>
        <w:spacing w:after="0"/>
        <w:ind w:left="360" w:firstLine="360"/>
      </w:pPr>
      <w:r>
        <w:t xml:space="preserve">Out of the 1.15m claims- 1.11m claims (96%) matched to the final NPI match dataset.  However, in terms of NPIs, only 1,345 NPIs matched and 1,090 NPIs did not.  The 1,090 NPIs that did not match accounted for only 46,150 claims (4%). </w:t>
      </w:r>
    </w:p>
    <w:p w:rsidR="00DA4DA9" w:rsidRPr="0044310C" w:rsidRDefault="00DA4DA9" w:rsidP="00D846FD">
      <w:pPr>
        <w:spacing w:after="0"/>
        <w:ind w:left="360" w:firstLine="360"/>
      </w:pPr>
      <w:r>
        <w:t>Of the 1,090 non matching NPIs only 102 have their physical address in the 14 states of our study. Of those only 2 are NPIs of FQHCs, while the other 100 NPIs are for look-alike and tribal HCs which we excluded.</w:t>
      </w:r>
      <w:r w:rsidRPr="0044310C">
        <w:t xml:space="preserve"> The 2 </w:t>
      </w:r>
      <w:r w:rsidR="0059327C">
        <w:t xml:space="preserve">FQHC </w:t>
      </w:r>
      <w:r w:rsidRPr="0044310C">
        <w:t xml:space="preserve">sites </w:t>
      </w:r>
      <w:r w:rsidR="00FF6F14" w:rsidRPr="0044310C">
        <w:t>have been</w:t>
      </w:r>
      <w:r w:rsidRPr="0044310C">
        <w:t xml:space="preserve"> added to our final list. </w:t>
      </w:r>
    </w:p>
    <w:p w:rsidR="00DA4DA9" w:rsidRDefault="00DA4DA9" w:rsidP="00D846FD">
      <w:pPr>
        <w:spacing w:after="0"/>
        <w:ind w:left="360" w:firstLine="360"/>
      </w:pPr>
      <w:r>
        <w:t xml:space="preserve">The other </w:t>
      </w:r>
      <w:r w:rsidRPr="0044310C">
        <w:t xml:space="preserve">988 </w:t>
      </w:r>
      <w:r>
        <w:t xml:space="preserve">of the 1090 non matching NPIs </w:t>
      </w:r>
      <w:r w:rsidRPr="0044310C">
        <w:t>have physical address outside of the 14 states of interest</w:t>
      </w:r>
      <w:r>
        <w:t xml:space="preserve"> (these correspond with </w:t>
      </w:r>
      <w:r w:rsidRPr="00480C45">
        <w:t>25% of</w:t>
      </w:r>
      <w:r w:rsidRPr="0044310C">
        <w:t xml:space="preserve"> the 46,150 claims that did not match to the final NPI match dataset). 36 of</w:t>
      </w:r>
      <w:r>
        <w:t xml:space="preserve"> these are not FQHC sites (look-</w:t>
      </w:r>
      <w:r w:rsidRPr="0044310C">
        <w:t xml:space="preserve">alikes and tribal HCs). The other 952 are FQHC sites and have been </w:t>
      </w:r>
      <w:r>
        <w:t>added to our final list of NPIs.  W</w:t>
      </w:r>
      <w:r w:rsidRPr="0044310C">
        <w:t xml:space="preserve">e determined that these 952 were FQHC sites by matching the provider name and physical state to </w:t>
      </w:r>
      <w:r>
        <w:t>FQ</w:t>
      </w:r>
      <w:r w:rsidRPr="0044310C">
        <w:t xml:space="preserve">HC name and state or site name and site physical state in UDS snapshot 5b 2009 list of FQHC sites; those that did not match using SAS were matched </w:t>
      </w:r>
      <w:r w:rsidR="0059327C">
        <w:t>visually</w:t>
      </w:r>
      <w:r w:rsidRPr="0044310C">
        <w:t>.</w:t>
      </w:r>
      <w:r>
        <w:t xml:space="preserve"> </w:t>
      </w:r>
    </w:p>
    <w:p w:rsidR="00E1260A" w:rsidRDefault="00E1260A" w:rsidP="0073773E">
      <w:pPr>
        <w:spacing w:after="0"/>
        <w:ind w:left="720"/>
      </w:pPr>
    </w:p>
    <w:p w:rsidR="00DA4DA9" w:rsidRDefault="00DA4DA9" w:rsidP="00E1260A">
      <w:pPr>
        <w:pStyle w:val="ListParagraph"/>
        <w:numPr>
          <w:ilvl w:val="0"/>
          <w:numId w:val="12"/>
        </w:numPr>
        <w:spacing w:after="0"/>
        <w:ind w:hanging="360"/>
        <w:rPr>
          <w:b/>
        </w:rPr>
      </w:pPr>
      <w:r w:rsidRPr="00BD2E0A">
        <w:rPr>
          <w:b/>
        </w:rPr>
        <w:t>Verifying taxonomy codes</w:t>
      </w:r>
    </w:p>
    <w:p w:rsidR="00DA4DA9" w:rsidRDefault="00DA4DA9" w:rsidP="00E1260A">
      <w:pPr>
        <w:spacing w:after="0"/>
        <w:ind w:left="360" w:firstLine="360"/>
      </w:pPr>
      <w:r>
        <w:t xml:space="preserve">We checked the rates, in the Medicare </w:t>
      </w:r>
      <w:r w:rsidR="005B3524">
        <w:t>OP</w:t>
      </w:r>
      <w:r>
        <w:t xml:space="preserve"> claims data, at which 1) providers are claiming they are FQHCs based on taxonomy codes but are not (</w:t>
      </w:r>
      <w:r w:rsidR="006212F7">
        <w:t xml:space="preserve">taxonomy code </w:t>
      </w:r>
      <w:r>
        <w:t xml:space="preserve">false positive rate) and 2) providers are claiming to not be FQHCs based on taxonomy codes </w:t>
      </w:r>
      <w:r w:rsidR="005B3524">
        <w:t>but are (</w:t>
      </w:r>
      <w:r w:rsidR="006212F7">
        <w:t xml:space="preserve">taxonomy code </w:t>
      </w:r>
      <w:r w:rsidR="005B3524">
        <w:t>false negative rate)</w:t>
      </w:r>
      <w:r w:rsidR="006212F7">
        <w:t>.</w:t>
      </w:r>
      <w:r>
        <w:t xml:space="preserve">We are assuming that Medicare provider numbers in the FQHC range are indeed FQHCs, and use it as a gold standard against which to measure the taxonomy codes.  We note, however, that the MC provider number can include tribal, rural and look-alikes. </w:t>
      </w:r>
    </w:p>
    <w:p w:rsidR="00542201" w:rsidRDefault="00542201" w:rsidP="00E1260A">
      <w:pPr>
        <w:spacing w:after="0"/>
        <w:ind w:left="720"/>
        <w:rPr>
          <w:u w:val="single"/>
        </w:rPr>
      </w:pPr>
    </w:p>
    <w:p w:rsidR="00A67EF0" w:rsidRDefault="00667A1D" w:rsidP="00E1260A">
      <w:pPr>
        <w:spacing w:after="0"/>
        <w:ind w:left="720"/>
        <w:rPr>
          <w:u w:val="single"/>
        </w:rPr>
      </w:pPr>
      <w:r w:rsidRPr="00DA57F4">
        <w:rPr>
          <w:u w:val="single"/>
        </w:rPr>
        <w:t>The r</w:t>
      </w:r>
      <w:r w:rsidR="003C1BC6" w:rsidRPr="003C1BC6">
        <w:rPr>
          <w:u w:val="single"/>
        </w:rPr>
        <w:t>esults</w:t>
      </w:r>
      <w:r>
        <w:rPr>
          <w:u w:val="single"/>
        </w:rPr>
        <w:t xml:space="preserve"> are presented in Table </w:t>
      </w:r>
      <w:r w:rsidR="005F746B">
        <w:rPr>
          <w:u w:val="single"/>
        </w:rPr>
        <w:t>3</w:t>
      </w:r>
      <w:r>
        <w:rPr>
          <w:u w:val="single"/>
        </w:rPr>
        <w:t xml:space="preserve"> and summarized </w:t>
      </w:r>
      <w:r w:rsidR="00A67EF0">
        <w:rPr>
          <w:u w:val="single"/>
        </w:rPr>
        <w:t>below:</w:t>
      </w:r>
    </w:p>
    <w:p w:rsidR="00DA4DA9" w:rsidRDefault="006212F7" w:rsidP="00E1260A">
      <w:pPr>
        <w:spacing w:after="0"/>
        <w:ind w:left="360" w:firstLine="360"/>
      </w:pPr>
      <w:r>
        <w:t>False positive rate</w:t>
      </w:r>
      <w:r w:rsidR="00DA4DA9">
        <w:t>:  In the OP claims data there are 24,593 unique NPIs, of these, 1,611 NPIs are for providers with primary taxonomy code=FQHC.  Of these, 8 NPIs (0.5% of NPIs with primary taxonomy=FQHC) are for providers that are not in fact FQHCs based on MC provider number. Hence, the false positive rate is 0.5%.</w:t>
      </w:r>
    </w:p>
    <w:p w:rsidR="00DA4DA9" w:rsidRDefault="006212F7" w:rsidP="00E1260A">
      <w:pPr>
        <w:tabs>
          <w:tab w:val="left" w:pos="360"/>
        </w:tabs>
        <w:spacing w:after="0"/>
        <w:ind w:left="360" w:firstLine="360"/>
      </w:pPr>
      <w:r>
        <w:t>False negative rate</w:t>
      </w:r>
      <w:r w:rsidR="00DA4DA9">
        <w:t>: Out of the 24,593 unique NPIs in the OP claims data, 2,403 NPIs are for providers with MC provider number in FQHC range. Of these, 800 NPIs</w:t>
      </w:r>
      <w:r w:rsidR="00DA4DA9" w:rsidRPr="00BD73E0">
        <w:t xml:space="preserve"> are for providers that do not have FQHC taxonomy code.  Hence, the false negative rate is</w:t>
      </w:r>
      <w:r w:rsidR="00DA4DA9">
        <w:t xml:space="preserve"> </w:t>
      </w:r>
      <w:r w:rsidR="00DA4DA9" w:rsidRPr="00BD73E0">
        <w:t>33%.</w:t>
      </w:r>
      <w:r w:rsidR="00DA4DA9">
        <w:t xml:space="preserve"> </w:t>
      </w:r>
    </w:p>
    <w:p w:rsidR="00DA4DA9" w:rsidRDefault="00DA4DA9" w:rsidP="0073773E">
      <w:pPr>
        <w:spacing w:after="0"/>
        <w:ind w:left="720"/>
      </w:pPr>
    </w:p>
    <w:p w:rsidR="00DA4DA9" w:rsidRDefault="00DA4DA9" w:rsidP="00E1260A">
      <w:pPr>
        <w:pStyle w:val="ListParagraph"/>
        <w:numPr>
          <w:ilvl w:val="0"/>
          <w:numId w:val="12"/>
        </w:numPr>
        <w:spacing w:after="0"/>
        <w:ind w:hanging="360"/>
        <w:rPr>
          <w:b/>
        </w:rPr>
      </w:pPr>
      <w:r>
        <w:rPr>
          <w:b/>
        </w:rPr>
        <w:t>Final list of FQHC NPIs</w:t>
      </w:r>
    </w:p>
    <w:p w:rsidR="00DA4DA9" w:rsidRDefault="00A619EE" w:rsidP="00E1260A">
      <w:pPr>
        <w:spacing w:after="0"/>
        <w:ind w:left="360" w:firstLine="360"/>
      </w:pPr>
      <w:r>
        <w:t>O</w:t>
      </w:r>
      <w:r w:rsidR="00DA4DA9">
        <w:t>ur final FQHC NPI dataset include</w:t>
      </w:r>
      <w:r>
        <w:t>d</w:t>
      </w:r>
      <w:r w:rsidR="00DA4DA9">
        <w:t xml:space="preserve"> the following:</w:t>
      </w:r>
    </w:p>
    <w:p w:rsidR="00DA4DA9" w:rsidRDefault="00DA4DA9" w:rsidP="00E1260A">
      <w:pPr>
        <w:pStyle w:val="ListParagraph"/>
        <w:numPr>
          <w:ilvl w:val="0"/>
          <w:numId w:val="10"/>
        </w:numPr>
        <w:spacing w:after="0"/>
        <w:ind w:left="1440"/>
      </w:pPr>
      <w:r>
        <w:t xml:space="preserve">1345 NPIs: these have MC provider number in </w:t>
      </w:r>
      <w:r w:rsidR="00A619EE">
        <w:t xml:space="preserve">the </w:t>
      </w:r>
      <w:r>
        <w:t>FQHC range and they appear in our final NPI match list of 5,557 NPI sites.</w:t>
      </w:r>
    </w:p>
    <w:p w:rsidR="00DA4DA9" w:rsidRDefault="00DA4DA9" w:rsidP="00E1260A">
      <w:pPr>
        <w:pStyle w:val="ListParagraph"/>
        <w:numPr>
          <w:ilvl w:val="0"/>
          <w:numId w:val="10"/>
        </w:numPr>
        <w:spacing w:after="0"/>
        <w:ind w:left="1440"/>
      </w:pPr>
      <w:r>
        <w:t>2 NPIs: these have MC provider number in FQHC range and correspond to sites in UDS 2009 snapshot 5b of all FQHC sites and grantees.</w:t>
      </w:r>
    </w:p>
    <w:p w:rsidR="00DA4DA9" w:rsidRDefault="00DA4DA9" w:rsidP="00E1260A">
      <w:pPr>
        <w:pStyle w:val="ListParagraph"/>
        <w:numPr>
          <w:ilvl w:val="0"/>
          <w:numId w:val="10"/>
        </w:numPr>
        <w:spacing w:after="0"/>
        <w:ind w:left="1440"/>
      </w:pPr>
      <w:r>
        <w:t>952 NPIs: these have MC provider number in FQHC range and correspond to sites in UDS 2009 snapshot 5b of all FQHC sites and grantees and have physical address outside of our 14 Medicaid states of interest.  However, the claims we have for them are for patients residing in our states, at least for the Medicare analysis.  We will not have data for them for the Medicaid analysis.</w:t>
      </w:r>
      <w:r w:rsidR="00667A1D">
        <w:t xml:space="preserve"> Therefore, they will not be included in the MAX analysis.</w:t>
      </w:r>
    </w:p>
    <w:p w:rsidR="00DA4DA9" w:rsidRDefault="00DA4DA9" w:rsidP="00E1260A">
      <w:pPr>
        <w:pStyle w:val="ListParagraph"/>
        <w:numPr>
          <w:ilvl w:val="0"/>
          <w:numId w:val="10"/>
        </w:numPr>
        <w:spacing w:after="0"/>
        <w:ind w:left="1440"/>
      </w:pPr>
      <w:r>
        <w:t>7 NPIs: these have MC provider number in FQHC range and correspond to sites in UDS 2009 snapshot 5b of all FQHC sites. These sites were not captured in the 1,345 because these NPIs have been deactivated and are no longer on the NPPES database.</w:t>
      </w:r>
      <w:r w:rsidR="00667A1D">
        <w:t xml:space="preserve"> (Note that the NPPES is a current file and we obtained it in </w:t>
      </w:r>
      <w:r w:rsidR="00745AFB">
        <w:t xml:space="preserve">mid </w:t>
      </w:r>
      <w:r w:rsidR="00667A1D">
        <w:t xml:space="preserve">2012, while trying to match it to FQHCs in 2009).  </w:t>
      </w:r>
    </w:p>
    <w:p w:rsidR="00DA4DA9" w:rsidRDefault="00DA4DA9" w:rsidP="00E1260A">
      <w:pPr>
        <w:pStyle w:val="ListParagraph"/>
        <w:numPr>
          <w:ilvl w:val="0"/>
          <w:numId w:val="10"/>
        </w:numPr>
        <w:spacing w:after="0"/>
        <w:ind w:left="1440"/>
      </w:pPr>
      <w:r w:rsidRPr="008720BD">
        <w:t>1545</w:t>
      </w:r>
      <w:r>
        <w:t xml:space="preserve"> NPIs: these are in our final NPI match list of 5,557 NPI sites and they have primary taxonomy=FQHC.  We should include them because we have shown a very low false positive rate.</w:t>
      </w:r>
    </w:p>
    <w:p w:rsidR="00DA4DA9" w:rsidRDefault="00DA4DA9" w:rsidP="00E1260A">
      <w:pPr>
        <w:pStyle w:val="ListParagraph"/>
        <w:numPr>
          <w:ilvl w:val="0"/>
          <w:numId w:val="11"/>
        </w:numPr>
        <w:tabs>
          <w:tab w:val="left" w:pos="1440"/>
        </w:tabs>
        <w:spacing w:after="0"/>
        <w:ind w:left="1440"/>
      </w:pPr>
      <w:r>
        <w:t>Total NPIs: 3,851 (these include sites from the 14 states (2,899) + FQHC sites from other states that appeared in the MC OP claims data (952)).</w:t>
      </w:r>
    </w:p>
    <w:p w:rsidR="005B3524" w:rsidRDefault="00DA4DA9" w:rsidP="00E1260A">
      <w:pPr>
        <w:pStyle w:val="ListParagraph"/>
        <w:spacing w:after="0"/>
        <w:ind w:left="1080"/>
      </w:pPr>
      <w:r>
        <w:t>(</w:t>
      </w:r>
      <w:r w:rsidR="005B3524" w:rsidRPr="00DA57F4">
        <w:rPr>
          <w:u w:val="single"/>
        </w:rPr>
        <w:t>Note:</w:t>
      </w:r>
      <w:r w:rsidR="005B3524">
        <w:t xml:space="preserve"> </w:t>
      </w:r>
      <w:r>
        <w:t xml:space="preserve">2009 UDS snapshot 5b of all sites and grantees contains 3,519 sites in the 14 states) </w:t>
      </w:r>
    </w:p>
    <w:p w:rsidR="005B3524" w:rsidRDefault="005B3524" w:rsidP="00DA4DA9">
      <w:pPr>
        <w:spacing w:after="0"/>
      </w:pPr>
    </w:p>
    <w:p w:rsidR="00E622D7" w:rsidRDefault="00E622D7" w:rsidP="00DA4DA9">
      <w:pPr>
        <w:rPr>
          <w:b/>
          <w:u w:val="single"/>
        </w:rPr>
        <w:sectPr w:rsidR="00E622D7" w:rsidSect="00E622D7">
          <w:pgSz w:w="12240" w:h="15840"/>
          <w:pgMar w:top="1440" w:right="900" w:bottom="1440" w:left="990" w:header="720" w:footer="720" w:gutter="0"/>
          <w:cols w:space="720"/>
          <w:docGrid w:linePitch="360"/>
        </w:sectPr>
      </w:pPr>
    </w:p>
    <w:p w:rsidR="00DA4DA9" w:rsidRPr="00416E5D" w:rsidRDefault="00DA4DA9" w:rsidP="00DA4DA9">
      <w:pPr>
        <w:rPr>
          <w:rFonts w:ascii="Calibri" w:eastAsia="Times New Roman" w:hAnsi="Calibri" w:cs="Times New Roman"/>
          <w:b/>
          <w:bCs/>
          <w:color w:val="000000"/>
          <w:u w:val="single"/>
        </w:rPr>
      </w:pPr>
      <w:r w:rsidRPr="00416E5D">
        <w:rPr>
          <w:b/>
          <w:u w:val="single"/>
        </w:rPr>
        <w:t xml:space="preserve">Table </w:t>
      </w:r>
      <w:r w:rsidR="005F746B">
        <w:rPr>
          <w:b/>
          <w:u w:val="single"/>
        </w:rPr>
        <w:t>3</w:t>
      </w:r>
      <w:r w:rsidRPr="00416E5D">
        <w:rPr>
          <w:b/>
          <w:u w:val="single"/>
        </w:rPr>
        <w:t xml:space="preserve">: </w:t>
      </w:r>
      <w:r w:rsidRPr="00416E5D">
        <w:rPr>
          <w:rFonts w:ascii="Calibri" w:eastAsia="Times New Roman" w:hAnsi="Calibri" w:cs="Times New Roman"/>
          <w:b/>
          <w:bCs/>
          <w:color w:val="000000"/>
          <w:u w:val="single"/>
        </w:rPr>
        <w:t xml:space="preserve">NPI-level Analysis of false positives and false negatives identified by FQHCs taxonomy codes:  Medicare </w:t>
      </w:r>
      <w:r w:rsidR="005B3524">
        <w:rPr>
          <w:rFonts w:ascii="Calibri" w:eastAsia="Times New Roman" w:hAnsi="Calibri" w:cs="Times New Roman"/>
          <w:b/>
          <w:bCs/>
          <w:color w:val="000000"/>
          <w:u w:val="single"/>
        </w:rPr>
        <w:t>Outpatient</w:t>
      </w:r>
      <w:r w:rsidRPr="00416E5D">
        <w:rPr>
          <w:rFonts w:ascii="Calibri" w:eastAsia="Times New Roman" w:hAnsi="Calibri" w:cs="Times New Roman"/>
          <w:b/>
          <w:bCs/>
          <w:color w:val="000000"/>
          <w:u w:val="single"/>
        </w:rPr>
        <w:t xml:space="preserve"> providers with Medicare provider number in FQHC range as gold standard </w:t>
      </w:r>
    </w:p>
    <w:p w:rsidR="00DA4DA9" w:rsidRDefault="00DA4DA9" w:rsidP="00DA4DA9">
      <w:pPr>
        <w:spacing w:after="0"/>
      </w:pPr>
    </w:p>
    <w:tbl>
      <w:tblPr>
        <w:tblW w:w="13029" w:type="dxa"/>
        <w:tblInd w:w="91" w:type="dxa"/>
        <w:tblLook w:val="04A0" w:firstRow="1" w:lastRow="0" w:firstColumn="1" w:lastColumn="0" w:noHBand="0" w:noVBand="1"/>
      </w:tblPr>
      <w:tblGrid>
        <w:gridCol w:w="1095"/>
        <w:gridCol w:w="958"/>
        <w:gridCol w:w="1225"/>
        <w:gridCol w:w="1963"/>
        <w:gridCol w:w="1203"/>
        <w:gridCol w:w="2733"/>
        <w:gridCol w:w="1058"/>
        <w:gridCol w:w="38"/>
        <w:gridCol w:w="1570"/>
        <w:gridCol w:w="1186"/>
      </w:tblGrid>
      <w:tr w:rsidR="00DA4DA9" w:rsidRPr="003029CE" w:rsidTr="00E622D7">
        <w:trPr>
          <w:trHeight w:val="209"/>
        </w:trPr>
        <w:tc>
          <w:tcPr>
            <w:tcW w:w="1095" w:type="dxa"/>
            <w:tcBorders>
              <w:top w:val="nil"/>
              <w:left w:val="nil"/>
              <w:bottom w:val="nil"/>
              <w:right w:val="nil"/>
            </w:tcBorders>
            <w:shd w:val="clear" w:color="auto" w:fill="auto"/>
            <w:vAlign w:val="bottom"/>
            <w:hideMark/>
          </w:tcPr>
          <w:p w:rsidR="00DA4DA9" w:rsidRPr="00F42368" w:rsidRDefault="00DA4DA9" w:rsidP="00DA4DA9">
            <w:pPr>
              <w:spacing w:after="0" w:line="240" w:lineRule="auto"/>
              <w:rPr>
                <w:rFonts w:ascii="Calibri" w:eastAsia="Times New Roman" w:hAnsi="Calibri" w:cs="Times New Roman"/>
                <w:b/>
                <w:bCs/>
                <w:color w:val="000000"/>
                <w:sz w:val="18"/>
                <w:szCs w:val="18"/>
              </w:rPr>
            </w:pPr>
            <w:r w:rsidRPr="00F42368">
              <w:rPr>
                <w:rFonts w:ascii="Calibri" w:eastAsia="Times New Roman" w:hAnsi="Calibri" w:cs="Times New Roman"/>
                <w:b/>
                <w:bCs/>
                <w:color w:val="000000"/>
                <w:sz w:val="18"/>
                <w:szCs w:val="18"/>
              </w:rPr>
              <w:t xml:space="preserve">PART I </w:t>
            </w:r>
          </w:p>
        </w:tc>
        <w:tc>
          <w:tcPr>
            <w:tcW w:w="958" w:type="dxa"/>
            <w:tcBorders>
              <w:top w:val="nil"/>
              <w:left w:val="nil"/>
              <w:bottom w:val="nil"/>
              <w:right w:val="nil"/>
            </w:tcBorders>
            <w:shd w:val="clear" w:color="000000" w:fill="D8D8D8"/>
            <w:vAlign w:val="center"/>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c>
          <w:tcPr>
            <w:tcW w:w="1225" w:type="dxa"/>
            <w:tcBorders>
              <w:top w:val="nil"/>
              <w:left w:val="nil"/>
              <w:bottom w:val="nil"/>
              <w:right w:val="nil"/>
            </w:tcBorders>
            <w:shd w:val="clear" w:color="000000" w:fill="D8D8D8"/>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c>
          <w:tcPr>
            <w:tcW w:w="1963" w:type="dxa"/>
            <w:tcBorders>
              <w:top w:val="single" w:sz="4" w:space="0" w:color="auto"/>
              <w:left w:val="single" w:sz="4" w:space="0" w:color="auto"/>
              <w:bottom w:val="single" w:sz="4" w:space="0" w:color="auto"/>
              <w:right w:val="nil"/>
            </w:tcBorders>
            <w:shd w:val="clear" w:color="000000" w:fill="D8D8D8"/>
            <w:vAlign w:val="bottom"/>
            <w:hideMark/>
          </w:tcPr>
          <w:p w:rsidR="00DA4DA9" w:rsidRPr="00F42368" w:rsidRDefault="00DA4DA9" w:rsidP="00DA4DA9">
            <w:pPr>
              <w:spacing w:after="0" w:line="240" w:lineRule="auto"/>
              <w:jc w:val="center"/>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xml:space="preserve"> Providers with Primary Taxonomy code not equal FQHC </w:t>
            </w:r>
          </w:p>
        </w:tc>
        <w:tc>
          <w:tcPr>
            <w:tcW w:w="1203" w:type="dxa"/>
            <w:tcBorders>
              <w:top w:val="single" w:sz="4" w:space="0" w:color="auto"/>
              <w:left w:val="nil"/>
              <w:bottom w:val="single" w:sz="4" w:space="0" w:color="auto"/>
              <w:right w:val="single" w:sz="4" w:space="0" w:color="auto"/>
            </w:tcBorders>
            <w:shd w:val="clear" w:color="000000" w:fill="D8D8D8"/>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xml:space="preserve"> # NPIs: 22982 </w:t>
            </w:r>
          </w:p>
        </w:tc>
        <w:tc>
          <w:tcPr>
            <w:tcW w:w="2733" w:type="dxa"/>
            <w:tcBorders>
              <w:top w:val="nil"/>
              <w:left w:val="nil"/>
              <w:bottom w:val="nil"/>
              <w:right w:val="nil"/>
            </w:tcBorders>
            <w:shd w:val="clear" w:color="000000" w:fill="D8D8D8"/>
            <w:vAlign w:val="bottom"/>
            <w:hideMark/>
          </w:tcPr>
          <w:p w:rsidR="00DA4DA9" w:rsidRPr="00F42368" w:rsidRDefault="00DA4DA9" w:rsidP="00DA4DA9">
            <w:pPr>
              <w:spacing w:after="0" w:line="240" w:lineRule="auto"/>
              <w:jc w:val="center"/>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c>
          <w:tcPr>
            <w:tcW w:w="1096" w:type="dxa"/>
            <w:gridSpan w:val="2"/>
            <w:tcBorders>
              <w:top w:val="nil"/>
              <w:left w:val="nil"/>
              <w:bottom w:val="nil"/>
              <w:right w:val="nil"/>
            </w:tcBorders>
            <w:shd w:val="clear" w:color="000000" w:fill="D8D8D8"/>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c>
          <w:tcPr>
            <w:tcW w:w="1569" w:type="dxa"/>
            <w:tcBorders>
              <w:top w:val="nil"/>
              <w:left w:val="nil"/>
              <w:bottom w:val="nil"/>
              <w:right w:val="nil"/>
            </w:tcBorders>
            <w:shd w:val="clear" w:color="000000" w:fill="D8D8D8"/>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c>
          <w:tcPr>
            <w:tcW w:w="1186" w:type="dxa"/>
            <w:tcBorders>
              <w:top w:val="nil"/>
              <w:left w:val="nil"/>
              <w:bottom w:val="nil"/>
              <w:right w:val="nil"/>
            </w:tcBorders>
            <w:shd w:val="clear" w:color="000000" w:fill="D8D8D8"/>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r>
      <w:tr w:rsidR="00DA4DA9" w:rsidRPr="003029CE" w:rsidTr="00E622D7">
        <w:trPr>
          <w:trHeight w:val="103"/>
        </w:trPr>
        <w:tc>
          <w:tcPr>
            <w:tcW w:w="1095" w:type="dxa"/>
            <w:tcBorders>
              <w:top w:val="nil"/>
              <w:left w:val="nil"/>
              <w:bottom w:val="nil"/>
              <w:right w:val="nil"/>
            </w:tcBorders>
            <w:shd w:val="clear" w:color="auto" w:fill="auto"/>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p>
        </w:tc>
        <w:tc>
          <w:tcPr>
            <w:tcW w:w="958" w:type="dxa"/>
            <w:vMerge w:val="restart"/>
            <w:tcBorders>
              <w:top w:val="single" w:sz="4" w:space="0" w:color="auto"/>
              <w:left w:val="single" w:sz="4" w:space="0" w:color="auto"/>
              <w:bottom w:val="single" w:sz="4" w:space="0" w:color="000000"/>
              <w:right w:val="nil"/>
            </w:tcBorders>
            <w:shd w:val="clear" w:color="000000" w:fill="D8D8D8"/>
            <w:vAlign w:val="center"/>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xml:space="preserve"> All OP data </w:t>
            </w:r>
          </w:p>
        </w:tc>
        <w:tc>
          <w:tcPr>
            <w:tcW w:w="1225" w:type="dxa"/>
            <w:tcBorders>
              <w:top w:val="single" w:sz="4" w:space="0" w:color="auto"/>
              <w:left w:val="nil"/>
              <w:bottom w:val="nil"/>
              <w:right w:val="single" w:sz="4" w:space="0" w:color="auto"/>
            </w:tcBorders>
            <w:shd w:val="clear" w:color="000000" w:fill="D8D8D8"/>
            <w:vAlign w:val="bottom"/>
            <w:hideMark/>
          </w:tcPr>
          <w:p w:rsidR="00DA4DA9" w:rsidRPr="00F42368" w:rsidRDefault="00DA4DA9" w:rsidP="00DA4DA9">
            <w:pPr>
              <w:spacing w:after="0" w:line="240" w:lineRule="auto"/>
              <w:jc w:val="center"/>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c>
          <w:tcPr>
            <w:tcW w:w="1963" w:type="dxa"/>
            <w:tcBorders>
              <w:top w:val="nil"/>
              <w:left w:val="nil"/>
              <w:bottom w:val="nil"/>
              <w:right w:val="nil"/>
            </w:tcBorders>
            <w:shd w:val="clear" w:color="000000" w:fill="D8D8D8"/>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c>
          <w:tcPr>
            <w:tcW w:w="1203" w:type="dxa"/>
            <w:tcBorders>
              <w:top w:val="nil"/>
              <w:left w:val="nil"/>
              <w:bottom w:val="nil"/>
              <w:right w:val="nil"/>
            </w:tcBorders>
            <w:shd w:val="clear" w:color="000000" w:fill="D8D8D8"/>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c>
          <w:tcPr>
            <w:tcW w:w="2733" w:type="dxa"/>
            <w:tcBorders>
              <w:top w:val="nil"/>
              <w:left w:val="nil"/>
              <w:bottom w:val="nil"/>
              <w:right w:val="nil"/>
            </w:tcBorders>
            <w:shd w:val="clear" w:color="000000" w:fill="D8D8D8"/>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c>
          <w:tcPr>
            <w:tcW w:w="1096" w:type="dxa"/>
            <w:gridSpan w:val="2"/>
            <w:tcBorders>
              <w:top w:val="nil"/>
              <w:left w:val="nil"/>
              <w:bottom w:val="nil"/>
              <w:right w:val="nil"/>
            </w:tcBorders>
            <w:shd w:val="clear" w:color="000000" w:fill="D8D8D8"/>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c>
          <w:tcPr>
            <w:tcW w:w="1569" w:type="dxa"/>
            <w:tcBorders>
              <w:top w:val="nil"/>
              <w:left w:val="nil"/>
              <w:bottom w:val="nil"/>
              <w:right w:val="nil"/>
            </w:tcBorders>
            <w:shd w:val="clear" w:color="000000" w:fill="D8D8D8"/>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c>
          <w:tcPr>
            <w:tcW w:w="1186" w:type="dxa"/>
            <w:tcBorders>
              <w:top w:val="nil"/>
              <w:left w:val="nil"/>
              <w:bottom w:val="nil"/>
              <w:right w:val="nil"/>
            </w:tcBorders>
            <w:shd w:val="clear" w:color="000000" w:fill="D8D8D8"/>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r>
      <w:tr w:rsidR="00DA4DA9" w:rsidRPr="003029CE" w:rsidTr="00E622D7">
        <w:trPr>
          <w:trHeight w:val="487"/>
        </w:trPr>
        <w:tc>
          <w:tcPr>
            <w:tcW w:w="1095" w:type="dxa"/>
            <w:tcBorders>
              <w:top w:val="nil"/>
              <w:left w:val="nil"/>
              <w:bottom w:val="nil"/>
              <w:right w:val="nil"/>
            </w:tcBorders>
            <w:shd w:val="clear" w:color="auto" w:fill="auto"/>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p>
        </w:tc>
        <w:tc>
          <w:tcPr>
            <w:tcW w:w="958" w:type="dxa"/>
            <w:vMerge/>
            <w:tcBorders>
              <w:top w:val="single" w:sz="4" w:space="0" w:color="auto"/>
              <w:left w:val="single" w:sz="4" w:space="0" w:color="auto"/>
              <w:bottom w:val="single" w:sz="4" w:space="0" w:color="000000"/>
              <w:right w:val="nil"/>
            </w:tcBorders>
            <w:vAlign w:val="center"/>
            <w:hideMark/>
          </w:tcPr>
          <w:p w:rsidR="00DA4DA9" w:rsidRPr="00F42368" w:rsidRDefault="00DA4DA9" w:rsidP="00DA4DA9">
            <w:pPr>
              <w:spacing w:after="0" w:line="240" w:lineRule="auto"/>
              <w:rPr>
                <w:rFonts w:ascii="Calibri" w:eastAsia="Times New Roman" w:hAnsi="Calibri" w:cs="Times New Roman"/>
                <w:color w:val="000000"/>
                <w:sz w:val="18"/>
                <w:szCs w:val="18"/>
              </w:rPr>
            </w:pPr>
          </w:p>
        </w:tc>
        <w:tc>
          <w:tcPr>
            <w:tcW w:w="1225" w:type="dxa"/>
            <w:tcBorders>
              <w:top w:val="nil"/>
              <w:left w:val="nil"/>
              <w:bottom w:val="single" w:sz="4" w:space="0" w:color="auto"/>
              <w:right w:val="single" w:sz="4" w:space="0" w:color="auto"/>
            </w:tcBorders>
            <w:shd w:val="clear" w:color="000000" w:fill="D8D8D8"/>
            <w:vAlign w:val="bottom"/>
            <w:hideMark/>
          </w:tcPr>
          <w:p w:rsidR="00DA4DA9" w:rsidRPr="00F42368" w:rsidRDefault="00DA4DA9" w:rsidP="00DA4DA9">
            <w:pPr>
              <w:spacing w:after="0" w:line="240" w:lineRule="auto"/>
              <w:jc w:val="center"/>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xml:space="preserve"> # NPIs: 24593 </w:t>
            </w:r>
          </w:p>
        </w:tc>
        <w:tc>
          <w:tcPr>
            <w:tcW w:w="1963" w:type="dxa"/>
            <w:tcBorders>
              <w:top w:val="nil"/>
              <w:left w:val="nil"/>
              <w:bottom w:val="nil"/>
              <w:right w:val="nil"/>
            </w:tcBorders>
            <w:shd w:val="clear" w:color="000000" w:fill="D8D8D8"/>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c>
          <w:tcPr>
            <w:tcW w:w="1203" w:type="dxa"/>
            <w:tcBorders>
              <w:top w:val="nil"/>
              <w:left w:val="nil"/>
              <w:bottom w:val="nil"/>
              <w:right w:val="nil"/>
            </w:tcBorders>
            <w:shd w:val="clear" w:color="000000" w:fill="D8D8D8"/>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c>
          <w:tcPr>
            <w:tcW w:w="2733" w:type="dxa"/>
            <w:tcBorders>
              <w:top w:val="single" w:sz="4" w:space="0" w:color="auto"/>
              <w:left w:val="single" w:sz="4" w:space="0" w:color="auto"/>
              <w:bottom w:val="single" w:sz="4" w:space="0" w:color="auto"/>
              <w:right w:val="nil"/>
            </w:tcBorders>
            <w:shd w:val="clear" w:color="000000" w:fill="D8D8D8"/>
            <w:vAlign w:val="bottom"/>
            <w:hideMark/>
          </w:tcPr>
          <w:p w:rsidR="00DA4DA9" w:rsidRPr="00F42368" w:rsidRDefault="00DA4DA9" w:rsidP="00DA4DA9">
            <w:pPr>
              <w:spacing w:after="0" w:line="240" w:lineRule="auto"/>
              <w:jc w:val="center"/>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xml:space="preserve"> Providers with Primary Taxonomy code=FQHC and MC provider number in FQHC range </w:t>
            </w:r>
          </w:p>
        </w:tc>
        <w:tc>
          <w:tcPr>
            <w:tcW w:w="1096" w:type="dxa"/>
            <w:gridSpan w:val="2"/>
            <w:tcBorders>
              <w:top w:val="single" w:sz="4" w:space="0" w:color="auto"/>
              <w:left w:val="nil"/>
              <w:bottom w:val="single" w:sz="4" w:space="0" w:color="auto"/>
              <w:right w:val="single" w:sz="4" w:space="0" w:color="auto"/>
            </w:tcBorders>
            <w:shd w:val="clear" w:color="000000" w:fill="D8D8D8"/>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xml:space="preserve"> # NPIs: 1603 </w:t>
            </w:r>
          </w:p>
        </w:tc>
        <w:tc>
          <w:tcPr>
            <w:tcW w:w="1569" w:type="dxa"/>
            <w:tcBorders>
              <w:top w:val="nil"/>
              <w:left w:val="nil"/>
              <w:bottom w:val="nil"/>
              <w:right w:val="nil"/>
            </w:tcBorders>
            <w:shd w:val="clear" w:color="000000" w:fill="D8D8D8"/>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c>
          <w:tcPr>
            <w:tcW w:w="1186" w:type="dxa"/>
            <w:tcBorders>
              <w:top w:val="nil"/>
              <w:left w:val="nil"/>
              <w:bottom w:val="nil"/>
              <w:right w:val="nil"/>
            </w:tcBorders>
            <w:shd w:val="clear" w:color="000000" w:fill="D8D8D8"/>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r>
      <w:tr w:rsidR="00DA4DA9" w:rsidRPr="003029CE" w:rsidTr="00E622D7">
        <w:trPr>
          <w:trHeight w:val="348"/>
        </w:trPr>
        <w:tc>
          <w:tcPr>
            <w:tcW w:w="1095" w:type="dxa"/>
            <w:tcBorders>
              <w:top w:val="nil"/>
              <w:left w:val="nil"/>
              <w:bottom w:val="nil"/>
              <w:right w:val="nil"/>
            </w:tcBorders>
            <w:shd w:val="clear" w:color="auto" w:fill="auto"/>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p>
        </w:tc>
        <w:tc>
          <w:tcPr>
            <w:tcW w:w="958" w:type="dxa"/>
            <w:tcBorders>
              <w:top w:val="nil"/>
              <w:left w:val="nil"/>
              <w:bottom w:val="nil"/>
              <w:right w:val="nil"/>
            </w:tcBorders>
            <w:shd w:val="clear" w:color="000000" w:fill="D8D8D8"/>
            <w:vAlign w:val="center"/>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c>
          <w:tcPr>
            <w:tcW w:w="1225" w:type="dxa"/>
            <w:tcBorders>
              <w:top w:val="nil"/>
              <w:left w:val="nil"/>
              <w:bottom w:val="nil"/>
              <w:right w:val="nil"/>
            </w:tcBorders>
            <w:shd w:val="clear" w:color="000000" w:fill="D8D8D8"/>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c>
          <w:tcPr>
            <w:tcW w:w="1963" w:type="dxa"/>
            <w:tcBorders>
              <w:top w:val="single" w:sz="4" w:space="0" w:color="auto"/>
              <w:left w:val="single" w:sz="4" w:space="0" w:color="auto"/>
              <w:bottom w:val="single" w:sz="4" w:space="0" w:color="auto"/>
              <w:right w:val="nil"/>
            </w:tcBorders>
            <w:shd w:val="clear" w:color="000000" w:fill="D8D8D8"/>
            <w:vAlign w:val="bottom"/>
            <w:hideMark/>
          </w:tcPr>
          <w:p w:rsidR="00DA4DA9" w:rsidRPr="00F42368" w:rsidRDefault="00DA4DA9" w:rsidP="00DA4DA9">
            <w:pPr>
              <w:spacing w:after="0" w:line="240" w:lineRule="auto"/>
              <w:jc w:val="center"/>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xml:space="preserve"> Providers with Primary Taxonomy code=FQHC </w:t>
            </w:r>
          </w:p>
        </w:tc>
        <w:tc>
          <w:tcPr>
            <w:tcW w:w="1203" w:type="dxa"/>
            <w:tcBorders>
              <w:top w:val="single" w:sz="4" w:space="0" w:color="auto"/>
              <w:left w:val="nil"/>
              <w:bottom w:val="single" w:sz="4" w:space="0" w:color="auto"/>
              <w:right w:val="single" w:sz="4" w:space="0" w:color="auto"/>
            </w:tcBorders>
            <w:shd w:val="clear" w:color="000000" w:fill="D8D8D8"/>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xml:space="preserve"> # NPIs: 1611 </w:t>
            </w:r>
          </w:p>
        </w:tc>
        <w:tc>
          <w:tcPr>
            <w:tcW w:w="2733" w:type="dxa"/>
            <w:tcBorders>
              <w:top w:val="nil"/>
              <w:left w:val="nil"/>
              <w:bottom w:val="nil"/>
              <w:right w:val="nil"/>
            </w:tcBorders>
            <w:shd w:val="clear" w:color="000000" w:fill="D8D8D8"/>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c>
          <w:tcPr>
            <w:tcW w:w="1096" w:type="dxa"/>
            <w:gridSpan w:val="2"/>
            <w:tcBorders>
              <w:top w:val="nil"/>
              <w:left w:val="nil"/>
              <w:bottom w:val="nil"/>
              <w:right w:val="nil"/>
            </w:tcBorders>
            <w:shd w:val="clear" w:color="000000" w:fill="D8D8D8"/>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c>
          <w:tcPr>
            <w:tcW w:w="1569" w:type="dxa"/>
            <w:tcBorders>
              <w:top w:val="nil"/>
              <w:left w:val="nil"/>
              <w:bottom w:val="nil"/>
              <w:right w:val="nil"/>
            </w:tcBorders>
            <w:shd w:val="clear" w:color="000000" w:fill="D8D8D8"/>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c>
          <w:tcPr>
            <w:tcW w:w="1186" w:type="dxa"/>
            <w:tcBorders>
              <w:top w:val="nil"/>
              <w:left w:val="nil"/>
              <w:bottom w:val="nil"/>
              <w:right w:val="nil"/>
            </w:tcBorders>
            <w:shd w:val="clear" w:color="000000" w:fill="D8D8D8"/>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r>
      <w:tr w:rsidR="00DA4DA9" w:rsidRPr="003029CE" w:rsidTr="00E622D7">
        <w:trPr>
          <w:trHeight w:val="515"/>
        </w:trPr>
        <w:tc>
          <w:tcPr>
            <w:tcW w:w="1095" w:type="dxa"/>
            <w:tcBorders>
              <w:top w:val="nil"/>
              <w:left w:val="nil"/>
              <w:bottom w:val="nil"/>
              <w:right w:val="nil"/>
            </w:tcBorders>
            <w:shd w:val="clear" w:color="auto" w:fill="auto"/>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p>
        </w:tc>
        <w:tc>
          <w:tcPr>
            <w:tcW w:w="958" w:type="dxa"/>
            <w:tcBorders>
              <w:top w:val="nil"/>
              <w:left w:val="nil"/>
              <w:bottom w:val="nil"/>
              <w:right w:val="nil"/>
            </w:tcBorders>
            <w:shd w:val="clear" w:color="000000" w:fill="D8D8D8"/>
            <w:vAlign w:val="center"/>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c>
          <w:tcPr>
            <w:tcW w:w="1225" w:type="dxa"/>
            <w:tcBorders>
              <w:top w:val="nil"/>
              <w:left w:val="nil"/>
              <w:bottom w:val="nil"/>
              <w:right w:val="nil"/>
            </w:tcBorders>
            <w:shd w:val="clear" w:color="000000" w:fill="D8D8D8"/>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c>
          <w:tcPr>
            <w:tcW w:w="1963" w:type="dxa"/>
            <w:tcBorders>
              <w:top w:val="nil"/>
              <w:left w:val="nil"/>
              <w:bottom w:val="nil"/>
              <w:right w:val="nil"/>
            </w:tcBorders>
            <w:shd w:val="clear" w:color="000000" w:fill="D8D8D8"/>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c>
          <w:tcPr>
            <w:tcW w:w="1203" w:type="dxa"/>
            <w:tcBorders>
              <w:top w:val="nil"/>
              <w:left w:val="nil"/>
              <w:bottom w:val="nil"/>
              <w:right w:val="nil"/>
            </w:tcBorders>
            <w:shd w:val="clear" w:color="000000" w:fill="D8D8D8"/>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c>
          <w:tcPr>
            <w:tcW w:w="2733" w:type="dxa"/>
            <w:tcBorders>
              <w:top w:val="single" w:sz="4" w:space="0" w:color="auto"/>
              <w:left w:val="single" w:sz="4" w:space="0" w:color="auto"/>
              <w:bottom w:val="single" w:sz="4" w:space="0" w:color="auto"/>
              <w:right w:val="nil"/>
            </w:tcBorders>
            <w:shd w:val="clear" w:color="000000" w:fill="FFFF00"/>
            <w:vAlign w:val="bottom"/>
            <w:hideMark/>
          </w:tcPr>
          <w:p w:rsidR="00DA4DA9" w:rsidRPr="00F42368" w:rsidRDefault="00DA4DA9" w:rsidP="00DA4DA9">
            <w:pPr>
              <w:spacing w:after="0" w:line="240" w:lineRule="auto"/>
              <w:jc w:val="center"/>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xml:space="preserve"> Providers with Primary Taxonomy code=FQHC and MC provider number not in FQHC range </w:t>
            </w:r>
          </w:p>
        </w:tc>
        <w:tc>
          <w:tcPr>
            <w:tcW w:w="1096" w:type="dxa"/>
            <w:gridSpan w:val="2"/>
            <w:tcBorders>
              <w:top w:val="single" w:sz="4" w:space="0" w:color="auto"/>
              <w:left w:val="nil"/>
              <w:bottom w:val="single" w:sz="4" w:space="0" w:color="auto"/>
              <w:right w:val="nil"/>
            </w:tcBorders>
            <w:shd w:val="clear" w:color="000000" w:fill="FFFF00"/>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xml:space="preserve"> # NPIs: 8 </w:t>
            </w:r>
          </w:p>
        </w:tc>
        <w:tc>
          <w:tcPr>
            <w:tcW w:w="1569" w:type="dxa"/>
            <w:tcBorders>
              <w:top w:val="single" w:sz="4" w:space="0" w:color="auto"/>
              <w:left w:val="nil"/>
              <w:bottom w:val="single" w:sz="4" w:space="0" w:color="auto"/>
              <w:right w:val="nil"/>
            </w:tcBorders>
            <w:shd w:val="clear" w:color="000000" w:fill="FFFF00"/>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xml:space="preserve"> False Positive Rate </w:t>
            </w:r>
          </w:p>
        </w:tc>
        <w:tc>
          <w:tcPr>
            <w:tcW w:w="1186" w:type="dxa"/>
            <w:tcBorders>
              <w:top w:val="single" w:sz="4" w:space="0" w:color="auto"/>
              <w:left w:val="nil"/>
              <w:bottom w:val="single" w:sz="4" w:space="0" w:color="auto"/>
              <w:right w:val="single" w:sz="4" w:space="0" w:color="auto"/>
            </w:tcBorders>
            <w:shd w:val="clear" w:color="000000" w:fill="FFFF00"/>
            <w:vAlign w:val="bottom"/>
            <w:hideMark/>
          </w:tcPr>
          <w:p w:rsidR="00DA4DA9" w:rsidRPr="00F42368" w:rsidRDefault="00DA4DA9" w:rsidP="00DA4DA9">
            <w:pPr>
              <w:spacing w:after="0" w:line="240" w:lineRule="auto"/>
              <w:jc w:val="right"/>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0.50%</w:t>
            </w:r>
          </w:p>
        </w:tc>
      </w:tr>
      <w:tr w:rsidR="00DA4DA9" w:rsidRPr="003029CE" w:rsidTr="00E622D7">
        <w:trPr>
          <w:trHeight w:val="69"/>
        </w:trPr>
        <w:tc>
          <w:tcPr>
            <w:tcW w:w="1095" w:type="dxa"/>
            <w:tcBorders>
              <w:top w:val="nil"/>
              <w:left w:val="nil"/>
              <w:bottom w:val="nil"/>
              <w:right w:val="nil"/>
            </w:tcBorders>
            <w:shd w:val="clear" w:color="auto" w:fill="auto"/>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p>
        </w:tc>
        <w:tc>
          <w:tcPr>
            <w:tcW w:w="958" w:type="dxa"/>
            <w:tcBorders>
              <w:top w:val="nil"/>
              <w:left w:val="nil"/>
              <w:bottom w:val="nil"/>
              <w:right w:val="nil"/>
            </w:tcBorders>
            <w:shd w:val="clear" w:color="auto" w:fill="auto"/>
            <w:vAlign w:val="center"/>
            <w:hideMark/>
          </w:tcPr>
          <w:p w:rsidR="00DA4DA9" w:rsidRPr="00F42368" w:rsidRDefault="00DA4DA9" w:rsidP="00DA4DA9">
            <w:pPr>
              <w:spacing w:after="0" w:line="240" w:lineRule="auto"/>
              <w:rPr>
                <w:rFonts w:ascii="Calibri" w:eastAsia="Times New Roman" w:hAnsi="Calibri" w:cs="Times New Roman"/>
                <w:color w:val="000000"/>
                <w:sz w:val="18"/>
                <w:szCs w:val="18"/>
              </w:rPr>
            </w:pPr>
          </w:p>
        </w:tc>
        <w:tc>
          <w:tcPr>
            <w:tcW w:w="1225" w:type="dxa"/>
            <w:tcBorders>
              <w:top w:val="nil"/>
              <w:left w:val="nil"/>
              <w:bottom w:val="nil"/>
              <w:right w:val="nil"/>
            </w:tcBorders>
            <w:shd w:val="clear" w:color="auto" w:fill="auto"/>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p>
        </w:tc>
        <w:tc>
          <w:tcPr>
            <w:tcW w:w="1963" w:type="dxa"/>
            <w:tcBorders>
              <w:top w:val="nil"/>
              <w:left w:val="nil"/>
              <w:bottom w:val="nil"/>
              <w:right w:val="nil"/>
            </w:tcBorders>
            <w:shd w:val="clear" w:color="auto" w:fill="auto"/>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p>
        </w:tc>
        <w:tc>
          <w:tcPr>
            <w:tcW w:w="1203" w:type="dxa"/>
            <w:tcBorders>
              <w:top w:val="nil"/>
              <w:left w:val="nil"/>
              <w:bottom w:val="nil"/>
              <w:right w:val="nil"/>
            </w:tcBorders>
            <w:shd w:val="clear" w:color="auto" w:fill="auto"/>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p>
        </w:tc>
        <w:tc>
          <w:tcPr>
            <w:tcW w:w="2733" w:type="dxa"/>
            <w:tcBorders>
              <w:top w:val="nil"/>
              <w:left w:val="nil"/>
              <w:bottom w:val="nil"/>
              <w:right w:val="nil"/>
            </w:tcBorders>
            <w:shd w:val="clear" w:color="auto" w:fill="auto"/>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p>
        </w:tc>
        <w:tc>
          <w:tcPr>
            <w:tcW w:w="1096" w:type="dxa"/>
            <w:gridSpan w:val="2"/>
            <w:tcBorders>
              <w:top w:val="nil"/>
              <w:left w:val="nil"/>
              <w:bottom w:val="nil"/>
              <w:right w:val="nil"/>
            </w:tcBorders>
            <w:shd w:val="clear" w:color="auto" w:fill="auto"/>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p>
        </w:tc>
        <w:tc>
          <w:tcPr>
            <w:tcW w:w="1569" w:type="dxa"/>
            <w:tcBorders>
              <w:top w:val="nil"/>
              <w:left w:val="nil"/>
              <w:bottom w:val="nil"/>
              <w:right w:val="nil"/>
            </w:tcBorders>
            <w:shd w:val="clear" w:color="auto" w:fill="auto"/>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p>
        </w:tc>
        <w:tc>
          <w:tcPr>
            <w:tcW w:w="1186" w:type="dxa"/>
            <w:tcBorders>
              <w:top w:val="nil"/>
              <w:left w:val="nil"/>
              <w:bottom w:val="nil"/>
              <w:right w:val="nil"/>
            </w:tcBorders>
            <w:shd w:val="clear" w:color="auto" w:fill="auto"/>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p>
        </w:tc>
      </w:tr>
      <w:tr w:rsidR="00DA4DA9" w:rsidRPr="003029CE" w:rsidTr="00E622D7">
        <w:trPr>
          <w:trHeight w:val="69"/>
        </w:trPr>
        <w:tc>
          <w:tcPr>
            <w:tcW w:w="1095" w:type="dxa"/>
            <w:tcBorders>
              <w:top w:val="nil"/>
              <w:left w:val="nil"/>
              <w:bottom w:val="nil"/>
              <w:right w:val="nil"/>
            </w:tcBorders>
            <w:shd w:val="clear" w:color="auto" w:fill="auto"/>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p>
        </w:tc>
        <w:tc>
          <w:tcPr>
            <w:tcW w:w="958" w:type="dxa"/>
            <w:tcBorders>
              <w:top w:val="nil"/>
              <w:left w:val="nil"/>
              <w:bottom w:val="nil"/>
              <w:right w:val="nil"/>
            </w:tcBorders>
            <w:shd w:val="clear" w:color="auto" w:fill="auto"/>
            <w:vAlign w:val="center"/>
            <w:hideMark/>
          </w:tcPr>
          <w:p w:rsidR="00DA4DA9" w:rsidRPr="00F42368" w:rsidRDefault="00DA4DA9" w:rsidP="00DA4DA9">
            <w:pPr>
              <w:spacing w:after="0" w:line="240" w:lineRule="auto"/>
              <w:rPr>
                <w:rFonts w:ascii="Calibri" w:eastAsia="Times New Roman" w:hAnsi="Calibri" w:cs="Times New Roman"/>
                <w:color w:val="000000"/>
                <w:sz w:val="18"/>
                <w:szCs w:val="18"/>
              </w:rPr>
            </w:pPr>
          </w:p>
        </w:tc>
        <w:tc>
          <w:tcPr>
            <w:tcW w:w="1225" w:type="dxa"/>
            <w:tcBorders>
              <w:top w:val="nil"/>
              <w:left w:val="nil"/>
              <w:bottom w:val="nil"/>
              <w:right w:val="nil"/>
            </w:tcBorders>
            <w:shd w:val="clear" w:color="auto" w:fill="auto"/>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p>
        </w:tc>
        <w:tc>
          <w:tcPr>
            <w:tcW w:w="1963" w:type="dxa"/>
            <w:tcBorders>
              <w:top w:val="nil"/>
              <w:left w:val="nil"/>
              <w:bottom w:val="nil"/>
              <w:right w:val="nil"/>
            </w:tcBorders>
            <w:shd w:val="clear" w:color="auto" w:fill="auto"/>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p>
        </w:tc>
        <w:tc>
          <w:tcPr>
            <w:tcW w:w="1203" w:type="dxa"/>
            <w:tcBorders>
              <w:top w:val="nil"/>
              <w:left w:val="nil"/>
              <w:bottom w:val="nil"/>
              <w:right w:val="nil"/>
            </w:tcBorders>
            <w:shd w:val="clear" w:color="auto" w:fill="auto"/>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p>
        </w:tc>
        <w:tc>
          <w:tcPr>
            <w:tcW w:w="2733" w:type="dxa"/>
            <w:tcBorders>
              <w:top w:val="nil"/>
              <w:left w:val="nil"/>
              <w:bottom w:val="nil"/>
              <w:right w:val="nil"/>
            </w:tcBorders>
            <w:shd w:val="clear" w:color="auto" w:fill="auto"/>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p>
        </w:tc>
        <w:tc>
          <w:tcPr>
            <w:tcW w:w="1096" w:type="dxa"/>
            <w:gridSpan w:val="2"/>
            <w:tcBorders>
              <w:top w:val="nil"/>
              <w:left w:val="nil"/>
              <w:bottom w:val="nil"/>
              <w:right w:val="nil"/>
            </w:tcBorders>
            <w:shd w:val="clear" w:color="auto" w:fill="auto"/>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p>
        </w:tc>
        <w:tc>
          <w:tcPr>
            <w:tcW w:w="1569" w:type="dxa"/>
            <w:tcBorders>
              <w:top w:val="nil"/>
              <w:left w:val="nil"/>
              <w:bottom w:val="nil"/>
              <w:right w:val="nil"/>
            </w:tcBorders>
            <w:shd w:val="clear" w:color="auto" w:fill="auto"/>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p>
        </w:tc>
        <w:tc>
          <w:tcPr>
            <w:tcW w:w="1186" w:type="dxa"/>
            <w:tcBorders>
              <w:top w:val="nil"/>
              <w:left w:val="nil"/>
              <w:bottom w:val="nil"/>
              <w:right w:val="nil"/>
            </w:tcBorders>
            <w:shd w:val="clear" w:color="auto" w:fill="auto"/>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p>
        </w:tc>
      </w:tr>
      <w:tr w:rsidR="00DA4DA9" w:rsidRPr="003029CE" w:rsidTr="00E622D7">
        <w:trPr>
          <w:trHeight w:val="418"/>
        </w:trPr>
        <w:tc>
          <w:tcPr>
            <w:tcW w:w="1095" w:type="dxa"/>
            <w:tcBorders>
              <w:top w:val="nil"/>
              <w:left w:val="nil"/>
              <w:bottom w:val="nil"/>
              <w:right w:val="nil"/>
            </w:tcBorders>
            <w:shd w:val="clear" w:color="auto" w:fill="auto"/>
            <w:vAlign w:val="bottom"/>
            <w:hideMark/>
          </w:tcPr>
          <w:p w:rsidR="00DA4DA9" w:rsidRPr="00F42368" w:rsidRDefault="00DA4DA9" w:rsidP="00DA4DA9">
            <w:pPr>
              <w:spacing w:after="0" w:line="240" w:lineRule="auto"/>
              <w:rPr>
                <w:rFonts w:ascii="Calibri" w:eastAsia="Times New Roman" w:hAnsi="Calibri" w:cs="Times New Roman"/>
                <w:b/>
                <w:bCs/>
                <w:color w:val="000000"/>
                <w:sz w:val="18"/>
                <w:szCs w:val="18"/>
              </w:rPr>
            </w:pPr>
            <w:r w:rsidRPr="00F42368">
              <w:rPr>
                <w:rFonts w:ascii="Calibri" w:eastAsia="Times New Roman" w:hAnsi="Calibri" w:cs="Times New Roman"/>
                <w:b/>
                <w:bCs/>
                <w:color w:val="000000"/>
                <w:sz w:val="18"/>
                <w:szCs w:val="18"/>
              </w:rPr>
              <w:t xml:space="preserve"> PART II </w:t>
            </w:r>
          </w:p>
        </w:tc>
        <w:tc>
          <w:tcPr>
            <w:tcW w:w="958" w:type="dxa"/>
            <w:tcBorders>
              <w:top w:val="nil"/>
              <w:left w:val="nil"/>
              <w:bottom w:val="nil"/>
              <w:right w:val="nil"/>
            </w:tcBorders>
            <w:shd w:val="clear" w:color="000000" w:fill="D8D8D8"/>
            <w:vAlign w:val="center"/>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c>
          <w:tcPr>
            <w:tcW w:w="1225" w:type="dxa"/>
            <w:tcBorders>
              <w:top w:val="nil"/>
              <w:left w:val="nil"/>
              <w:bottom w:val="nil"/>
              <w:right w:val="nil"/>
            </w:tcBorders>
            <w:shd w:val="clear" w:color="000000" w:fill="D8D8D8"/>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c>
          <w:tcPr>
            <w:tcW w:w="1963" w:type="dxa"/>
            <w:tcBorders>
              <w:top w:val="single" w:sz="4" w:space="0" w:color="auto"/>
              <w:left w:val="single" w:sz="4" w:space="0" w:color="auto"/>
              <w:bottom w:val="single" w:sz="4" w:space="0" w:color="auto"/>
              <w:right w:val="nil"/>
            </w:tcBorders>
            <w:shd w:val="clear" w:color="000000" w:fill="D8D8D8"/>
            <w:vAlign w:val="bottom"/>
            <w:hideMark/>
          </w:tcPr>
          <w:p w:rsidR="00DA4DA9" w:rsidRPr="00F42368" w:rsidRDefault="00DA4DA9" w:rsidP="00DA4DA9">
            <w:pPr>
              <w:spacing w:after="0" w:line="240" w:lineRule="auto"/>
              <w:jc w:val="center"/>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xml:space="preserve"> OP claims with MC provider number not in FQHC range </w:t>
            </w:r>
          </w:p>
        </w:tc>
        <w:tc>
          <w:tcPr>
            <w:tcW w:w="1203" w:type="dxa"/>
            <w:tcBorders>
              <w:top w:val="single" w:sz="4" w:space="0" w:color="auto"/>
              <w:left w:val="nil"/>
              <w:bottom w:val="single" w:sz="4" w:space="0" w:color="auto"/>
              <w:right w:val="single" w:sz="4" w:space="0" w:color="auto"/>
            </w:tcBorders>
            <w:shd w:val="clear" w:color="000000" w:fill="D8D8D8"/>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xml:space="preserve"> # NPIs: 22190 </w:t>
            </w:r>
          </w:p>
        </w:tc>
        <w:tc>
          <w:tcPr>
            <w:tcW w:w="2733" w:type="dxa"/>
            <w:tcBorders>
              <w:top w:val="nil"/>
              <w:left w:val="nil"/>
              <w:bottom w:val="nil"/>
              <w:right w:val="nil"/>
            </w:tcBorders>
            <w:shd w:val="clear" w:color="000000" w:fill="D8D8D8"/>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c>
          <w:tcPr>
            <w:tcW w:w="1058" w:type="dxa"/>
            <w:tcBorders>
              <w:top w:val="nil"/>
              <w:left w:val="nil"/>
              <w:bottom w:val="nil"/>
              <w:right w:val="nil"/>
            </w:tcBorders>
            <w:shd w:val="clear" w:color="000000" w:fill="D8D8D8"/>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c>
          <w:tcPr>
            <w:tcW w:w="1608" w:type="dxa"/>
            <w:gridSpan w:val="2"/>
            <w:tcBorders>
              <w:top w:val="nil"/>
              <w:left w:val="nil"/>
              <w:bottom w:val="nil"/>
              <w:right w:val="nil"/>
            </w:tcBorders>
            <w:shd w:val="clear" w:color="000000" w:fill="D8D8D8"/>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c>
          <w:tcPr>
            <w:tcW w:w="1186" w:type="dxa"/>
            <w:tcBorders>
              <w:top w:val="nil"/>
              <w:left w:val="nil"/>
              <w:bottom w:val="nil"/>
              <w:right w:val="nil"/>
            </w:tcBorders>
            <w:shd w:val="clear" w:color="000000" w:fill="D8D8D8"/>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r>
      <w:tr w:rsidR="00DA4DA9" w:rsidRPr="003029CE" w:rsidTr="00E622D7">
        <w:trPr>
          <w:trHeight w:val="69"/>
        </w:trPr>
        <w:tc>
          <w:tcPr>
            <w:tcW w:w="1095" w:type="dxa"/>
            <w:tcBorders>
              <w:top w:val="nil"/>
              <w:left w:val="nil"/>
              <w:bottom w:val="nil"/>
              <w:right w:val="nil"/>
            </w:tcBorders>
            <w:shd w:val="clear" w:color="auto" w:fill="auto"/>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p>
        </w:tc>
        <w:tc>
          <w:tcPr>
            <w:tcW w:w="958" w:type="dxa"/>
            <w:tcBorders>
              <w:top w:val="single" w:sz="4" w:space="0" w:color="auto"/>
              <w:left w:val="single" w:sz="4" w:space="0" w:color="auto"/>
              <w:bottom w:val="nil"/>
              <w:right w:val="nil"/>
            </w:tcBorders>
            <w:shd w:val="clear" w:color="000000" w:fill="D8D8D8"/>
            <w:vAlign w:val="center"/>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c>
          <w:tcPr>
            <w:tcW w:w="1225" w:type="dxa"/>
            <w:tcBorders>
              <w:top w:val="single" w:sz="4" w:space="0" w:color="auto"/>
              <w:left w:val="nil"/>
              <w:bottom w:val="nil"/>
              <w:right w:val="single" w:sz="4" w:space="0" w:color="auto"/>
            </w:tcBorders>
            <w:shd w:val="clear" w:color="000000" w:fill="D8D8D8"/>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c>
          <w:tcPr>
            <w:tcW w:w="1963" w:type="dxa"/>
            <w:tcBorders>
              <w:top w:val="nil"/>
              <w:left w:val="nil"/>
              <w:bottom w:val="nil"/>
              <w:right w:val="nil"/>
            </w:tcBorders>
            <w:shd w:val="clear" w:color="000000" w:fill="D8D8D8"/>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c>
          <w:tcPr>
            <w:tcW w:w="1203" w:type="dxa"/>
            <w:tcBorders>
              <w:top w:val="nil"/>
              <w:left w:val="nil"/>
              <w:bottom w:val="nil"/>
              <w:right w:val="nil"/>
            </w:tcBorders>
            <w:shd w:val="clear" w:color="000000" w:fill="D8D8D8"/>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c>
          <w:tcPr>
            <w:tcW w:w="2733" w:type="dxa"/>
            <w:tcBorders>
              <w:top w:val="nil"/>
              <w:left w:val="nil"/>
              <w:bottom w:val="nil"/>
              <w:right w:val="nil"/>
            </w:tcBorders>
            <w:shd w:val="clear" w:color="000000" w:fill="D8D8D8"/>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c>
          <w:tcPr>
            <w:tcW w:w="1096" w:type="dxa"/>
            <w:gridSpan w:val="2"/>
            <w:tcBorders>
              <w:top w:val="nil"/>
              <w:left w:val="nil"/>
              <w:bottom w:val="nil"/>
              <w:right w:val="nil"/>
            </w:tcBorders>
            <w:shd w:val="clear" w:color="000000" w:fill="D8D8D8"/>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c>
          <w:tcPr>
            <w:tcW w:w="1569" w:type="dxa"/>
            <w:tcBorders>
              <w:top w:val="nil"/>
              <w:left w:val="nil"/>
              <w:bottom w:val="nil"/>
              <w:right w:val="nil"/>
            </w:tcBorders>
            <w:shd w:val="clear" w:color="000000" w:fill="D8D8D8"/>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c>
          <w:tcPr>
            <w:tcW w:w="1186" w:type="dxa"/>
            <w:tcBorders>
              <w:top w:val="nil"/>
              <w:left w:val="nil"/>
              <w:bottom w:val="nil"/>
              <w:right w:val="nil"/>
            </w:tcBorders>
            <w:shd w:val="clear" w:color="000000" w:fill="D8D8D8"/>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r>
      <w:tr w:rsidR="00DA4DA9" w:rsidRPr="003029CE" w:rsidTr="00E622D7">
        <w:trPr>
          <w:trHeight w:val="348"/>
        </w:trPr>
        <w:tc>
          <w:tcPr>
            <w:tcW w:w="1095" w:type="dxa"/>
            <w:tcBorders>
              <w:top w:val="nil"/>
              <w:left w:val="nil"/>
              <w:bottom w:val="nil"/>
              <w:right w:val="nil"/>
            </w:tcBorders>
            <w:shd w:val="clear" w:color="auto" w:fill="auto"/>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p>
        </w:tc>
        <w:tc>
          <w:tcPr>
            <w:tcW w:w="958" w:type="dxa"/>
            <w:tcBorders>
              <w:top w:val="nil"/>
              <w:left w:val="single" w:sz="4" w:space="0" w:color="auto"/>
              <w:bottom w:val="single" w:sz="4" w:space="0" w:color="auto"/>
              <w:right w:val="nil"/>
            </w:tcBorders>
            <w:shd w:val="clear" w:color="000000" w:fill="D8D8D8"/>
            <w:vAlign w:val="center"/>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xml:space="preserve"> All OP data </w:t>
            </w:r>
          </w:p>
        </w:tc>
        <w:tc>
          <w:tcPr>
            <w:tcW w:w="1225" w:type="dxa"/>
            <w:tcBorders>
              <w:top w:val="nil"/>
              <w:left w:val="nil"/>
              <w:bottom w:val="single" w:sz="4" w:space="0" w:color="auto"/>
              <w:right w:val="single" w:sz="4" w:space="0" w:color="auto"/>
            </w:tcBorders>
            <w:shd w:val="clear" w:color="000000" w:fill="D8D8D8"/>
            <w:vAlign w:val="bottom"/>
            <w:hideMark/>
          </w:tcPr>
          <w:p w:rsidR="00DA4DA9" w:rsidRPr="00F42368" w:rsidRDefault="00DA4DA9" w:rsidP="00DA4DA9">
            <w:pPr>
              <w:spacing w:after="0" w:line="240" w:lineRule="auto"/>
              <w:jc w:val="center"/>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xml:space="preserve"> # NPIs: 24593 </w:t>
            </w:r>
          </w:p>
        </w:tc>
        <w:tc>
          <w:tcPr>
            <w:tcW w:w="1963" w:type="dxa"/>
            <w:tcBorders>
              <w:top w:val="nil"/>
              <w:left w:val="nil"/>
              <w:bottom w:val="nil"/>
              <w:right w:val="nil"/>
            </w:tcBorders>
            <w:shd w:val="clear" w:color="000000" w:fill="D8D8D8"/>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c>
          <w:tcPr>
            <w:tcW w:w="1203" w:type="dxa"/>
            <w:tcBorders>
              <w:top w:val="nil"/>
              <w:left w:val="nil"/>
              <w:bottom w:val="nil"/>
              <w:right w:val="nil"/>
            </w:tcBorders>
            <w:shd w:val="clear" w:color="000000" w:fill="D8D8D8"/>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c>
          <w:tcPr>
            <w:tcW w:w="2733" w:type="dxa"/>
            <w:tcBorders>
              <w:top w:val="single" w:sz="4" w:space="0" w:color="auto"/>
              <w:left w:val="single" w:sz="4" w:space="0" w:color="auto"/>
              <w:bottom w:val="single" w:sz="4" w:space="0" w:color="auto"/>
              <w:right w:val="nil"/>
            </w:tcBorders>
            <w:shd w:val="clear" w:color="000000" w:fill="D8D8D8"/>
            <w:vAlign w:val="bottom"/>
            <w:hideMark/>
          </w:tcPr>
          <w:p w:rsidR="00DA4DA9" w:rsidRPr="00F42368" w:rsidRDefault="00DA4DA9" w:rsidP="00DA4DA9">
            <w:pPr>
              <w:spacing w:after="0" w:line="240" w:lineRule="auto"/>
              <w:jc w:val="center"/>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xml:space="preserve"> Providers with MC provider number in FQHC range and Primary Taxonomy=FQHC </w:t>
            </w:r>
          </w:p>
        </w:tc>
        <w:tc>
          <w:tcPr>
            <w:tcW w:w="1096" w:type="dxa"/>
            <w:gridSpan w:val="2"/>
            <w:tcBorders>
              <w:top w:val="single" w:sz="4" w:space="0" w:color="auto"/>
              <w:left w:val="nil"/>
              <w:bottom w:val="single" w:sz="4" w:space="0" w:color="auto"/>
              <w:right w:val="single" w:sz="4" w:space="0" w:color="auto"/>
            </w:tcBorders>
            <w:shd w:val="clear" w:color="000000" w:fill="D8D8D8"/>
            <w:vAlign w:val="bottom"/>
            <w:hideMark/>
          </w:tcPr>
          <w:p w:rsidR="00DA4DA9" w:rsidRPr="00F42368" w:rsidRDefault="00DA4DA9" w:rsidP="00DA4DA9">
            <w:pPr>
              <w:spacing w:after="0" w:line="240" w:lineRule="auto"/>
              <w:jc w:val="center"/>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xml:space="preserve"> # NPIs: 1603 </w:t>
            </w:r>
          </w:p>
        </w:tc>
        <w:tc>
          <w:tcPr>
            <w:tcW w:w="1569" w:type="dxa"/>
            <w:tcBorders>
              <w:top w:val="nil"/>
              <w:left w:val="nil"/>
              <w:bottom w:val="nil"/>
              <w:right w:val="nil"/>
            </w:tcBorders>
            <w:shd w:val="clear" w:color="000000" w:fill="D8D8D8"/>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c>
          <w:tcPr>
            <w:tcW w:w="1186" w:type="dxa"/>
            <w:tcBorders>
              <w:top w:val="nil"/>
              <w:left w:val="nil"/>
              <w:bottom w:val="nil"/>
              <w:right w:val="nil"/>
            </w:tcBorders>
            <w:shd w:val="clear" w:color="000000" w:fill="D8D8D8"/>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r>
      <w:tr w:rsidR="00DA4DA9" w:rsidRPr="003029CE" w:rsidTr="00E622D7">
        <w:trPr>
          <w:trHeight w:val="219"/>
        </w:trPr>
        <w:tc>
          <w:tcPr>
            <w:tcW w:w="1095" w:type="dxa"/>
            <w:tcBorders>
              <w:top w:val="nil"/>
              <w:left w:val="nil"/>
              <w:bottom w:val="nil"/>
              <w:right w:val="nil"/>
            </w:tcBorders>
            <w:shd w:val="clear" w:color="auto" w:fill="auto"/>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p>
        </w:tc>
        <w:tc>
          <w:tcPr>
            <w:tcW w:w="958" w:type="dxa"/>
            <w:tcBorders>
              <w:top w:val="nil"/>
              <w:left w:val="nil"/>
              <w:bottom w:val="nil"/>
              <w:right w:val="nil"/>
            </w:tcBorders>
            <w:shd w:val="clear" w:color="000000" w:fill="D8D8D8"/>
            <w:vAlign w:val="center"/>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c>
          <w:tcPr>
            <w:tcW w:w="1225" w:type="dxa"/>
            <w:tcBorders>
              <w:top w:val="nil"/>
              <w:left w:val="nil"/>
              <w:bottom w:val="nil"/>
              <w:right w:val="nil"/>
            </w:tcBorders>
            <w:shd w:val="clear" w:color="000000" w:fill="D8D8D8"/>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c>
          <w:tcPr>
            <w:tcW w:w="1963" w:type="dxa"/>
            <w:tcBorders>
              <w:top w:val="single" w:sz="4" w:space="0" w:color="auto"/>
              <w:left w:val="single" w:sz="4" w:space="0" w:color="auto"/>
              <w:bottom w:val="single" w:sz="4" w:space="0" w:color="auto"/>
              <w:right w:val="nil"/>
            </w:tcBorders>
            <w:shd w:val="clear" w:color="000000" w:fill="D8D8D8"/>
            <w:vAlign w:val="bottom"/>
            <w:hideMark/>
          </w:tcPr>
          <w:p w:rsidR="00DA4DA9" w:rsidRPr="00F42368" w:rsidRDefault="00DA4DA9" w:rsidP="00DA4DA9">
            <w:pPr>
              <w:spacing w:after="0" w:line="240" w:lineRule="auto"/>
              <w:jc w:val="center"/>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xml:space="preserve"> OP claims with MC provider number in FQHC range </w:t>
            </w:r>
          </w:p>
        </w:tc>
        <w:tc>
          <w:tcPr>
            <w:tcW w:w="1203" w:type="dxa"/>
            <w:tcBorders>
              <w:top w:val="single" w:sz="4" w:space="0" w:color="auto"/>
              <w:left w:val="nil"/>
              <w:bottom w:val="single" w:sz="4" w:space="0" w:color="auto"/>
              <w:right w:val="single" w:sz="4" w:space="0" w:color="auto"/>
            </w:tcBorders>
            <w:shd w:val="clear" w:color="000000" w:fill="D8D8D8"/>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xml:space="preserve"> # NPIs: 2403 </w:t>
            </w:r>
          </w:p>
        </w:tc>
        <w:tc>
          <w:tcPr>
            <w:tcW w:w="2733" w:type="dxa"/>
            <w:tcBorders>
              <w:top w:val="nil"/>
              <w:left w:val="nil"/>
              <w:bottom w:val="nil"/>
              <w:right w:val="nil"/>
            </w:tcBorders>
            <w:shd w:val="clear" w:color="000000" w:fill="D8D8D8"/>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c>
          <w:tcPr>
            <w:tcW w:w="1096" w:type="dxa"/>
            <w:gridSpan w:val="2"/>
            <w:tcBorders>
              <w:top w:val="nil"/>
              <w:left w:val="nil"/>
              <w:bottom w:val="nil"/>
              <w:right w:val="nil"/>
            </w:tcBorders>
            <w:shd w:val="clear" w:color="000000" w:fill="D8D8D8"/>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c>
          <w:tcPr>
            <w:tcW w:w="1569" w:type="dxa"/>
            <w:tcBorders>
              <w:top w:val="nil"/>
              <w:left w:val="nil"/>
              <w:bottom w:val="nil"/>
              <w:right w:val="nil"/>
            </w:tcBorders>
            <w:shd w:val="clear" w:color="000000" w:fill="D8D8D8"/>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c>
          <w:tcPr>
            <w:tcW w:w="1186" w:type="dxa"/>
            <w:tcBorders>
              <w:top w:val="nil"/>
              <w:left w:val="nil"/>
              <w:bottom w:val="nil"/>
              <w:right w:val="nil"/>
            </w:tcBorders>
            <w:shd w:val="clear" w:color="000000" w:fill="D8D8D8"/>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r>
      <w:tr w:rsidR="00DA4DA9" w:rsidRPr="003029CE" w:rsidTr="00E622D7">
        <w:trPr>
          <w:trHeight w:val="428"/>
        </w:trPr>
        <w:tc>
          <w:tcPr>
            <w:tcW w:w="1095" w:type="dxa"/>
            <w:tcBorders>
              <w:top w:val="nil"/>
              <w:left w:val="nil"/>
              <w:bottom w:val="nil"/>
              <w:right w:val="nil"/>
            </w:tcBorders>
            <w:shd w:val="clear" w:color="auto" w:fill="auto"/>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p>
        </w:tc>
        <w:tc>
          <w:tcPr>
            <w:tcW w:w="958" w:type="dxa"/>
            <w:tcBorders>
              <w:top w:val="nil"/>
              <w:left w:val="nil"/>
              <w:bottom w:val="nil"/>
              <w:right w:val="nil"/>
            </w:tcBorders>
            <w:shd w:val="clear" w:color="000000" w:fill="D8D8D8"/>
            <w:vAlign w:val="center"/>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c>
          <w:tcPr>
            <w:tcW w:w="1225" w:type="dxa"/>
            <w:tcBorders>
              <w:top w:val="nil"/>
              <w:left w:val="nil"/>
              <w:bottom w:val="nil"/>
              <w:right w:val="nil"/>
            </w:tcBorders>
            <w:shd w:val="clear" w:color="000000" w:fill="D8D8D8"/>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c>
          <w:tcPr>
            <w:tcW w:w="1963" w:type="dxa"/>
            <w:tcBorders>
              <w:top w:val="nil"/>
              <w:left w:val="nil"/>
              <w:bottom w:val="nil"/>
              <w:right w:val="nil"/>
            </w:tcBorders>
            <w:shd w:val="clear" w:color="000000" w:fill="D8D8D8"/>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c>
          <w:tcPr>
            <w:tcW w:w="1203" w:type="dxa"/>
            <w:tcBorders>
              <w:top w:val="nil"/>
              <w:left w:val="nil"/>
              <w:bottom w:val="nil"/>
              <w:right w:val="nil"/>
            </w:tcBorders>
            <w:shd w:val="clear" w:color="000000" w:fill="D8D8D8"/>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w:t>
            </w:r>
          </w:p>
        </w:tc>
        <w:tc>
          <w:tcPr>
            <w:tcW w:w="2733" w:type="dxa"/>
            <w:tcBorders>
              <w:top w:val="single" w:sz="4" w:space="0" w:color="auto"/>
              <w:left w:val="single" w:sz="4" w:space="0" w:color="auto"/>
              <w:bottom w:val="single" w:sz="4" w:space="0" w:color="auto"/>
              <w:right w:val="nil"/>
            </w:tcBorders>
            <w:shd w:val="clear" w:color="000000" w:fill="92D050"/>
            <w:vAlign w:val="bottom"/>
            <w:hideMark/>
          </w:tcPr>
          <w:p w:rsidR="00DA4DA9" w:rsidRPr="00F42368" w:rsidRDefault="00DA4DA9" w:rsidP="00DA4DA9">
            <w:pPr>
              <w:spacing w:after="0" w:line="240" w:lineRule="auto"/>
              <w:jc w:val="center"/>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xml:space="preserve"> Providers with MC provider number in FQHC range and Primary Taxonomy not equal to FQHC </w:t>
            </w:r>
          </w:p>
        </w:tc>
        <w:tc>
          <w:tcPr>
            <w:tcW w:w="1096" w:type="dxa"/>
            <w:gridSpan w:val="2"/>
            <w:tcBorders>
              <w:top w:val="single" w:sz="4" w:space="0" w:color="auto"/>
              <w:left w:val="nil"/>
              <w:bottom w:val="single" w:sz="4" w:space="0" w:color="auto"/>
              <w:right w:val="nil"/>
            </w:tcBorders>
            <w:shd w:val="clear" w:color="000000" w:fill="92D050"/>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xml:space="preserve"> # NPIs: 800 </w:t>
            </w:r>
          </w:p>
        </w:tc>
        <w:tc>
          <w:tcPr>
            <w:tcW w:w="1569" w:type="dxa"/>
            <w:tcBorders>
              <w:top w:val="single" w:sz="4" w:space="0" w:color="auto"/>
              <w:left w:val="nil"/>
              <w:bottom w:val="single" w:sz="4" w:space="0" w:color="auto"/>
              <w:right w:val="nil"/>
            </w:tcBorders>
            <w:shd w:val="clear" w:color="000000" w:fill="92D050"/>
            <w:vAlign w:val="bottom"/>
            <w:hideMark/>
          </w:tcPr>
          <w:p w:rsidR="00DA4DA9" w:rsidRPr="00F42368" w:rsidRDefault="00DA4DA9" w:rsidP="00DA4DA9">
            <w:pPr>
              <w:spacing w:after="0" w:line="240" w:lineRule="auto"/>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 xml:space="preserve"> False Negative Rate </w:t>
            </w:r>
          </w:p>
        </w:tc>
        <w:tc>
          <w:tcPr>
            <w:tcW w:w="1186" w:type="dxa"/>
            <w:tcBorders>
              <w:top w:val="single" w:sz="4" w:space="0" w:color="auto"/>
              <w:left w:val="nil"/>
              <w:bottom w:val="single" w:sz="4" w:space="0" w:color="auto"/>
              <w:right w:val="single" w:sz="4" w:space="0" w:color="auto"/>
            </w:tcBorders>
            <w:shd w:val="clear" w:color="000000" w:fill="92D050"/>
            <w:vAlign w:val="bottom"/>
            <w:hideMark/>
          </w:tcPr>
          <w:p w:rsidR="00DA4DA9" w:rsidRPr="00F42368" w:rsidRDefault="00DA4DA9" w:rsidP="00DA4DA9">
            <w:pPr>
              <w:spacing w:after="0" w:line="240" w:lineRule="auto"/>
              <w:jc w:val="right"/>
              <w:rPr>
                <w:rFonts w:ascii="Calibri" w:eastAsia="Times New Roman" w:hAnsi="Calibri" w:cs="Times New Roman"/>
                <w:color w:val="000000"/>
                <w:sz w:val="18"/>
                <w:szCs w:val="18"/>
              </w:rPr>
            </w:pPr>
            <w:r w:rsidRPr="00F42368">
              <w:rPr>
                <w:rFonts w:ascii="Calibri" w:eastAsia="Times New Roman" w:hAnsi="Calibri" w:cs="Times New Roman"/>
                <w:color w:val="000000"/>
                <w:sz w:val="18"/>
                <w:szCs w:val="18"/>
              </w:rPr>
              <w:t>33%</w:t>
            </w:r>
          </w:p>
        </w:tc>
      </w:tr>
    </w:tbl>
    <w:p w:rsidR="00E622D7" w:rsidRDefault="00E622D7" w:rsidP="00DA4DA9">
      <w:pPr>
        <w:rPr>
          <w:b/>
          <w:u w:val="single"/>
        </w:rPr>
      </w:pPr>
    </w:p>
    <w:p w:rsidR="00E622D7" w:rsidRDefault="00E622D7" w:rsidP="00DA4DA9">
      <w:pPr>
        <w:rPr>
          <w:b/>
          <w:u w:val="single"/>
        </w:rPr>
      </w:pPr>
    </w:p>
    <w:p w:rsidR="00E622D7" w:rsidRDefault="00E622D7" w:rsidP="00DA4DA9">
      <w:pPr>
        <w:rPr>
          <w:b/>
          <w:u w:val="single"/>
        </w:rPr>
      </w:pPr>
    </w:p>
    <w:p w:rsidR="00E622D7" w:rsidRDefault="00E622D7" w:rsidP="00DA4DA9">
      <w:pPr>
        <w:rPr>
          <w:b/>
          <w:u w:val="single"/>
        </w:rPr>
      </w:pPr>
    </w:p>
    <w:p w:rsidR="00E622D7" w:rsidRDefault="00E622D7" w:rsidP="00DA4DA9">
      <w:pPr>
        <w:rPr>
          <w:b/>
          <w:u w:val="single"/>
        </w:rPr>
        <w:sectPr w:rsidR="00E622D7" w:rsidSect="00E622D7">
          <w:pgSz w:w="15840" w:h="12240" w:orient="landscape"/>
          <w:pgMar w:top="994" w:right="1440" w:bottom="907" w:left="1440" w:header="720" w:footer="720" w:gutter="0"/>
          <w:cols w:space="720"/>
          <w:docGrid w:linePitch="360"/>
        </w:sectPr>
      </w:pPr>
    </w:p>
    <w:p w:rsidR="00DA4DA9" w:rsidRPr="000416B1" w:rsidRDefault="00DA4DA9" w:rsidP="000416B1">
      <w:pPr>
        <w:spacing w:after="0"/>
        <w:rPr>
          <w:u w:val="single"/>
        </w:rPr>
      </w:pPr>
      <w:r w:rsidRPr="000416B1">
        <w:rPr>
          <w:u w:val="single"/>
        </w:rPr>
        <w:t xml:space="preserve">Section </w:t>
      </w:r>
      <w:r w:rsidR="00F42368" w:rsidRPr="000416B1">
        <w:rPr>
          <w:u w:val="single"/>
        </w:rPr>
        <w:t>5.3</w:t>
      </w:r>
      <w:r w:rsidRPr="000416B1">
        <w:rPr>
          <w:u w:val="single"/>
        </w:rPr>
        <w:t>: Identifying FQHC Claims in the MAX 2009 OT file</w:t>
      </w:r>
    </w:p>
    <w:p w:rsidR="007114B0" w:rsidRDefault="00DA4DA9" w:rsidP="00D04DB5">
      <w:pPr>
        <w:spacing w:after="0"/>
        <w:ind w:left="360" w:firstLine="360"/>
      </w:pPr>
      <w:r>
        <w:t xml:space="preserve">In Section </w:t>
      </w:r>
      <w:r w:rsidR="009E0039">
        <w:t>5</w:t>
      </w:r>
      <w:r>
        <w:t xml:space="preserve">.2, we came up with a final edited list of 3,851 FQHC NPIs by taking NPIs from both our original list of 5,557 NPIs and NPIs from the </w:t>
      </w:r>
      <w:r w:rsidR="000F1FC9">
        <w:t>MC</w:t>
      </w:r>
      <w:r>
        <w:t xml:space="preserve"> OP data (where MC provider number was in the FQHC range).  These NPIs are all organizational NPIs, so we need each</w:t>
      </w:r>
      <w:r w:rsidR="000F1FC9">
        <w:t xml:space="preserve"> MA</w:t>
      </w:r>
      <w:r>
        <w:t xml:space="preserve"> </w:t>
      </w:r>
      <w:r w:rsidR="00750BFE">
        <w:t>OT</w:t>
      </w:r>
      <w:r>
        <w:t xml:space="preserve"> claim to have an organizational NPI in order to use this method of identifying FQHC claims in the MA O</w:t>
      </w:r>
      <w:r w:rsidR="00750BFE">
        <w:t>T</w:t>
      </w:r>
      <w:r>
        <w:t xml:space="preserve"> data.</w:t>
      </w:r>
    </w:p>
    <w:p w:rsidR="00DA4DA9" w:rsidRDefault="00DA4DA9" w:rsidP="00542201">
      <w:pPr>
        <w:spacing w:after="0"/>
        <w:ind w:left="360" w:firstLine="360"/>
      </w:pPr>
      <w:r>
        <w:t>In the MA O</w:t>
      </w:r>
      <w:r w:rsidR="00750BFE">
        <w:t>T</w:t>
      </w:r>
      <w:r>
        <w:t xml:space="preserve"> data, unlike the MC </w:t>
      </w:r>
      <w:r w:rsidR="000F1FC9">
        <w:t xml:space="preserve">OP </w:t>
      </w:r>
      <w:r>
        <w:t xml:space="preserve">data, we do not have an organizational NPI for each claim; we have billing provider number, servicing provider number, and servicing provider NPI. </w:t>
      </w:r>
      <w:r w:rsidR="009B6F76">
        <w:t xml:space="preserve">The billing and servicing provider numbers were often the same. </w:t>
      </w:r>
      <w:r>
        <w:t xml:space="preserve">We have </w:t>
      </w:r>
      <w:r w:rsidR="008C0861">
        <w:t xml:space="preserve">therefore </w:t>
      </w:r>
      <w:r>
        <w:t>focused on servicing provider NPIs and billing provider numbers.</w:t>
      </w:r>
    </w:p>
    <w:p w:rsidR="00DA4DA9" w:rsidRDefault="00DA4DA9" w:rsidP="00D04DB5">
      <w:pPr>
        <w:spacing w:after="0"/>
        <w:ind w:left="360" w:firstLine="360"/>
      </w:pPr>
      <w:r>
        <w:t xml:space="preserve">Approximately 48% of claims have an organizational servicing provider NPI, approximately 32% have an individual servicing NPI, and approximately 20% have no servicing provider NPI (either missing or a state assigned legacy number). </w:t>
      </w:r>
    </w:p>
    <w:p w:rsidR="00DA4DA9" w:rsidRDefault="00DA4DA9" w:rsidP="00D04DB5">
      <w:pPr>
        <w:spacing w:after="0"/>
        <w:ind w:left="360" w:firstLine="360"/>
      </w:pPr>
      <w:r>
        <w:t xml:space="preserve">The billing number for a claim can be either an NPI or a state assigned number.  We cross walked the billing numbers with MAXPC to find out if those with a state assigned billing number also had an associated NPI. For those that did, we assumed these NPIs to be the billing provider’s NPIs and verified that they were legitimate NPIs by cross walking them with NPPES (the NPI master file). Approximately 52% of claims have organizational billing provider NPIs, approximately 6% have an individual billing NPI, and approximately 42% have no billing provider NPI (either missing or a state assigned legacy number). </w:t>
      </w:r>
    </w:p>
    <w:p w:rsidR="00DA4DA9" w:rsidRDefault="00DA4DA9" w:rsidP="00D04DB5">
      <w:pPr>
        <w:spacing w:after="0"/>
        <w:ind w:left="360" w:firstLine="360"/>
      </w:pPr>
      <w:r>
        <w:t xml:space="preserve">We split the claims into 4 mutually exclusive groups (see excel </w:t>
      </w:r>
      <w:r w:rsidR="00585B52">
        <w:t xml:space="preserve">file-‘Classification of MA OT Claims as FQHC Claims 10.22.12.xlsx’, </w:t>
      </w:r>
      <w:r>
        <w:t>Part I row 8):</w:t>
      </w:r>
    </w:p>
    <w:p w:rsidR="00542201" w:rsidRDefault="00542201" w:rsidP="00D04DB5">
      <w:pPr>
        <w:spacing w:after="0"/>
        <w:ind w:left="360" w:firstLine="360"/>
      </w:pPr>
    </w:p>
    <w:p w:rsidR="00DA4DA9" w:rsidRDefault="00DA4DA9" w:rsidP="00D04DB5">
      <w:pPr>
        <w:pStyle w:val="ListParagraph"/>
        <w:numPr>
          <w:ilvl w:val="0"/>
          <w:numId w:val="6"/>
        </w:numPr>
        <w:tabs>
          <w:tab w:val="left" w:pos="720"/>
        </w:tabs>
        <w:spacing w:after="0"/>
        <w:ind w:left="1440"/>
      </w:pPr>
      <w:r>
        <w:t>Group 1: Claims where both the servicing provider NPI and the billing provider NPI are organizational NPIs (37%). (The billing and servicing NPIs may not necessarily be the same.)</w:t>
      </w:r>
    </w:p>
    <w:p w:rsidR="00DA4DA9" w:rsidRDefault="00DA4DA9" w:rsidP="00D04DB5">
      <w:pPr>
        <w:pStyle w:val="ListParagraph"/>
        <w:numPr>
          <w:ilvl w:val="0"/>
          <w:numId w:val="6"/>
        </w:numPr>
        <w:tabs>
          <w:tab w:val="left" w:pos="720"/>
        </w:tabs>
        <w:spacing w:after="0"/>
        <w:ind w:left="1440"/>
      </w:pPr>
      <w:r>
        <w:t>Group 2: Claims where only the servicing provider NPI is an organizational NPI (11%).</w:t>
      </w:r>
    </w:p>
    <w:p w:rsidR="00DA4DA9" w:rsidRDefault="00DA4DA9" w:rsidP="00D04DB5">
      <w:pPr>
        <w:pStyle w:val="ListParagraph"/>
        <w:numPr>
          <w:ilvl w:val="0"/>
          <w:numId w:val="6"/>
        </w:numPr>
        <w:tabs>
          <w:tab w:val="left" w:pos="720"/>
        </w:tabs>
        <w:spacing w:after="0"/>
        <w:ind w:left="1440"/>
      </w:pPr>
      <w:r>
        <w:t>Group 3: Claims where only the billing provider NPI is an organizational NPI (15%).</w:t>
      </w:r>
    </w:p>
    <w:p w:rsidR="00DA4DA9" w:rsidRDefault="00DA4DA9" w:rsidP="00D04DB5">
      <w:pPr>
        <w:pStyle w:val="ListParagraph"/>
        <w:numPr>
          <w:ilvl w:val="0"/>
          <w:numId w:val="6"/>
        </w:numPr>
        <w:tabs>
          <w:tab w:val="left" w:pos="720"/>
        </w:tabs>
        <w:spacing w:after="0"/>
        <w:ind w:left="1440"/>
      </w:pPr>
      <w:r>
        <w:t>Group 4: Claims where neither provider NPI is an organizational NPI (37%).</w:t>
      </w:r>
    </w:p>
    <w:p w:rsidR="00542201" w:rsidRDefault="00542201" w:rsidP="00D04DB5">
      <w:pPr>
        <w:spacing w:after="0"/>
        <w:ind w:left="360" w:firstLine="360"/>
      </w:pPr>
    </w:p>
    <w:p w:rsidR="00DA4DA9" w:rsidRPr="001F58BB" w:rsidRDefault="00DA4DA9" w:rsidP="00D04DB5">
      <w:pPr>
        <w:spacing w:after="0"/>
        <w:ind w:left="360" w:firstLine="360"/>
      </w:pPr>
      <w:r>
        <w:t>For Groups 1-3 (63% of O</w:t>
      </w:r>
      <w:r w:rsidR="00750BFE">
        <w:t>T</w:t>
      </w:r>
      <w:r>
        <w:t xml:space="preserve"> claims) we can use our FQHC list to identify FQHC claims. We can also calculate false positive and false negative rates of FQHC classification based on a variable - Type of Program (TOP) which indicates if the service was provided under a special type of program. Codes for the TOP variable are as follows: </w:t>
      </w:r>
    </w:p>
    <w:p w:rsidR="00DA4DA9" w:rsidRPr="00D5173B" w:rsidRDefault="00DA4DA9" w:rsidP="00DA4DA9">
      <w:pPr>
        <w:pStyle w:val="ListParagraph"/>
        <w:numPr>
          <w:ilvl w:val="0"/>
          <w:numId w:val="5"/>
        </w:numPr>
        <w:autoSpaceDE w:val="0"/>
        <w:autoSpaceDN w:val="0"/>
        <w:adjustRightInd w:val="0"/>
        <w:spacing w:after="0" w:line="240" w:lineRule="auto"/>
        <w:ind w:left="1440"/>
        <w:rPr>
          <w:rFonts w:cs="Courier New"/>
          <w:sz w:val="20"/>
          <w:szCs w:val="20"/>
        </w:rPr>
      </w:pPr>
      <w:r w:rsidRPr="00D04DB5">
        <w:rPr>
          <w:rFonts w:cs="Courier New"/>
        </w:rPr>
        <w:t xml:space="preserve">0 </w:t>
      </w:r>
      <w:r w:rsidRPr="00D5173B">
        <w:rPr>
          <w:rFonts w:cs="Courier New"/>
          <w:sz w:val="20"/>
          <w:szCs w:val="20"/>
        </w:rPr>
        <w:t>= NO SPECIAL PROGRAM</w:t>
      </w:r>
    </w:p>
    <w:p w:rsidR="00DA4DA9" w:rsidRPr="00D5173B" w:rsidRDefault="00DA4DA9" w:rsidP="00DA4DA9">
      <w:pPr>
        <w:pStyle w:val="ListParagraph"/>
        <w:numPr>
          <w:ilvl w:val="0"/>
          <w:numId w:val="5"/>
        </w:numPr>
        <w:autoSpaceDE w:val="0"/>
        <w:autoSpaceDN w:val="0"/>
        <w:adjustRightInd w:val="0"/>
        <w:spacing w:after="0" w:line="240" w:lineRule="auto"/>
        <w:ind w:left="1440"/>
        <w:rPr>
          <w:rFonts w:cs="Courier New"/>
          <w:sz w:val="20"/>
          <w:szCs w:val="20"/>
        </w:rPr>
      </w:pPr>
      <w:r w:rsidRPr="00D5173B">
        <w:rPr>
          <w:rFonts w:cs="Courier New"/>
          <w:sz w:val="20"/>
          <w:szCs w:val="20"/>
        </w:rPr>
        <w:t>1 = EARLY PERIODIC SCREENING DIAGNOSIS AND TREATMENT (EPSDT)</w:t>
      </w:r>
    </w:p>
    <w:p w:rsidR="00DA4DA9" w:rsidRPr="00D5173B" w:rsidRDefault="00DA4DA9" w:rsidP="00DA4DA9">
      <w:pPr>
        <w:pStyle w:val="ListParagraph"/>
        <w:numPr>
          <w:ilvl w:val="0"/>
          <w:numId w:val="5"/>
        </w:numPr>
        <w:autoSpaceDE w:val="0"/>
        <w:autoSpaceDN w:val="0"/>
        <w:adjustRightInd w:val="0"/>
        <w:spacing w:after="0" w:line="240" w:lineRule="auto"/>
        <w:ind w:left="1440"/>
        <w:rPr>
          <w:rFonts w:cs="Courier New"/>
          <w:sz w:val="20"/>
          <w:szCs w:val="20"/>
        </w:rPr>
      </w:pPr>
      <w:r w:rsidRPr="00D5173B">
        <w:rPr>
          <w:rFonts w:cs="Courier New"/>
          <w:sz w:val="20"/>
          <w:szCs w:val="20"/>
        </w:rPr>
        <w:t>2 = FAMILY PLANNING</w:t>
      </w:r>
    </w:p>
    <w:p w:rsidR="00DA4DA9" w:rsidRPr="00D5173B" w:rsidRDefault="00DA4DA9" w:rsidP="00DA4DA9">
      <w:pPr>
        <w:pStyle w:val="ListParagraph"/>
        <w:numPr>
          <w:ilvl w:val="0"/>
          <w:numId w:val="5"/>
        </w:numPr>
        <w:autoSpaceDE w:val="0"/>
        <w:autoSpaceDN w:val="0"/>
        <w:adjustRightInd w:val="0"/>
        <w:spacing w:after="0" w:line="240" w:lineRule="auto"/>
        <w:ind w:left="1440"/>
        <w:rPr>
          <w:rFonts w:cs="Courier New"/>
          <w:sz w:val="20"/>
          <w:szCs w:val="20"/>
        </w:rPr>
      </w:pPr>
      <w:r w:rsidRPr="00D5173B">
        <w:rPr>
          <w:rFonts w:cs="Courier New"/>
          <w:sz w:val="20"/>
          <w:szCs w:val="20"/>
        </w:rPr>
        <w:t>3 = RURAL HEALTH CLINIC</w:t>
      </w:r>
    </w:p>
    <w:p w:rsidR="00DA4DA9" w:rsidRPr="00D5173B" w:rsidRDefault="00DA4DA9" w:rsidP="00DA4DA9">
      <w:pPr>
        <w:pStyle w:val="ListParagraph"/>
        <w:numPr>
          <w:ilvl w:val="0"/>
          <w:numId w:val="5"/>
        </w:numPr>
        <w:autoSpaceDE w:val="0"/>
        <w:autoSpaceDN w:val="0"/>
        <w:adjustRightInd w:val="0"/>
        <w:spacing w:after="0" w:line="240" w:lineRule="auto"/>
        <w:ind w:left="1440"/>
        <w:rPr>
          <w:rFonts w:cs="Courier New"/>
          <w:sz w:val="20"/>
          <w:szCs w:val="20"/>
        </w:rPr>
      </w:pPr>
      <w:r w:rsidRPr="00D5173B">
        <w:rPr>
          <w:rFonts w:cs="Courier New"/>
          <w:sz w:val="20"/>
          <w:szCs w:val="20"/>
        </w:rPr>
        <w:t>4 = FEDERALLY QUALIFIED HEALTH CENTERS (FQHCs)</w:t>
      </w:r>
    </w:p>
    <w:p w:rsidR="00DA4DA9" w:rsidRPr="00D5173B" w:rsidRDefault="00DA4DA9" w:rsidP="00DA4DA9">
      <w:pPr>
        <w:pStyle w:val="ListParagraph"/>
        <w:numPr>
          <w:ilvl w:val="0"/>
          <w:numId w:val="5"/>
        </w:numPr>
        <w:autoSpaceDE w:val="0"/>
        <w:autoSpaceDN w:val="0"/>
        <w:adjustRightInd w:val="0"/>
        <w:spacing w:after="0" w:line="240" w:lineRule="auto"/>
        <w:ind w:left="1440"/>
        <w:rPr>
          <w:rFonts w:cs="Courier New"/>
          <w:sz w:val="20"/>
          <w:szCs w:val="20"/>
        </w:rPr>
      </w:pPr>
      <w:r w:rsidRPr="00D5173B">
        <w:rPr>
          <w:rFonts w:cs="Courier New"/>
          <w:sz w:val="20"/>
          <w:szCs w:val="20"/>
        </w:rPr>
        <w:t>5 = INDIAN HEALTH SERVICES</w:t>
      </w:r>
    </w:p>
    <w:p w:rsidR="00DA4DA9" w:rsidRPr="00D5173B" w:rsidRDefault="00DA4DA9" w:rsidP="00DA4DA9">
      <w:pPr>
        <w:pStyle w:val="ListParagraph"/>
        <w:numPr>
          <w:ilvl w:val="0"/>
          <w:numId w:val="5"/>
        </w:numPr>
        <w:autoSpaceDE w:val="0"/>
        <w:autoSpaceDN w:val="0"/>
        <w:adjustRightInd w:val="0"/>
        <w:spacing w:after="0" w:line="240" w:lineRule="auto"/>
        <w:ind w:left="1440"/>
        <w:rPr>
          <w:rFonts w:cs="Courier New"/>
          <w:sz w:val="20"/>
          <w:szCs w:val="20"/>
        </w:rPr>
      </w:pPr>
      <w:r w:rsidRPr="00D5173B">
        <w:rPr>
          <w:rFonts w:cs="Courier New"/>
          <w:sz w:val="20"/>
          <w:szCs w:val="20"/>
        </w:rPr>
        <w:t>6 = HOME AND COMMUNITY BASED CARE FOR DISABLED ELDERLY AND INDIVIDUALS AGE 65 AND OLDER</w:t>
      </w:r>
    </w:p>
    <w:p w:rsidR="00DA4DA9" w:rsidRPr="00D5173B" w:rsidRDefault="00DA4DA9" w:rsidP="00DA4DA9">
      <w:pPr>
        <w:pStyle w:val="ListParagraph"/>
        <w:numPr>
          <w:ilvl w:val="0"/>
          <w:numId w:val="5"/>
        </w:numPr>
        <w:autoSpaceDE w:val="0"/>
        <w:autoSpaceDN w:val="0"/>
        <w:adjustRightInd w:val="0"/>
        <w:spacing w:after="0" w:line="240" w:lineRule="auto"/>
        <w:ind w:left="1440"/>
        <w:rPr>
          <w:rFonts w:cs="Courier New"/>
          <w:sz w:val="20"/>
          <w:szCs w:val="20"/>
        </w:rPr>
      </w:pPr>
      <w:r w:rsidRPr="00D5173B">
        <w:rPr>
          <w:rFonts w:cs="Courier New"/>
          <w:sz w:val="20"/>
          <w:szCs w:val="20"/>
        </w:rPr>
        <w:t xml:space="preserve">7 = HOME AND COMMUNITY </w:t>
      </w:r>
    </w:p>
    <w:p w:rsidR="00DC14CE" w:rsidRPr="00D5173B" w:rsidRDefault="00DA4DA9" w:rsidP="00DC14CE">
      <w:pPr>
        <w:pStyle w:val="ListParagraph"/>
        <w:numPr>
          <w:ilvl w:val="0"/>
          <w:numId w:val="5"/>
        </w:numPr>
        <w:autoSpaceDE w:val="0"/>
        <w:autoSpaceDN w:val="0"/>
        <w:adjustRightInd w:val="0"/>
        <w:spacing w:after="0" w:line="240" w:lineRule="auto"/>
        <w:ind w:left="1440"/>
        <w:rPr>
          <w:rFonts w:cs="Courier New"/>
          <w:sz w:val="20"/>
          <w:szCs w:val="20"/>
        </w:rPr>
      </w:pPr>
      <w:r w:rsidRPr="00D5173B">
        <w:rPr>
          <w:rFonts w:cs="Courier New"/>
          <w:sz w:val="20"/>
          <w:szCs w:val="20"/>
        </w:rPr>
        <w:t>9 = UNKNOWN</w:t>
      </w:r>
    </w:p>
    <w:p w:rsidR="005B5B51" w:rsidRDefault="005B5B51" w:rsidP="005C5BBA">
      <w:pPr>
        <w:autoSpaceDE w:val="0"/>
        <w:autoSpaceDN w:val="0"/>
        <w:adjustRightInd w:val="0"/>
        <w:spacing w:after="0" w:line="240" w:lineRule="auto"/>
        <w:ind w:firstLine="720"/>
        <w:rPr>
          <w:b/>
          <w:u w:val="single"/>
        </w:rPr>
      </w:pPr>
    </w:p>
    <w:p w:rsidR="00DA4DA9" w:rsidRPr="000416B1" w:rsidRDefault="00DA4DA9" w:rsidP="00D04DB5">
      <w:pPr>
        <w:autoSpaceDE w:val="0"/>
        <w:autoSpaceDN w:val="0"/>
        <w:adjustRightInd w:val="0"/>
        <w:spacing w:after="0" w:line="240" w:lineRule="auto"/>
        <w:ind w:left="360"/>
        <w:rPr>
          <w:rFonts w:cs="Courier New"/>
          <w:sz w:val="20"/>
          <w:szCs w:val="20"/>
        </w:rPr>
      </w:pPr>
      <w:r w:rsidRPr="000416B1">
        <w:rPr>
          <w:b/>
          <w:u w:val="single"/>
        </w:rPr>
        <w:t>Group 1</w:t>
      </w:r>
    </w:p>
    <w:p w:rsidR="00DA4DA9" w:rsidRDefault="00DA4DA9" w:rsidP="00D04DB5">
      <w:pPr>
        <w:spacing w:after="0"/>
        <w:ind w:left="360" w:firstLine="360"/>
      </w:pPr>
      <w:r w:rsidRPr="000416B1">
        <w:t>For Group 1,</w:t>
      </w:r>
      <w:r>
        <w:t xml:space="preserve"> we matched both billing and servicing organization NPIs to a list of 6,518 possible FQHC NPIs (based on the original </w:t>
      </w:r>
      <w:r w:rsidRPr="00A65206">
        <w:t>list of 5,557</w:t>
      </w:r>
      <w:r>
        <w:t xml:space="preserve"> possible FQHC NPIs</w:t>
      </w:r>
      <w:r w:rsidRPr="00A65206">
        <w:t xml:space="preserve"> + 961 additional FQHC NPIs found in </w:t>
      </w:r>
      <w:r>
        <w:t xml:space="preserve">the </w:t>
      </w:r>
      <w:r w:rsidRPr="00A65206">
        <w:t>Medicare OP claims data</w:t>
      </w:r>
      <w:r>
        <w:t xml:space="preserve">). We split this NPI list in two, the 3,851 ‘keeper’ FQHC NPIs (we are confident that these are FQHC NPIs) and 2,667 FQHC ‘non-keeper’ NPIs (these we are not very confident in but they are associated in some way to an FQHC, see </w:t>
      </w:r>
      <w:r w:rsidR="00585B52">
        <w:t>excel file-</w:t>
      </w:r>
      <w:r w:rsidRPr="00324217">
        <w:t>NPIs identification Overview 8 9 12.xlsx</w:t>
      </w:r>
      <w:r>
        <w:t xml:space="preserve">). </w:t>
      </w:r>
      <w:r w:rsidR="007114B0" w:rsidRPr="007114B0">
        <w:t>We have assumed that all claims with a servicing and/or billing NPI in the FQHC keeper list should be classified as FQHC claims.</w:t>
      </w:r>
      <w:r>
        <w:t xml:space="preserve"> For these claims, 85% have TOP=4=FQHC, hence the false negative rate of TOP classification is 15% (note: </w:t>
      </w:r>
      <w:r w:rsidRPr="001A7E26">
        <w:t>9% out of the 15% have TOP=Family Planning</w:t>
      </w:r>
      <w:r>
        <w:t>).</w:t>
      </w:r>
    </w:p>
    <w:p w:rsidR="00DA4DA9" w:rsidRDefault="00DA4DA9" w:rsidP="00D04DB5">
      <w:pPr>
        <w:spacing w:after="0"/>
        <w:ind w:left="360" w:firstLine="360"/>
      </w:pPr>
      <w:r>
        <w:t xml:space="preserve">For </w:t>
      </w:r>
      <w:r w:rsidRPr="008E23FD">
        <w:t xml:space="preserve">claims with a servicing and/or billing NPI from the </w:t>
      </w:r>
      <w:r>
        <w:t>non-</w:t>
      </w:r>
      <w:r w:rsidRPr="008E23FD">
        <w:t>keeper list</w:t>
      </w:r>
      <w:r>
        <w:t xml:space="preserve">, we need further validation that these claims are in fact FQHC claims. We used the TOP variable for this purpose. </w:t>
      </w:r>
      <w:r w:rsidR="007114B0" w:rsidRPr="007114B0">
        <w:t>We assumed that all claims with a servicing and/or billing NPI from the non-keeper list and TOP=4=FQHC should be classified as FQHC claims.</w:t>
      </w:r>
      <w:r w:rsidRPr="008C0861">
        <w:t xml:space="preserve"> For these claims, only 18% have TOP=4=FQHC, thus sugges</w:t>
      </w:r>
      <w:r>
        <w:t>ting that a lot of these NPIs are not FQHC NPIs.</w:t>
      </w:r>
    </w:p>
    <w:p w:rsidR="00DA4DA9" w:rsidRPr="000416B1" w:rsidRDefault="008C0861" w:rsidP="00D04DB5">
      <w:pPr>
        <w:spacing w:after="0"/>
        <w:ind w:left="360" w:firstLine="360"/>
        <w:rPr>
          <w:rFonts w:cs="Courier New"/>
        </w:rPr>
      </w:pPr>
      <w:r>
        <w:t>C</w:t>
      </w:r>
      <w:r w:rsidR="007114B0" w:rsidRPr="007114B0">
        <w:t>laims that have neither a servicing nor billing NPI in the list of 6,518 NPIs,</w:t>
      </w:r>
      <w:r w:rsidR="00DA4DA9" w:rsidRPr="008C0861">
        <w:t xml:space="preserve"> </w:t>
      </w:r>
      <w:r w:rsidR="009E0039">
        <w:t xml:space="preserve">were </w:t>
      </w:r>
      <w:r w:rsidR="003C1BC6" w:rsidRPr="003C1BC6">
        <w:t xml:space="preserve"> not classif</w:t>
      </w:r>
      <w:r w:rsidR="009B6F76">
        <w:t>ied</w:t>
      </w:r>
      <w:r w:rsidR="003C1BC6" w:rsidRPr="003C1BC6">
        <w:t xml:space="preserve"> as FQHC claims even if TOP=FQHC, as this may result in classifying a lot of Tribal and look-alike health center claims as FQHC</w:t>
      </w:r>
      <w:r w:rsidR="00DA4DA9" w:rsidRPr="008C0861">
        <w:t xml:space="preserve"> claims (on visual inspection of a sample of the NPIs for these claims, over half were lo</w:t>
      </w:r>
      <w:r w:rsidR="00DA4DA9">
        <w:t>ok-alikes</w:t>
      </w:r>
      <w:r w:rsidR="00DA4DA9" w:rsidRPr="00473A7E">
        <w:t>).</w:t>
      </w:r>
      <w:r w:rsidR="00DA4DA9">
        <w:t xml:space="preserve"> </w:t>
      </w:r>
    </w:p>
    <w:p w:rsidR="00D04DB5" w:rsidRDefault="00D04DB5" w:rsidP="00D04DB5">
      <w:pPr>
        <w:spacing w:after="0"/>
        <w:ind w:left="360"/>
        <w:rPr>
          <w:b/>
          <w:u w:val="single"/>
        </w:rPr>
      </w:pPr>
    </w:p>
    <w:p w:rsidR="00DA4DA9" w:rsidRPr="008E23FD" w:rsidRDefault="00DA4DA9" w:rsidP="00D04DB5">
      <w:pPr>
        <w:spacing w:after="0"/>
        <w:ind w:left="360"/>
        <w:rPr>
          <w:b/>
          <w:u w:val="single"/>
        </w:rPr>
      </w:pPr>
      <w:r w:rsidRPr="008E23FD">
        <w:rPr>
          <w:b/>
          <w:u w:val="single"/>
        </w:rPr>
        <w:t xml:space="preserve">Group </w:t>
      </w:r>
      <w:r>
        <w:rPr>
          <w:b/>
          <w:u w:val="single"/>
        </w:rPr>
        <w:t>2</w:t>
      </w:r>
    </w:p>
    <w:p w:rsidR="00DA4DA9" w:rsidRDefault="00DA4DA9" w:rsidP="00D04DB5">
      <w:pPr>
        <w:spacing w:after="0"/>
        <w:ind w:left="360" w:firstLine="360"/>
      </w:pPr>
      <w:r>
        <w:t>For Group 2, we used a similar method as that for Group 1, but we used only servicing NPI. We classif</w:t>
      </w:r>
      <w:r w:rsidR="00B635F8">
        <w:t>ied</w:t>
      </w:r>
      <w:r>
        <w:t xml:space="preserve"> the following claims as FQHC claims:</w:t>
      </w:r>
    </w:p>
    <w:p w:rsidR="00DA4DA9" w:rsidRPr="00B635F8" w:rsidRDefault="007114B0" w:rsidP="00D04DB5">
      <w:pPr>
        <w:pStyle w:val="ListParagraph"/>
        <w:numPr>
          <w:ilvl w:val="0"/>
          <w:numId w:val="7"/>
        </w:numPr>
        <w:spacing w:after="0"/>
      </w:pPr>
      <w:r w:rsidRPr="007114B0">
        <w:t>all claims where the servicing NPI is in the keeper list</w:t>
      </w:r>
      <w:r w:rsidR="00DA4DA9" w:rsidRPr="00B635F8">
        <w:t>. These claims have a false negative TOP=FQHC classification of 12%.</w:t>
      </w:r>
    </w:p>
    <w:p w:rsidR="00DA4DA9" w:rsidRPr="00B635F8" w:rsidRDefault="007114B0" w:rsidP="00D04DB5">
      <w:pPr>
        <w:pStyle w:val="ListParagraph"/>
        <w:numPr>
          <w:ilvl w:val="0"/>
          <w:numId w:val="7"/>
        </w:numPr>
        <w:spacing w:after="0"/>
      </w:pPr>
      <w:r w:rsidRPr="007114B0">
        <w:t>all claims where the servicing NPI is in the non-keeper list and TOP=4=FQHC</w:t>
      </w:r>
      <w:r w:rsidR="00DA4DA9" w:rsidRPr="00B635F8">
        <w:t xml:space="preserve">. </w:t>
      </w:r>
    </w:p>
    <w:p w:rsidR="00DA4DA9" w:rsidRPr="00B635F8" w:rsidRDefault="00DA4DA9" w:rsidP="00DA4DA9">
      <w:pPr>
        <w:spacing w:after="0"/>
        <w:ind w:left="720"/>
      </w:pPr>
    </w:p>
    <w:p w:rsidR="00DA4DA9" w:rsidRPr="00B635F8" w:rsidRDefault="005723E0" w:rsidP="00D04DB5">
      <w:pPr>
        <w:spacing w:after="0"/>
        <w:ind w:left="360"/>
        <w:rPr>
          <w:b/>
          <w:u w:val="single"/>
        </w:rPr>
      </w:pPr>
      <w:r>
        <w:rPr>
          <w:b/>
          <w:u w:val="single"/>
        </w:rPr>
        <w:t>Group 3</w:t>
      </w:r>
    </w:p>
    <w:p w:rsidR="00DA4DA9" w:rsidRPr="00B635F8" w:rsidRDefault="005723E0" w:rsidP="00D04DB5">
      <w:pPr>
        <w:spacing w:after="0"/>
        <w:ind w:left="360" w:firstLine="360"/>
      </w:pPr>
      <w:r>
        <w:t>For Group 3, we used a similar method as that for Group 1, but we used only billing NPI. We classif</w:t>
      </w:r>
      <w:r w:rsidR="00B635F8">
        <w:t>ied</w:t>
      </w:r>
      <w:r w:rsidR="00DA4DA9" w:rsidRPr="00B635F8">
        <w:t xml:space="preserve"> the following claims as FQHC claims:</w:t>
      </w:r>
    </w:p>
    <w:p w:rsidR="00DA4DA9" w:rsidRPr="00B635F8" w:rsidRDefault="007114B0" w:rsidP="00D04DB5">
      <w:pPr>
        <w:pStyle w:val="ListParagraph"/>
        <w:numPr>
          <w:ilvl w:val="0"/>
          <w:numId w:val="8"/>
        </w:numPr>
        <w:spacing w:after="0"/>
      </w:pPr>
      <w:r w:rsidRPr="007114B0">
        <w:t>all claims where the billing NPI is in the keeper list</w:t>
      </w:r>
      <w:r w:rsidR="00DA4DA9" w:rsidRPr="00B635F8">
        <w:t>. These claims have a false negative TOP=FQHC classification of 45%. Note that this is much higher than that for Groups 1 and 2, thus suggesting that billing provider NPI may not be as reliable as servicing p</w:t>
      </w:r>
      <w:r w:rsidR="005723E0">
        <w:t xml:space="preserve">rovider NPI. </w:t>
      </w:r>
    </w:p>
    <w:p w:rsidR="00DA4DA9" w:rsidRPr="00B635F8" w:rsidRDefault="007114B0" w:rsidP="00D04DB5">
      <w:pPr>
        <w:pStyle w:val="ListParagraph"/>
        <w:numPr>
          <w:ilvl w:val="0"/>
          <w:numId w:val="8"/>
        </w:numPr>
        <w:spacing w:after="0"/>
      </w:pPr>
      <w:r w:rsidRPr="007114B0">
        <w:t>all claims where the billing NPI is in the non-keeper list and TOP=4=FQHC</w:t>
      </w:r>
      <w:r w:rsidR="00DA4DA9" w:rsidRPr="00B635F8">
        <w:t xml:space="preserve">. </w:t>
      </w:r>
    </w:p>
    <w:p w:rsidR="00DA4DA9" w:rsidRDefault="00DA4DA9" w:rsidP="00DA4DA9">
      <w:pPr>
        <w:spacing w:after="0"/>
        <w:ind w:left="720"/>
      </w:pPr>
    </w:p>
    <w:p w:rsidR="00DA4DA9" w:rsidRPr="008E23FD" w:rsidRDefault="00DA4DA9" w:rsidP="00D04DB5">
      <w:pPr>
        <w:spacing w:after="0"/>
        <w:ind w:left="360"/>
        <w:rPr>
          <w:b/>
          <w:u w:val="single"/>
        </w:rPr>
      </w:pPr>
      <w:r w:rsidRPr="008E23FD">
        <w:rPr>
          <w:b/>
          <w:u w:val="single"/>
        </w:rPr>
        <w:t xml:space="preserve">Group </w:t>
      </w:r>
      <w:r>
        <w:rPr>
          <w:b/>
          <w:u w:val="single"/>
        </w:rPr>
        <w:t>4</w:t>
      </w:r>
    </w:p>
    <w:p w:rsidR="00DA4DA9" w:rsidRDefault="00DA4DA9" w:rsidP="00D04DB5">
      <w:pPr>
        <w:spacing w:after="0"/>
        <w:ind w:left="360" w:firstLine="360"/>
      </w:pPr>
      <w:r>
        <w:t>For Group 4, we cannot use the FQHC list to classify NPIs. We classif</w:t>
      </w:r>
      <w:r w:rsidR="00B635F8">
        <w:t>ied</w:t>
      </w:r>
      <w:r>
        <w:t xml:space="preserve"> the following claims as FQHC claims:</w:t>
      </w:r>
    </w:p>
    <w:p w:rsidR="00DA4DA9" w:rsidRPr="00B635F8" w:rsidRDefault="007114B0" w:rsidP="00D04DB5">
      <w:pPr>
        <w:pStyle w:val="ListParagraph"/>
        <w:numPr>
          <w:ilvl w:val="0"/>
          <w:numId w:val="9"/>
        </w:numPr>
        <w:spacing w:after="0"/>
      </w:pPr>
      <w:r w:rsidRPr="007114B0">
        <w:t>all claims where TOP=4=FQHC (12% of Group 4 claims).</w:t>
      </w:r>
      <w:r w:rsidR="00DA4DA9" w:rsidRPr="00B635F8">
        <w:t xml:space="preserve"> </w:t>
      </w:r>
    </w:p>
    <w:p w:rsidR="00DA4DA9" w:rsidRDefault="00DA4DA9" w:rsidP="00D04DB5">
      <w:pPr>
        <w:spacing w:after="0"/>
        <w:ind w:left="360" w:firstLine="360"/>
      </w:pPr>
      <w:r w:rsidRPr="00B635F8">
        <w:t>This criterion may result in us falsely classifying look-alike and Tribal health centers as FQHCs in Group 4. If we assume the false positive rate is similar to that for Groups 1-3 (</w:t>
      </w:r>
      <w:r w:rsidR="005723E0">
        <w:t>approximately 11%) then overall, we will be facing a false positive rate of FQHC classification of approximately 1.3% (11% of 12%,) since Group 4 is the only group in which false positives are an issue because we will not be classifying the false positives in Groups 1-3 as FQHC claims.</w:t>
      </w:r>
      <w:r>
        <w:t xml:space="preserve"> </w:t>
      </w:r>
    </w:p>
    <w:p w:rsidR="00DA4DA9" w:rsidRDefault="00DA4DA9" w:rsidP="00D04DB5">
      <w:pPr>
        <w:spacing w:after="0"/>
        <w:ind w:left="360" w:firstLine="360"/>
      </w:pPr>
      <w:r>
        <w:t>For Group 4 we also have a problem with false negatives.  If we assume the false negative rate is similar to that for Groups 1-3 (approximately 22%, even though Group 3 is increasing the rate significantly) then we will be facing an overall rate of false negative FQHC c</w:t>
      </w:r>
      <w:r w:rsidR="00271799">
        <w:t xml:space="preserve">lassification of approximately </w:t>
      </w:r>
      <w:r>
        <w:t>8% (22% of 37%). This rate is an underestimate since there are probably some false negatives in Groups 1-3 also.</w:t>
      </w:r>
    </w:p>
    <w:p w:rsidR="00DA4DA9" w:rsidRDefault="00DA4DA9" w:rsidP="00D04DB5">
      <w:pPr>
        <w:spacing w:after="0"/>
        <w:ind w:left="360"/>
      </w:pPr>
      <w:r>
        <w:rPr>
          <w:b/>
          <w:u w:val="single"/>
        </w:rPr>
        <w:t>Proposal to reclassify “non keepers” as “keeper” NPIs.</w:t>
      </w:r>
    </w:p>
    <w:p w:rsidR="00DA4DA9" w:rsidRDefault="00DA4DA9" w:rsidP="00D04DB5">
      <w:pPr>
        <w:spacing w:after="0"/>
        <w:ind w:left="360" w:firstLine="360"/>
      </w:pPr>
      <w:r>
        <w:t>We also propose to increase the final list of ‘keeper” FQHC NPIs to include in addition to the current 3,851 NPIs those ‘non-keeper’ NPIs which have claims with TOP=FQHC.</w:t>
      </w:r>
    </w:p>
    <w:p w:rsidR="00DA4DA9" w:rsidRDefault="00DA4DA9" w:rsidP="00D04DB5">
      <w:pPr>
        <w:spacing w:after="0"/>
        <w:ind w:left="360" w:firstLine="360"/>
      </w:pPr>
      <w:r>
        <w:t>There are 783 unique non-keeper NPIs (either ser</w:t>
      </w:r>
      <w:r w:rsidR="00750BFE">
        <w:t>vicing or billing) in the MAX OT</w:t>
      </w:r>
      <w:r>
        <w:t xml:space="preserve"> claims.  The distribution of TOP=FQHC among these NPIs is as follows:</w:t>
      </w:r>
    </w:p>
    <w:p w:rsidR="00DA4DA9" w:rsidRDefault="00DA4DA9" w:rsidP="00DA4DA9">
      <w:pPr>
        <w:spacing w:after="0"/>
        <w:ind w:left="720"/>
      </w:pPr>
    </w:p>
    <w:p w:rsidR="00DA4DA9" w:rsidRDefault="00DA4DA9" w:rsidP="00DA4DA9">
      <w:pPr>
        <w:spacing w:after="0"/>
        <w:ind w:left="720"/>
      </w:pPr>
      <w:r>
        <w:t>Number of NPIs</w:t>
      </w:r>
      <w:r>
        <w:tab/>
      </w:r>
      <w:r>
        <w:tab/>
      </w:r>
      <w:r>
        <w:tab/>
      </w:r>
      <w:r>
        <w:tab/>
        <w:t>percent of claims with TOP=FQHC</w:t>
      </w:r>
    </w:p>
    <w:p w:rsidR="00DA4DA9" w:rsidRDefault="00DA4DA9" w:rsidP="00DA4DA9">
      <w:pPr>
        <w:spacing w:after="0"/>
        <w:ind w:left="720" w:firstLine="720"/>
      </w:pPr>
      <w:r>
        <w:t>602</w:t>
      </w:r>
      <w:r>
        <w:tab/>
      </w:r>
      <w:r>
        <w:tab/>
      </w:r>
      <w:r>
        <w:tab/>
      </w:r>
      <w:r>
        <w:tab/>
        <w:t>0%</w:t>
      </w:r>
    </w:p>
    <w:p w:rsidR="00DA4DA9" w:rsidRDefault="00DA4DA9" w:rsidP="00DA4DA9">
      <w:pPr>
        <w:spacing w:after="0"/>
        <w:ind w:left="720" w:firstLine="720"/>
      </w:pPr>
      <w:r>
        <w:t>16</w:t>
      </w:r>
      <w:r>
        <w:tab/>
      </w:r>
      <w:r>
        <w:tab/>
      </w:r>
      <w:r>
        <w:tab/>
      </w:r>
      <w:r>
        <w:tab/>
        <w:t>0%-50%</w:t>
      </w:r>
    </w:p>
    <w:p w:rsidR="00DA4DA9" w:rsidRDefault="00DA4DA9" w:rsidP="00DA4DA9">
      <w:pPr>
        <w:spacing w:after="0"/>
        <w:ind w:left="720" w:firstLine="720"/>
      </w:pPr>
      <w:r>
        <w:t>35</w:t>
      </w:r>
      <w:r>
        <w:tab/>
      </w:r>
      <w:r>
        <w:tab/>
      </w:r>
      <w:r>
        <w:tab/>
      </w:r>
      <w:r>
        <w:tab/>
        <w:t>50%-90%</w:t>
      </w:r>
    </w:p>
    <w:p w:rsidR="00DA4DA9" w:rsidRDefault="00DA4DA9" w:rsidP="00DA4DA9">
      <w:pPr>
        <w:spacing w:after="0"/>
        <w:ind w:left="720"/>
      </w:pPr>
      <w:r>
        <w:tab/>
        <w:t>130</w:t>
      </w:r>
      <w:r>
        <w:tab/>
      </w:r>
      <w:r>
        <w:tab/>
      </w:r>
      <w:r>
        <w:tab/>
      </w:r>
      <w:r>
        <w:tab/>
        <w:t>greater than 90%</w:t>
      </w:r>
    </w:p>
    <w:p w:rsidR="00DA4DA9" w:rsidRDefault="00DA4DA9" w:rsidP="00DA4DA9">
      <w:pPr>
        <w:spacing w:after="0"/>
        <w:ind w:left="720"/>
      </w:pPr>
    </w:p>
    <w:p w:rsidR="00DA4DA9" w:rsidRDefault="00DA4DA9" w:rsidP="00D04DB5">
      <w:pPr>
        <w:spacing w:after="0"/>
        <w:ind w:left="360" w:firstLine="360"/>
      </w:pPr>
      <w:r>
        <w:t>We therefore propose to add all ‘non-keeper’ NPIs with TOP=FQHC (181 NPIs</w:t>
      </w:r>
      <w:r w:rsidR="00A04524">
        <w:t>) to the list of “keeper’ NPIs.</w:t>
      </w:r>
    </w:p>
    <w:p w:rsidR="00171436" w:rsidRDefault="00DA4DA9" w:rsidP="00D04DB5">
      <w:pPr>
        <w:spacing w:after="0"/>
        <w:ind w:left="720"/>
      </w:pPr>
      <w:r w:rsidRPr="000416B1">
        <w:rPr>
          <w:u w:val="single"/>
        </w:rPr>
        <w:t>Note:</w:t>
      </w:r>
      <w:r>
        <w:t xml:space="preserve">  this list will be used for the Medicare analysis as well.</w:t>
      </w:r>
    </w:p>
    <w:p w:rsidR="00171436" w:rsidRDefault="00171436" w:rsidP="00171436">
      <w:pPr>
        <w:spacing w:after="0"/>
        <w:ind w:left="720"/>
      </w:pPr>
    </w:p>
    <w:p w:rsidR="005654E6" w:rsidRDefault="00E33CC5" w:rsidP="005654E6">
      <w:pPr>
        <w:spacing w:after="0"/>
        <w:rPr>
          <w:b/>
          <w:u w:val="single"/>
        </w:rPr>
      </w:pPr>
      <w:r>
        <w:rPr>
          <w:b/>
          <w:u w:val="single"/>
        </w:rPr>
        <w:t>Section 6: Methods for Dealing with Claims that were not Successfully Adjusted</w:t>
      </w:r>
      <w:r w:rsidRPr="00B12B6C">
        <w:rPr>
          <w:b/>
          <w:u w:val="single"/>
        </w:rPr>
        <w:t xml:space="preserve"> </w:t>
      </w:r>
    </w:p>
    <w:p w:rsidR="00DA4DA9" w:rsidRPr="000416B1" w:rsidRDefault="00DA4DA9" w:rsidP="000416B1">
      <w:pPr>
        <w:spacing w:after="0"/>
        <w:rPr>
          <w:u w:val="single"/>
        </w:rPr>
      </w:pPr>
      <w:r w:rsidRPr="000416B1">
        <w:rPr>
          <w:u w:val="single"/>
        </w:rPr>
        <w:t>Section</w:t>
      </w:r>
      <w:r w:rsidR="00F42368" w:rsidRPr="000416B1">
        <w:rPr>
          <w:u w:val="single"/>
        </w:rPr>
        <w:t xml:space="preserve"> 6.1</w:t>
      </w:r>
      <w:r w:rsidRPr="000416B1">
        <w:rPr>
          <w:u w:val="single"/>
        </w:rPr>
        <w:t xml:space="preserve">: Claims that were not </w:t>
      </w:r>
      <w:r w:rsidR="005E2B2C" w:rsidRPr="000416B1">
        <w:rPr>
          <w:u w:val="single"/>
        </w:rPr>
        <w:t>S</w:t>
      </w:r>
      <w:r w:rsidRPr="000416B1">
        <w:rPr>
          <w:u w:val="single"/>
        </w:rPr>
        <w:t xml:space="preserve">uccessfully </w:t>
      </w:r>
      <w:r w:rsidR="005E2B2C" w:rsidRPr="000416B1">
        <w:rPr>
          <w:u w:val="single"/>
        </w:rPr>
        <w:t>A</w:t>
      </w:r>
      <w:r w:rsidRPr="000416B1">
        <w:rPr>
          <w:u w:val="single"/>
        </w:rPr>
        <w:t>djusted</w:t>
      </w:r>
    </w:p>
    <w:p w:rsidR="00DA4DA9" w:rsidRDefault="00DA4DA9" w:rsidP="00D04DB5">
      <w:pPr>
        <w:spacing w:after="0"/>
        <w:ind w:left="360" w:firstLine="360"/>
      </w:pPr>
      <w:r>
        <w:t xml:space="preserve">In the OT, IP and RX claims data there is a variable- adjustment code, which can have the following values: </w:t>
      </w:r>
    </w:p>
    <w:p w:rsidR="00DA4DA9" w:rsidRDefault="00DA4DA9" w:rsidP="00D04DB5">
      <w:pPr>
        <w:pStyle w:val="ListParagraph"/>
        <w:numPr>
          <w:ilvl w:val="0"/>
          <w:numId w:val="21"/>
        </w:numPr>
        <w:ind w:left="1080" w:firstLine="0"/>
      </w:pPr>
      <w:r>
        <w:t>The claim did not require adjustment.</w:t>
      </w:r>
    </w:p>
    <w:p w:rsidR="00DA4DA9" w:rsidRDefault="00DA4DA9" w:rsidP="00D04DB5">
      <w:pPr>
        <w:pStyle w:val="ListParagraph"/>
        <w:numPr>
          <w:ilvl w:val="0"/>
          <w:numId w:val="21"/>
        </w:numPr>
        <w:ind w:left="1080" w:firstLine="0"/>
      </w:pPr>
      <w:r>
        <w:t>The claim was successfully adjusted.</w:t>
      </w:r>
    </w:p>
    <w:p w:rsidR="00DA4DA9" w:rsidRDefault="00DA4DA9" w:rsidP="00D04DB5">
      <w:pPr>
        <w:pStyle w:val="ListParagraph"/>
        <w:numPr>
          <w:ilvl w:val="0"/>
          <w:numId w:val="21"/>
        </w:numPr>
        <w:spacing w:after="0"/>
        <w:ind w:left="1080" w:firstLine="0"/>
      </w:pPr>
      <w:r>
        <w:t>It was not possible to correctly complete the adjustment process.</w:t>
      </w:r>
    </w:p>
    <w:p w:rsidR="00DA4DA9" w:rsidRDefault="00C43B0B" w:rsidP="00D5173B">
      <w:pPr>
        <w:tabs>
          <w:tab w:val="left" w:pos="11430"/>
        </w:tabs>
        <w:spacing w:after="0"/>
        <w:ind w:left="360" w:firstLine="360"/>
      </w:pPr>
      <w:r>
        <w:t>For claims with an adjustment code of 2, indicating that they have not been successfully adjusted, there is no additional information to determine which part of the claim is erroneous.  Therefore, all elements of the claim are suspect.  The</w:t>
      </w:r>
      <w:r w:rsidR="00DA4DA9">
        <w:t xml:space="preserve"> frequency of adjustment code=2 (adj2) claims varies significantly by state (see </w:t>
      </w:r>
      <w:r w:rsidR="00A951B5">
        <w:t xml:space="preserve">Table </w:t>
      </w:r>
      <w:r w:rsidR="005F746B">
        <w:t>4</w:t>
      </w:r>
      <w:r w:rsidR="00DA4DA9">
        <w:t>).</w:t>
      </w:r>
    </w:p>
    <w:p w:rsidR="00542201" w:rsidRDefault="00542201" w:rsidP="00D5173B">
      <w:pPr>
        <w:pStyle w:val="Default"/>
        <w:tabs>
          <w:tab w:val="left" w:pos="360"/>
        </w:tabs>
        <w:ind w:left="360"/>
        <w:rPr>
          <w:rFonts w:asciiTheme="minorHAnsi" w:hAnsiTheme="minorHAnsi"/>
          <w:b/>
          <w:sz w:val="22"/>
          <w:szCs w:val="22"/>
          <w:u w:val="single"/>
        </w:rPr>
      </w:pPr>
    </w:p>
    <w:p w:rsidR="00DA4DA9" w:rsidRPr="003F1F01" w:rsidRDefault="000416B1" w:rsidP="00D5173B">
      <w:pPr>
        <w:pStyle w:val="Default"/>
        <w:tabs>
          <w:tab w:val="left" w:pos="360"/>
        </w:tabs>
        <w:ind w:left="360"/>
        <w:rPr>
          <w:rFonts w:asciiTheme="minorHAnsi" w:hAnsiTheme="minorHAnsi"/>
          <w:b/>
          <w:sz w:val="22"/>
          <w:szCs w:val="22"/>
          <w:u w:val="single"/>
        </w:rPr>
      </w:pPr>
      <w:r>
        <w:rPr>
          <w:rFonts w:asciiTheme="minorHAnsi" w:hAnsiTheme="minorHAnsi"/>
          <w:b/>
          <w:sz w:val="22"/>
          <w:szCs w:val="22"/>
          <w:u w:val="single"/>
        </w:rPr>
        <w:t>OT Data</w:t>
      </w:r>
    </w:p>
    <w:p w:rsidR="00DA4DA9" w:rsidRDefault="00DA4DA9" w:rsidP="00746279">
      <w:pPr>
        <w:pStyle w:val="Default"/>
        <w:tabs>
          <w:tab w:val="left" w:pos="360"/>
        </w:tabs>
        <w:ind w:left="360" w:firstLine="360"/>
        <w:rPr>
          <w:rFonts w:asciiTheme="minorHAnsi" w:hAnsiTheme="minorHAnsi"/>
          <w:sz w:val="22"/>
          <w:szCs w:val="22"/>
        </w:rPr>
      </w:pPr>
      <w:r>
        <w:rPr>
          <w:rFonts w:asciiTheme="minorHAnsi" w:hAnsiTheme="minorHAnsi"/>
          <w:sz w:val="22"/>
          <w:szCs w:val="22"/>
        </w:rPr>
        <w:t xml:space="preserve">CO, FL, MT, TX have the highest number of adj2 claims in the OT data. In CT, most of these claims have Type of Service (TOS) Code= targeted case management or rehabilitation services or durable medical equipment (DME) or residential care or X-ray/Lab. In FL most of the adj2 claims have TOS Code= outpatient hospital or X-ray/Lab or other services. In MT most of the adj2 claims have TOS Code= other services or psychiatric services. In TX most of the adj2 claims have TOS Code= physician or X-ray/Lab or PCCM capitated payments or DME. </w:t>
      </w:r>
    </w:p>
    <w:p w:rsidR="00DA4DA9" w:rsidRDefault="00DA4DA9" w:rsidP="00746279">
      <w:pPr>
        <w:pStyle w:val="Default"/>
        <w:tabs>
          <w:tab w:val="left" w:pos="360"/>
        </w:tabs>
        <w:ind w:left="360" w:firstLine="360"/>
        <w:rPr>
          <w:rFonts w:asciiTheme="minorHAnsi" w:hAnsiTheme="minorHAnsi"/>
          <w:sz w:val="22"/>
          <w:szCs w:val="22"/>
        </w:rPr>
      </w:pPr>
      <w:r>
        <w:rPr>
          <w:rFonts w:asciiTheme="minorHAnsi" w:hAnsiTheme="minorHAnsi"/>
          <w:sz w:val="22"/>
          <w:szCs w:val="22"/>
        </w:rPr>
        <w:t>When we compare</w:t>
      </w:r>
      <w:r w:rsidR="00EC0BEE">
        <w:rPr>
          <w:rFonts w:asciiTheme="minorHAnsi" w:hAnsiTheme="minorHAnsi"/>
          <w:sz w:val="22"/>
          <w:szCs w:val="22"/>
        </w:rPr>
        <w:t>d</w:t>
      </w:r>
      <w:r>
        <w:rPr>
          <w:rFonts w:asciiTheme="minorHAnsi" w:hAnsiTheme="minorHAnsi"/>
          <w:sz w:val="22"/>
          <w:szCs w:val="22"/>
        </w:rPr>
        <w:t xml:space="preserve"> the Medicaid costs for adj2 vs. non-adj2 claims by state and TOS, we </w:t>
      </w:r>
      <w:r w:rsidR="00EC0BEE">
        <w:rPr>
          <w:rFonts w:asciiTheme="minorHAnsi" w:hAnsiTheme="minorHAnsi"/>
          <w:sz w:val="22"/>
          <w:szCs w:val="22"/>
        </w:rPr>
        <w:t>found</w:t>
      </w:r>
      <w:r>
        <w:rPr>
          <w:rFonts w:asciiTheme="minorHAnsi" w:hAnsiTheme="minorHAnsi"/>
          <w:sz w:val="22"/>
          <w:szCs w:val="22"/>
        </w:rPr>
        <w:t xml:space="preserve"> that the costs are generally significantly different in one direction or another. Mostly, adj2 claims have larger costs than non-adj2 claims by between 20-200%. In MT however, for TOS=psychiatric services, the mean cost for adj2 claims are approximately 30% lower than non-adj2 claims.</w:t>
      </w:r>
    </w:p>
    <w:p w:rsidR="005B5B51" w:rsidRDefault="005B5B51" w:rsidP="00746279">
      <w:pPr>
        <w:pStyle w:val="Default"/>
        <w:tabs>
          <w:tab w:val="left" w:pos="360"/>
        </w:tabs>
        <w:ind w:left="360"/>
        <w:rPr>
          <w:rFonts w:asciiTheme="minorHAnsi" w:hAnsiTheme="minorHAnsi"/>
          <w:b/>
          <w:sz w:val="22"/>
          <w:szCs w:val="22"/>
          <w:u w:val="single"/>
        </w:rPr>
      </w:pPr>
    </w:p>
    <w:p w:rsidR="00DA4DA9" w:rsidRDefault="000416B1" w:rsidP="00746279">
      <w:pPr>
        <w:pStyle w:val="Default"/>
        <w:tabs>
          <w:tab w:val="left" w:pos="360"/>
        </w:tabs>
        <w:ind w:left="360"/>
        <w:rPr>
          <w:rFonts w:asciiTheme="minorHAnsi" w:hAnsiTheme="minorHAnsi"/>
          <w:b/>
          <w:sz w:val="22"/>
          <w:szCs w:val="22"/>
          <w:u w:val="single"/>
        </w:rPr>
      </w:pPr>
      <w:r>
        <w:rPr>
          <w:rFonts w:asciiTheme="minorHAnsi" w:hAnsiTheme="minorHAnsi"/>
          <w:b/>
          <w:sz w:val="22"/>
          <w:szCs w:val="22"/>
          <w:u w:val="single"/>
        </w:rPr>
        <w:t>IP Data</w:t>
      </w:r>
    </w:p>
    <w:p w:rsidR="00DA4DA9" w:rsidRDefault="00DA4DA9" w:rsidP="00746279">
      <w:pPr>
        <w:pStyle w:val="Default"/>
        <w:tabs>
          <w:tab w:val="left" w:pos="360"/>
        </w:tabs>
        <w:ind w:left="360" w:firstLine="360"/>
        <w:rPr>
          <w:rFonts w:asciiTheme="minorHAnsi" w:hAnsiTheme="minorHAnsi"/>
          <w:sz w:val="22"/>
          <w:szCs w:val="22"/>
        </w:rPr>
      </w:pPr>
      <w:r>
        <w:rPr>
          <w:rFonts w:asciiTheme="minorHAnsi" w:hAnsiTheme="minorHAnsi"/>
          <w:sz w:val="22"/>
          <w:szCs w:val="22"/>
        </w:rPr>
        <w:t>There are a high number of IP adj2 claims in CT, FL, IA, IL, NC, and TX. For these states, when we compare</w:t>
      </w:r>
      <w:r w:rsidR="00EC0BEE">
        <w:rPr>
          <w:rFonts w:asciiTheme="minorHAnsi" w:hAnsiTheme="minorHAnsi"/>
          <w:sz w:val="22"/>
          <w:szCs w:val="22"/>
        </w:rPr>
        <w:t>d</w:t>
      </w:r>
      <w:r>
        <w:rPr>
          <w:rFonts w:asciiTheme="minorHAnsi" w:hAnsiTheme="minorHAnsi"/>
          <w:sz w:val="22"/>
          <w:szCs w:val="22"/>
        </w:rPr>
        <w:t xml:space="preserve"> the Medicaid IP cost by state for adj2 vs. non-adj2 claims, we </w:t>
      </w:r>
      <w:r w:rsidR="00EC0BEE">
        <w:rPr>
          <w:rFonts w:asciiTheme="minorHAnsi" w:hAnsiTheme="minorHAnsi"/>
          <w:sz w:val="22"/>
          <w:szCs w:val="22"/>
        </w:rPr>
        <w:t>found</w:t>
      </w:r>
      <w:r>
        <w:rPr>
          <w:rFonts w:asciiTheme="minorHAnsi" w:hAnsiTheme="minorHAnsi"/>
          <w:sz w:val="22"/>
          <w:szCs w:val="22"/>
        </w:rPr>
        <w:t xml:space="preserve"> that for all states but IL and NC, the average Medicaid IP cost is between 50% -100% larger for adj2 claims and the median cost is between 50%-400% large for adj2 claims. For IL and NC, the mean cost for adj2 claims are approximately 75% and 150% smaller than non-adj2 claims respectively and the median</w:t>
      </w:r>
      <w:r w:rsidRPr="00A22692">
        <w:rPr>
          <w:rFonts w:asciiTheme="minorHAnsi" w:hAnsiTheme="minorHAnsi"/>
          <w:sz w:val="22"/>
          <w:szCs w:val="22"/>
        </w:rPr>
        <w:t xml:space="preserve"> </w:t>
      </w:r>
      <w:r>
        <w:rPr>
          <w:rFonts w:asciiTheme="minorHAnsi" w:hAnsiTheme="minorHAnsi"/>
          <w:sz w:val="22"/>
          <w:szCs w:val="22"/>
        </w:rPr>
        <w:t xml:space="preserve">cost for adj2 claims are approximately 3000% and 100% smaller respectively. </w:t>
      </w:r>
    </w:p>
    <w:p w:rsidR="005B5B51" w:rsidRDefault="005B5B51" w:rsidP="00746279">
      <w:pPr>
        <w:pStyle w:val="Default"/>
        <w:tabs>
          <w:tab w:val="left" w:pos="360"/>
        </w:tabs>
        <w:ind w:left="360"/>
        <w:rPr>
          <w:rFonts w:asciiTheme="minorHAnsi" w:hAnsiTheme="minorHAnsi"/>
          <w:b/>
          <w:sz w:val="22"/>
          <w:szCs w:val="22"/>
          <w:u w:val="single"/>
        </w:rPr>
      </w:pPr>
    </w:p>
    <w:p w:rsidR="00DA4DA9" w:rsidRDefault="00DA4DA9" w:rsidP="00746279">
      <w:pPr>
        <w:pStyle w:val="Default"/>
        <w:tabs>
          <w:tab w:val="left" w:pos="360"/>
        </w:tabs>
        <w:ind w:left="360"/>
        <w:rPr>
          <w:rFonts w:asciiTheme="minorHAnsi" w:hAnsiTheme="minorHAnsi"/>
          <w:b/>
          <w:sz w:val="22"/>
          <w:szCs w:val="22"/>
          <w:u w:val="single"/>
        </w:rPr>
      </w:pPr>
      <w:r>
        <w:rPr>
          <w:rFonts w:asciiTheme="minorHAnsi" w:hAnsiTheme="minorHAnsi"/>
          <w:b/>
          <w:sz w:val="22"/>
          <w:szCs w:val="22"/>
          <w:u w:val="single"/>
        </w:rPr>
        <w:t>RX</w:t>
      </w:r>
      <w:r w:rsidR="000416B1">
        <w:rPr>
          <w:rFonts w:asciiTheme="minorHAnsi" w:hAnsiTheme="minorHAnsi"/>
          <w:b/>
          <w:sz w:val="22"/>
          <w:szCs w:val="22"/>
          <w:u w:val="single"/>
        </w:rPr>
        <w:t xml:space="preserve"> Data</w:t>
      </w:r>
    </w:p>
    <w:p w:rsidR="00DA4DA9" w:rsidRDefault="00DA4DA9" w:rsidP="00746279">
      <w:pPr>
        <w:pStyle w:val="Default"/>
        <w:tabs>
          <w:tab w:val="left" w:pos="720"/>
        </w:tabs>
        <w:ind w:left="720"/>
        <w:rPr>
          <w:rFonts w:asciiTheme="minorHAnsi" w:hAnsiTheme="minorHAnsi"/>
          <w:sz w:val="22"/>
          <w:szCs w:val="22"/>
        </w:rPr>
      </w:pPr>
      <w:r>
        <w:rPr>
          <w:rFonts w:asciiTheme="minorHAnsi" w:hAnsiTheme="minorHAnsi"/>
          <w:sz w:val="22"/>
          <w:szCs w:val="22"/>
        </w:rPr>
        <w:t>There are very few adj2 claims in the RX data.</w:t>
      </w:r>
    </w:p>
    <w:p w:rsidR="005B5B51" w:rsidRDefault="005B5B51" w:rsidP="00746279">
      <w:pPr>
        <w:pStyle w:val="Default"/>
        <w:tabs>
          <w:tab w:val="left" w:pos="720"/>
        </w:tabs>
        <w:ind w:left="720"/>
        <w:rPr>
          <w:rFonts w:asciiTheme="minorHAnsi" w:hAnsiTheme="minorHAnsi"/>
          <w:sz w:val="22"/>
          <w:szCs w:val="22"/>
        </w:rPr>
      </w:pPr>
    </w:p>
    <w:p w:rsidR="00DA4DA9" w:rsidRPr="002664AF" w:rsidRDefault="00DA4DA9" w:rsidP="00A951B5">
      <w:pPr>
        <w:pStyle w:val="Default"/>
        <w:tabs>
          <w:tab w:val="left" w:pos="810"/>
        </w:tabs>
        <w:rPr>
          <w:rFonts w:asciiTheme="minorHAnsi" w:hAnsiTheme="minorHAnsi"/>
          <w:b/>
          <w:sz w:val="22"/>
          <w:szCs w:val="22"/>
          <w:u w:val="single"/>
        </w:rPr>
      </w:pPr>
      <w:r w:rsidRPr="002664AF">
        <w:rPr>
          <w:rFonts w:asciiTheme="minorHAnsi" w:hAnsiTheme="minorHAnsi"/>
          <w:b/>
          <w:sz w:val="22"/>
          <w:szCs w:val="22"/>
          <w:u w:val="single"/>
        </w:rPr>
        <w:t xml:space="preserve">Table </w:t>
      </w:r>
      <w:r w:rsidR="005F746B">
        <w:rPr>
          <w:rFonts w:asciiTheme="minorHAnsi" w:hAnsiTheme="minorHAnsi"/>
          <w:b/>
          <w:sz w:val="22"/>
          <w:szCs w:val="22"/>
          <w:u w:val="single"/>
        </w:rPr>
        <w:t>4</w:t>
      </w:r>
      <w:r w:rsidR="00A951B5">
        <w:rPr>
          <w:rFonts w:asciiTheme="minorHAnsi" w:hAnsiTheme="minorHAnsi"/>
          <w:b/>
          <w:sz w:val="22"/>
          <w:szCs w:val="22"/>
          <w:u w:val="single"/>
        </w:rPr>
        <w:t>: Frequencies of C</w:t>
      </w:r>
      <w:r w:rsidRPr="002664AF">
        <w:rPr>
          <w:rFonts w:asciiTheme="minorHAnsi" w:hAnsiTheme="minorHAnsi"/>
          <w:b/>
          <w:sz w:val="22"/>
          <w:szCs w:val="22"/>
          <w:u w:val="single"/>
        </w:rPr>
        <w:t xml:space="preserve">laims with Adjustment code=2 by </w:t>
      </w:r>
      <w:r w:rsidR="005E2B2C">
        <w:rPr>
          <w:rFonts w:asciiTheme="minorHAnsi" w:hAnsiTheme="minorHAnsi"/>
          <w:b/>
          <w:sz w:val="22"/>
          <w:szCs w:val="22"/>
          <w:u w:val="single"/>
        </w:rPr>
        <w:t>S</w:t>
      </w:r>
      <w:r w:rsidRPr="002664AF">
        <w:rPr>
          <w:rFonts w:asciiTheme="minorHAnsi" w:hAnsiTheme="minorHAnsi"/>
          <w:b/>
          <w:sz w:val="22"/>
          <w:szCs w:val="22"/>
          <w:u w:val="single"/>
        </w:rPr>
        <w:t>tate</w:t>
      </w:r>
    </w:p>
    <w:tbl>
      <w:tblPr>
        <w:tblW w:w="6748" w:type="dxa"/>
        <w:tblInd w:w="451" w:type="dxa"/>
        <w:tblLook w:val="04A0" w:firstRow="1" w:lastRow="0" w:firstColumn="1" w:lastColumn="0" w:noHBand="0" w:noVBand="1"/>
      </w:tblPr>
      <w:tblGrid>
        <w:gridCol w:w="706"/>
        <w:gridCol w:w="1620"/>
        <w:gridCol w:w="1474"/>
        <w:gridCol w:w="1474"/>
        <w:gridCol w:w="1474"/>
      </w:tblGrid>
      <w:tr w:rsidR="00DA4DA9" w:rsidRPr="002664AF" w:rsidTr="00F929BA">
        <w:trPr>
          <w:trHeight w:val="264"/>
        </w:trPr>
        <w:tc>
          <w:tcPr>
            <w:tcW w:w="706" w:type="dxa"/>
            <w:tcBorders>
              <w:top w:val="nil"/>
              <w:left w:val="nil"/>
              <w:bottom w:val="nil"/>
              <w:right w:val="nil"/>
            </w:tcBorders>
            <w:shd w:val="clear" w:color="auto" w:fill="auto"/>
            <w:noWrap/>
            <w:vAlign w:val="bottom"/>
            <w:hideMark/>
          </w:tcPr>
          <w:p w:rsidR="00DA4DA9" w:rsidRPr="002664AF" w:rsidRDefault="00DA4DA9" w:rsidP="00DA4DA9">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DA4DA9" w:rsidRPr="002664AF" w:rsidRDefault="00DA4DA9" w:rsidP="00DA4DA9">
            <w:pPr>
              <w:spacing w:after="0" w:line="240" w:lineRule="auto"/>
              <w:rPr>
                <w:rFonts w:ascii="Calibri" w:eastAsia="Times New Roman" w:hAnsi="Calibri" w:cs="Times New Roman"/>
                <w:color w:val="000000"/>
              </w:rPr>
            </w:pPr>
          </w:p>
        </w:tc>
        <w:tc>
          <w:tcPr>
            <w:tcW w:w="1474" w:type="dxa"/>
            <w:tcBorders>
              <w:top w:val="nil"/>
              <w:left w:val="nil"/>
              <w:bottom w:val="nil"/>
              <w:right w:val="nil"/>
            </w:tcBorders>
            <w:shd w:val="clear" w:color="auto" w:fill="auto"/>
            <w:noWrap/>
            <w:vAlign w:val="bottom"/>
            <w:hideMark/>
          </w:tcPr>
          <w:p w:rsidR="00DA4DA9" w:rsidRPr="002664AF" w:rsidRDefault="00DA4DA9" w:rsidP="00DA4DA9">
            <w:pPr>
              <w:spacing w:after="0" w:line="240" w:lineRule="auto"/>
              <w:rPr>
                <w:rFonts w:ascii="Calibri" w:eastAsia="Times New Roman" w:hAnsi="Calibri" w:cs="Times New Roman"/>
                <w:color w:val="000000"/>
              </w:rPr>
            </w:pPr>
          </w:p>
        </w:tc>
        <w:tc>
          <w:tcPr>
            <w:tcW w:w="1474" w:type="dxa"/>
            <w:tcBorders>
              <w:top w:val="nil"/>
              <w:left w:val="nil"/>
              <w:bottom w:val="nil"/>
              <w:right w:val="nil"/>
            </w:tcBorders>
            <w:shd w:val="clear" w:color="auto" w:fill="auto"/>
            <w:noWrap/>
            <w:vAlign w:val="bottom"/>
            <w:hideMark/>
          </w:tcPr>
          <w:p w:rsidR="00DA4DA9" w:rsidRPr="002664AF" w:rsidRDefault="00DA4DA9" w:rsidP="00DA4DA9">
            <w:pPr>
              <w:spacing w:after="0" w:line="240" w:lineRule="auto"/>
              <w:rPr>
                <w:rFonts w:ascii="Calibri" w:eastAsia="Times New Roman" w:hAnsi="Calibri" w:cs="Times New Roman"/>
                <w:color w:val="000000"/>
              </w:rPr>
            </w:pPr>
          </w:p>
        </w:tc>
        <w:tc>
          <w:tcPr>
            <w:tcW w:w="1474" w:type="dxa"/>
            <w:tcBorders>
              <w:top w:val="nil"/>
              <w:left w:val="nil"/>
              <w:bottom w:val="nil"/>
              <w:right w:val="nil"/>
            </w:tcBorders>
            <w:shd w:val="clear" w:color="auto" w:fill="auto"/>
            <w:noWrap/>
            <w:vAlign w:val="bottom"/>
            <w:hideMark/>
          </w:tcPr>
          <w:p w:rsidR="00DA4DA9" w:rsidRPr="002664AF" w:rsidRDefault="00DA4DA9" w:rsidP="00DA4DA9">
            <w:pPr>
              <w:spacing w:after="0" w:line="240" w:lineRule="auto"/>
              <w:rPr>
                <w:rFonts w:ascii="Calibri" w:eastAsia="Times New Roman" w:hAnsi="Calibri" w:cs="Times New Roman"/>
                <w:color w:val="000000"/>
              </w:rPr>
            </w:pPr>
          </w:p>
        </w:tc>
      </w:tr>
      <w:tr w:rsidR="00DA4DA9" w:rsidRPr="002664AF" w:rsidTr="00F929BA">
        <w:trPr>
          <w:trHeight w:val="264"/>
        </w:trPr>
        <w:tc>
          <w:tcPr>
            <w:tcW w:w="706" w:type="dxa"/>
            <w:tcBorders>
              <w:top w:val="nil"/>
              <w:left w:val="nil"/>
              <w:bottom w:val="nil"/>
              <w:right w:val="nil"/>
            </w:tcBorders>
            <w:shd w:val="clear" w:color="auto" w:fill="auto"/>
            <w:noWrap/>
            <w:vAlign w:val="bottom"/>
            <w:hideMark/>
          </w:tcPr>
          <w:p w:rsidR="00DA4DA9" w:rsidRPr="002664AF" w:rsidRDefault="00DA4DA9" w:rsidP="00DA4DA9">
            <w:pPr>
              <w:spacing w:after="0" w:line="240" w:lineRule="auto"/>
              <w:rPr>
                <w:rFonts w:ascii="Calibri" w:eastAsia="Times New Roman" w:hAnsi="Calibri" w:cs="Times New Roman"/>
                <w:color w:val="000000"/>
              </w:rPr>
            </w:pPr>
          </w:p>
        </w:tc>
        <w:tc>
          <w:tcPr>
            <w:tcW w:w="1620" w:type="dxa"/>
            <w:tcBorders>
              <w:top w:val="single" w:sz="4" w:space="0" w:color="auto"/>
              <w:left w:val="single" w:sz="4" w:space="0" w:color="auto"/>
              <w:bottom w:val="nil"/>
              <w:right w:val="single" w:sz="4" w:space="0" w:color="auto"/>
            </w:tcBorders>
            <w:shd w:val="clear" w:color="000000" w:fill="D8D8D8"/>
            <w:noWrap/>
            <w:vAlign w:val="center"/>
            <w:hideMark/>
          </w:tcPr>
          <w:p w:rsidR="00DA4DA9" w:rsidRPr="002664AF" w:rsidRDefault="00DA4DA9" w:rsidP="00DA4DA9">
            <w:pPr>
              <w:spacing w:after="0" w:line="240" w:lineRule="auto"/>
              <w:rPr>
                <w:rFonts w:ascii="Calibri" w:eastAsia="Times New Roman" w:hAnsi="Calibri" w:cs="Times New Roman"/>
                <w:color w:val="000000"/>
              </w:rPr>
            </w:pPr>
            <w:r w:rsidRPr="002664AF">
              <w:rPr>
                <w:rFonts w:ascii="Calibri" w:eastAsia="Times New Roman" w:hAnsi="Calibri" w:cs="Times New Roman"/>
                <w:color w:val="000000"/>
              </w:rPr>
              <w:t>State</w:t>
            </w:r>
          </w:p>
        </w:tc>
        <w:tc>
          <w:tcPr>
            <w:tcW w:w="1474" w:type="dxa"/>
            <w:tcBorders>
              <w:top w:val="single" w:sz="4" w:space="0" w:color="auto"/>
              <w:left w:val="nil"/>
              <w:bottom w:val="single" w:sz="4" w:space="0" w:color="auto"/>
              <w:right w:val="nil"/>
            </w:tcBorders>
            <w:shd w:val="clear" w:color="000000" w:fill="D8D8D8"/>
            <w:noWrap/>
            <w:vAlign w:val="bottom"/>
            <w:hideMark/>
          </w:tcPr>
          <w:p w:rsidR="00DA4DA9" w:rsidRPr="002664AF" w:rsidRDefault="00DA4DA9" w:rsidP="00DA4DA9">
            <w:pPr>
              <w:spacing w:after="0" w:line="240" w:lineRule="auto"/>
              <w:jc w:val="center"/>
              <w:rPr>
                <w:rFonts w:ascii="Calibri" w:eastAsia="Times New Roman" w:hAnsi="Calibri" w:cs="Times New Roman"/>
                <w:color w:val="000000"/>
              </w:rPr>
            </w:pPr>
            <w:r w:rsidRPr="002664AF">
              <w:rPr>
                <w:rFonts w:ascii="Calibri" w:eastAsia="Times New Roman" w:hAnsi="Calibri" w:cs="Times New Roman"/>
                <w:color w:val="000000"/>
              </w:rPr>
              <w:t>OT</w:t>
            </w:r>
          </w:p>
        </w:tc>
        <w:tc>
          <w:tcPr>
            <w:tcW w:w="1474" w:type="dxa"/>
            <w:tcBorders>
              <w:top w:val="single" w:sz="4" w:space="0" w:color="auto"/>
              <w:left w:val="single" w:sz="4" w:space="0" w:color="auto"/>
              <w:bottom w:val="single" w:sz="4" w:space="0" w:color="auto"/>
              <w:right w:val="nil"/>
            </w:tcBorders>
            <w:shd w:val="clear" w:color="000000" w:fill="D8D8D8"/>
            <w:noWrap/>
            <w:vAlign w:val="bottom"/>
            <w:hideMark/>
          </w:tcPr>
          <w:p w:rsidR="00DA4DA9" w:rsidRPr="002664AF" w:rsidRDefault="00DA4DA9" w:rsidP="00DA4DA9">
            <w:pPr>
              <w:spacing w:after="0" w:line="240" w:lineRule="auto"/>
              <w:jc w:val="center"/>
              <w:rPr>
                <w:rFonts w:ascii="Calibri" w:eastAsia="Times New Roman" w:hAnsi="Calibri" w:cs="Times New Roman"/>
                <w:color w:val="000000"/>
              </w:rPr>
            </w:pPr>
            <w:r w:rsidRPr="002664AF">
              <w:rPr>
                <w:rFonts w:ascii="Calibri" w:eastAsia="Times New Roman" w:hAnsi="Calibri" w:cs="Times New Roman"/>
                <w:color w:val="000000"/>
              </w:rPr>
              <w:t>IP</w:t>
            </w:r>
          </w:p>
        </w:tc>
        <w:tc>
          <w:tcPr>
            <w:tcW w:w="1474"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DA4DA9" w:rsidRPr="002664AF" w:rsidRDefault="00DA4DA9" w:rsidP="00DA4DA9">
            <w:pPr>
              <w:spacing w:after="0" w:line="240" w:lineRule="auto"/>
              <w:jc w:val="center"/>
              <w:rPr>
                <w:rFonts w:ascii="Calibri" w:eastAsia="Times New Roman" w:hAnsi="Calibri" w:cs="Times New Roman"/>
                <w:color w:val="000000"/>
              </w:rPr>
            </w:pPr>
            <w:r w:rsidRPr="002664AF">
              <w:rPr>
                <w:rFonts w:ascii="Calibri" w:eastAsia="Times New Roman" w:hAnsi="Calibri" w:cs="Times New Roman"/>
                <w:color w:val="000000"/>
              </w:rPr>
              <w:t>RX</w:t>
            </w:r>
          </w:p>
        </w:tc>
      </w:tr>
      <w:tr w:rsidR="00DA4DA9" w:rsidRPr="002664AF" w:rsidTr="00F929BA">
        <w:trPr>
          <w:trHeight w:val="264"/>
        </w:trPr>
        <w:tc>
          <w:tcPr>
            <w:tcW w:w="706" w:type="dxa"/>
            <w:tcBorders>
              <w:top w:val="nil"/>
              <w:left w:val="nil"/>
              <w:bottom w:val="nil"/>
              <w:right w:val="nil"/>
            </w:tcBorders>
            <w:shd w:val="clear" w:color="auto" w:fill="auto"/>
            <w:noWrap/>
            <w:vAlign w:val="bottom"/>
            <w:hideMark/>
          </w:tcPr>
          <w:p w:rsidR="00DA4DA9" w:rsidRPr="002664AF" w:rsidRDefault="00DA4DA9" w:rsidP="00DA4DA9">
            <w:pPr>
              <w:spacing w:after="0" w:line="240" w:lineRule="auto"/>
              <w:rPr>
                <w:rFonts w:ascii="Calibri" w:eastAsia="Times New Roman" w:hAnsi="Calibri" w:cs="Times New Roman"/>
                <w:color w:val="000000"/>
              </w:rPr>
            </w:pPr>
          </w:p>
        </w:tc>
        <w:tc>
          <w:tcPr>
            <w:tcW w:w="1620" w:type="dxa"/>
            <w:tcBorders>
              <w:top w:val="single" w:sz="4" w:space="0" w:color="auto"/>
              <w:left w:val="single" w:sz="4" w:space="0" w:color="auto"/>
              <w:bottom w:val="single" w:sz="4" w:space="0" w:color="auto"/>
              <w:right w:val="nil"/>
            </w:tcBorders>
            <w:shd w:val="clear" w:color="000000" w:fill="FFFFFF"/>
            <w:noWrap/>
            <w:vAlign w:val="bottom"/>
            <w:hideMark/>
          </w:tcPr>
          <w:p w:rsidR="00DA4DA9" w:rsidRPr="002664AF" w:rsidRDefault="00DA4DA9" w:rsidP="00DA4DA9">
            <w:pPr>
              <w:spacing w:after="0" w:line="240" w:lineRule="auto"/>
              <w:rPr>
                <w:rFonts w:ascii="Calibri" w:eastAsia="Times New Roman" w:hAnsi="Calibri" w:cs="Times New Roman"/>
                <w:color w:val="000000"/>
              </w:rPr>
            </w:pPr>
            <w:r w:rsidRPr="002664AF">
              <w:rPr>
                <w:rFonts w:ascii="Calibri" w:eastAsia="Times New Roman" w:hAnsi="Calibri" w:cs="Times New Roman"/>
                <w:color w:val="000000"/>
              </w:rPr>
              <w:t>Overall</w:t>
            </w:r>
          </w:p>
        </w:tc>
        <w:tc>
          <w:tcPr>
            <w:tcW w:w="1474" w:type="dxa"/>
            <w:tcBorders>
              <w:top w:val="nil"/>
              <w:left w:val="single" w:sz="4" w:space="0" w:color="auto"/>
              <w:bottom w:val="single" w:sz="4" w:space="0" w:color="auto"/>
              <w:right w:val="nil"/>
            </w:tcBorders>
            <w:shd w:val="clear" w:color="000000" w:fill="FFFFFF"/>
            <w:noWrap/>
            <w:vAlign w:val="bottom"/>
            <w:hideMark/>
          </w:tcPr>
          <w:p w:rsidR="00DA4DA9" w:rsidRPr="002664AF" w:rsidRDefault="00DA4DA9" w:rsidP="00DA4DA9">
            <w:pPr>
              <w:spacing w:after="0" w:line="240" w:lineRule="auto"/>
              <w:jc w:val="right"/>
              <w:rPr>
                <w:rFonts w:ascii="Calibri" w:eastAsia="Times New Roman" w:hAnsi="Calibri" w:cs="Times New Roman"/>
                <w:color w:val="000000"/>
              </w:rPr>
            </w:pPr>
            <w:r w:rsidRPr="002664AF">
              <w:rPr>
                <w:rFonts w:ascii="Calibri" w:eastAsia="Times New Roman" w:hAnsi="Calibri" w:cs="Times New Roman"/>
                <w:color w:val="000000"/>
              </w:rPr>
              <w:t>2%</w:t>
            </w:r>
          </w:p>
        </w:tc>
        <w:tc>
          <w:tcPr>
            <w:tcW w:w="1474" w:type="dxa"/>
            <w:tcBorders>
              <w:top w:val="nil"/>
              <w:left w:val="single" w:sz="4" w:space="0" w:color="auto"/>
              <w:bottom w:val="single" w:sz="4" w:space="0" w:color="auto"/>
              <w:right w:val="nil"/>
            </w:tcBorders>
            <w:shd w:val="clear" w:color="000000" w:fill="FFFFFF"/>
            <w:noWrap/>
            <w:vAlign w:val="bottom"/>
            <w:hideMark/>
          </w:tcPr>
          <w:p w:rsidR="00DA4DA9" w:rsidRPr="002664AF" w:rsidRDefault="00DA4DA9" w:rsidP="00DA4DA9">
            <w:pPr>
              <w:spacing w:after="0" w:line="240" w:lineRule="auto"/>
              <w:jc w:val="right"/>
              <w:rPr>
                <w:rFonts w:ascii="Calibri" w:eastAsia="Times New Roman" w:hAnsi="Calibri" w:cs="Times New Roman"/>
                <w:color w:val="000000"/>
              </w:rPr>
            </w:pPr>
            <w:r w:rsidRPr="002664AF">
              <w:rPr>
                <w:rFonts w:ascii="Calibri" w:eastAsia="Times New Roman" w:hAnsi="Calibri" w:cs="Times New Roman"/>
                <w:color w:val="000000"/>
              </w:rPr>
              <w:t>6%</w:t>
            </w:r>
          </w:p>
        </w:tc>
        <w:tc>
          <w:tcPr>
            <w:tcW w:w="1474" w:type="dxa"/>
            <w:tcBorders>
              <w:top w:val="nil"/>
              <w:left w:val="single" w:sz="4" w:space="0" w:color="auto"/>
              <w:bottom w:val="single" w:sz="4" w:space="0" w:color="auto"/>
              <w:right w:val="single" w:sz="4" w:space="0" w:color="auto"/>
            </w:tcBorders>
            <w:shd w:val="clear" w:color="auto" w:fill="auto"/>
            <w:noWrap/>
            <w:vAlign w:val="bottom"/>
            <w:hideMark/>
          </w:tcPr>
          <w:p w:rsidR="00DA4DA9" w:rsidRPr="002664AF" w:rsidRDefault="00DA4DA9" w:rsidP="00DA4DA9">
            <w:pPr>
              <w:spacing w:after="0" w:line="240" w:lineRule="auto"/>
              <w:jc w:val="right"/>
              <w:rPr>
                <w:rFonts w:ascii="Calibri" w:eastAsia="Times New Roman" w:hAnsi="Calibri" w:cs="Times New Roman"/>
                <w:color w:val="000000"/>
              </w:rPr>
            </w:pPr>
            <w:r w:rsidRPr="002664AF">
              <w:rPr>
                <w:rFonts w:ascii="Calibri" w:eastAsia="Times New Roman" w:hAnsi="Calibri" w:cs="Times New Roman"/>
                <w:color w:val="000000"/>
              </w:rPr>
              <w:t>0%</w:t>
            </w:r>
          </w:p>
        </w:tc>
      </w:tr>
      <w:tr w:rsidR="00DA4DA9" w:rsidRPr="002664AF" w:rsidTr="00F929BA">
        <w:trPr>
          <w:trHeight w:val="264"/>
        </w:trPr>
        <w:tc>
          <w:tcPr>
            <w:tcW w:w="706" w:type="dxa"/>
            <w:tcBorders>
              <w:top w:val="nil"/>
              <w:left w:val="nil"/>
              <w:bottom w:val="nil"/>
              <w:right w:val="nil"/>
            </w:tcBorders>
            <w:shd w:val="clear" w:color="auto" w:fill="auto"/>
            <w:noWrap/>
            <w:vAlign w:val="bottom"/>
            <w:hideMark/>
          </w:tcPr>
          <w:p w:rsidR="00DA4DA9" w:rsidRPr="002664AF" w:rsidRDefault="00DA4DA9" w:rsidP="00DA4DA9">
            <w:pPr>
              <w:spacing w:after="0" w:line="240" w:lineRule="auto"/>
              <w:rPr>
                <w:rFonts w:ascii="Calibri" w:eastAsia="Times New Roman" w:hAnsi="Calibri" w:cs="Times New Roman"/>
                <w:color w:val="000000"/>
              </w:rPr>
            </w:pPr>
          </w:p>
        </w:tc>
        <w:tc>
          <w:tcPr>
            <w:tcW w:w="1620" w:type="dxa"/>
            <w:tcBorders>
              <w:top w:val="nil"/>
              <w:left w:val="single" w:sz="4" w:space="0" w:color="auto"/>
              <w:bottom w:val="single" w:sz="4" w:space="0" w:color="auto"/>
              <w:right w:val="nil"/>
            </w:tcBorders>
            <w:shd w:val="clear" w:color="auto" w:fill="auto"/>
            <w:noWrap/>
            <w:vAlign w:val="bottom"/>
            <w:hideMark/>
          </w:tcPr>
          <w:p w:rsidR="00DA4DA9" w:rsidRPr="002664AF" w:rsidRDefault="00DA4DA9" w:rsidP="00DA4DA9">
            <w:pPr>
              <w:spacing w:after="0" w:line="240" w:lineRule="auto"/>
              <w:rPr>
                <w:rFonts w:ascii="Calibri" w:eastAsia="Times New Roman" w:hAnsi="Calibri" w:cs="Times New Roman"/>
                <w:color w:val="000000"/>
              </w:rPr>
            </w:pPr>
            <w:r w:rsidRPr="002664AF">
              <w:rPr>
                <w:rFonts w:ascii="Calibri" w:eastAsia="Times New Roman" w:hAnsi="Calibri" w:cs="Times New Roman"/>
                <w:color w:val="000000"/>
              </w:rPr>
              <w:t>AL</w:t>
            </w:r>
          </w:p>
        </w:tc>
        <w:tc>
          <w:tcPr>
            <w:tcW w:w="1474" w:type="dxa"/>
            <w:tcBorders>
              <w:top w:val="nil"/>
              <w:left w:val="single" w:sz="4" w:space="0" w:color="auto"/>
              <w:bottom w:val="single" w:sz="4" w:space="0" w:color="auto"/>
              <w:right w:val="nil"/>
            </w:tcBorders>
            <w:shd w:val="clear" w:color="auto" w:fill="auto"/>
            <w:noWrap/>
            <w:vAlign w:val="bottom"/>
            <w:hideMark/>
          </w:tcPr>
          <w:p w:rsidR="00DA4DA9" w:rsidRPr="002664AF" w:rsidRDefault="00DA4DA9" w:rsidP="00DA4DA9">
            <w:pPr>
              <w:spacing w:after="0" w:line="240" w:lineRule="auto"/>
              <w:jc w:val="right"/>
              <w:rPr>
                <w:rFonts w:ascii="Calibri" w:eastAsia="Times New Roman" w:hAnsi="Calibri" w:cs="Times New Roman"/>
                <w:color w:val="000000"/>
              </w:rPr>
            </w:pPr>
            <w:r w:rsidRPr="002664AF">
              <w:rPr>
                <w:rFonts w:ascii="Calibri" w:eastAsia="Times New Roman" w:hAnsi="Calibri" w:cs="Times New Roman"/>
                <w:color w:val="000000"/>
              </w:rPr>
              <w:t>0%</w:t>
            </w:r>
          </w:p>
        </w:tc>
        <w:tc>
          <w:tcPr>
            <w:tcW w:w="1474" w:type="dxa"/>
            <w:tcBorders>
              <w:top w:val="nil"/>
              <w:left w:val="single" w:sz="4" w:space="0" w:color="auto"/>
              <w:bottom w:val="single" w:sz="4" w:space="0" w:color="auto"/>
              <w:right w:val="nil"/>
            </w:tcBorders>
            <w:shd w:val="clear" w:color="auto" w:fill="auto"/>
            <w:noWrap/>
            <w:vAlign w:val="bottom"/>
            <w:hideMark/>
          </w:tcPr>
          <w:p w:rsidR="00DA4DA9" w:rsidRPr="002664AF" w:rsidRDefault="00DA4DA9" w:rsidP="00DA4DA9">
            <w:pPr>
              <w:spacing w:after="0" w:line="240" w:lineRule="auto"/>
              <w:jc w:val="right"/>
              <w:rPr>
                <w:rFonts w:ascii="Calibri" w:eastAsia="Times New Roman" w:hAnsi="Calibri" w:cs="Times New Roman"/>
                <w:color w:val="000000"/>
              </w:rPr>
            </w:pPr>
            <w:r w:rsidRPr="002664AF">
              <w:rPr>
                <w:rFonts w:ascii="Calibri" w:eastAsia="Times New Roman" w:hAnsi="Calibri" w:cs="Times New Roman"/>
                <w:color w:val="000000"/>
              </w:rPr>
              <w:t>1%</w:t>
            </w:r>
          </w:p>
        </w:tc>
        <w:tc>
          <w:tcPr>
            <w:tcW w:w="1474" w:type="dxa"/>
            <w:tcBorders>
              <w:top w:val="nil"/>
              <w:left w:val="single" w:sz="4" w:space="0" w:color="auto"/>
              <w:bottom w:val="single" w:sz="4" w:space="0" w:color="auto"/>
              <w:right w:val="single" w:sz="4" w:space="0" w:color="auto"/>
            </w:tcBorders>
            <w:shd w:val="clear" w:color="auto" w:fill="auto"/>
            <w:noWrap/>
            <w:vAlign w:val="bottom"/>
            <w:hideMark/>
          </w:tcPr>
          <w:p w:rsidR="00DA4DA9" w:rsidRPr="002664AF" w:rsidRDefault="00DA4DA9" w:rsidP="00DA4DA9">
            <w:pPr>
              <w:spacing w:after="0" w:line="240" w:lineRule="auto"/>
              <w:jc w:val="right"/>
              <w:rPr>
                <w:rFonts w:ascii="Calibri" w:eastAsia="Times New Roman" w:hAnsi="Calibri" w:cs="Times New Roman"/>
                <w:color w:val="000000"/>
              </w:rPr>
            </w:pPr>
            <w:r w:rsidRPr="002664AF">
              <w:rPr>
                <w:rFonts w:ascii="Calibri" w:eastAsia="Times New Roman" w:hAnsi="Calibri" w:cs="Times New Roman"/>
                <w:color w:val="000000"/>
              </w:rPr>
              <w:t>0%</w:t>
            </w:r>
          </w:p>
        </w:tc>
      </w:tr>
      <w:tr w:rsidR="00DA4DA9" w:rsidRPr="002664AF" w:rsidTr="00F929BA">
        <w:trPr>
          <w:trHeight w:val="264"/>
        </w:trPr>
        <w:tc>
          <w:tcPr>
            <w:tcW w:w="706" w:type="dxa"/>
            <w:tcBorders>
              <w:top w:val="nil"/>
              <w:left w:val="nil"/>
              <w:bottom w:val="nil"/>
              <w:right w:val="nil"/>
            </w:tcBorders>
            <w:shd w:val="clear" w:color="auto" w:fill="auto"/>
            <w:noWrap/>
            <w:vAlign w:val="bottom"/>
            <w:hideMark/>
          </w:tcPr>
          <w:p w:rsidR="00DA4DA9" w:rsidRPr="002664AF" w:rsidRDefault="00DA4DA9" w:rsidP="00DA4DA9">
            <w:pPr>
              <w:spacing w:after="0" w:line="240" w:lineRule="auto"/>
              <w:rPr>
                <w:rFonts w:ascii="Calibri" w:eastAsia="Times New Roman" w:hAnsi="Calibri" w:cs="Times New Roman"/>
                <w:color w:val="000000"/>
              </w:rPr>
            </w:pPr>
          </w:p>
        </w:tc>
        <w:tc>
          <w:tcPr>
            <w:tcW w:w="1620" w:type="dxa"/>
            <w:tcBorders>
              <w:top w:val="nil"/>
              <w:left w:val="single" w:sz="4" w:space="0" w:color="auto"/>
              <w:bottom w:val="single" w:sz="4" w:space="0" w:color="auto"/>
              <w:right w:val="nil"/>
            </w:tcBorders>
            <w:shd w:val="clear" w:color="auto" w:fill="auto"/>
            <w:noWrap/>
            <w:vAlign w:val="bottom"/>
            <w:hideMark/>
          </w:tcPr>
          <w:p w:rsidR="00DA4DA9" w:rsidRPr="002664AF" w:rsidRDefault="00DA4DA9" w:rsidP="00DA4DA9">
            <w:pPr>
              <w:spacing w:after="0" w:line="240" w:lineRule="auto"/>
              <w:rPr>
                <w:rFonts w:ascii="Calibri" w:eastAsia="Times New Roman" w:hAnsi="Calibri" w:cs="Times New Roman"/>
                <w:color w:val="000000"/>
              </w:rPr>
            </w:pPr>
            <w:r w:rsidRPr="002664AF">
              <w:rPr>
                <w:rFonts w:ascii="Calibri" w:eastAsia="Times New Roman" w:hAnsi="Calibri" w:cs="Times New Roman"/>
                <w:color w:val="000000"/>
              </w:rPr>
              <w:t>CA</w:t>
            </w:r>
          </w:p>
        </w:tc>
        <w:tc>
          <w:tcPr>
            <w:tcW w:w="1474" w:type="dxa"/>
            <w:tcBorders>
              <w:top w:val="nil"/>
              <w:left w:val="single" w:sz="4" w:space="0" w:color="auto"/>
              <w:bottom w:val="single" w:sz="4" w:space="0" w:color="auto"/>
              <w:right w:val="nil"/>
            </w:tcBorders>
            <w:shd w:val="clear" w:color="auto" w:fill="auto"/>
            <w:noWrap/>
            <w:vAlign w:val="bottom"/>
            <w:hideMark/>
          </w:tcPr>
          <w:p w:rsidR="00DA4DA9" w:rsidRPr="002664AF" w:rsidRDefault="00DA4DA9" w:rsidP="00DA4DA9">
            <w:pPr>
              <w:spacing w:after="0" w:line="240" w:lineRule="auto"/>
              <w:jc w:val="right"/>
              <w:rPr>
                <w:rFonts w:ascii="Calibri" w:eastAsia="Times New Roman" w:hAnsi="Calibri" w:cs="Times New Roman"/>
                <w:color w:val="000000"/>
              </w:rPr>
            </w:pPr>
            <w:r w:rsidRPr="002664AF">
              <w:rPr>
                <w:rFonts w:ascii="Calibri" w:eastAsia="Times New Roman" w:hAnsi="Calibri" w:cs="Times New Roman"/>
                <w:color w:val="000000"/>
              </w:rPr>
              <w:t>0%</w:t>
            </w:r>
          </w:p>
        </w:tc>
        <w:tc>
          <w:tcPr>
            <w:tcW w:w="1474" w:type="dxa"/>
            <w:tcBorders>
              <w:top w:val="nil"/>
              <w:left w:val="single" w:sz="4" w:space="0" w:color="auto"/>
              <w:bottom w:val="single" w:sz="4" w:space="0" w:color="auto"/>
              <w:right w:val="nil"/>
            </w:tcBorders>
            <w:shd w:val="clear" w:color="auto" w:fill="auto"/>
            <w:noWrap/>
            <w:vAlign w:val="bottom"/>
            <w:hideMark/>
          </w:tcPr>
          <w:p w:rsidR="00DA4DA9" w:rsidRPr="002664AF" w:rsidRDefault="00DA4DA9" w:rsidP="00DA4DA9">
            <w:pPr>
              <w:spacing w:after="0" w:line="240" w:lineRule="auto"/>
              <w:jc w:val="right"/>
              <w:rPr>
                <w:rFonts w:ascii="Calibri" w:eastAsia="Times New Roman" w:hAnsi="Calibri" w:cs="Times New Roman"/>
                <w:color w:val="000000"/>
              </w:rPr>
            </w:pPr>
            <w:r w:rsidRPr="002664AF">
              <w:rPr>
                <w:rFonts w:ascii="Calibri" w:eastAsia="Times New Roman" w:hAnsi="Calibri" w:cs="Times New Roman"/>
                <w:color w:val="000000"/>
              </w:rPr>
              <w:t>0%</w:t>
            </w:r>
          </w:p>
        </w:tc>
        <w:tc>
          <w:tcPr>
            <w:tcW w:w="1474" w:type="dxa"/>
            <w:tcBorders>
              <w:top w:val="nil"/>
              <w:left w:val="single" w:sz="4" w:space="0" w:color="auto"/>
              <w:bottom w:val="single" w:sz="4" w:space="0" w:color="auto"/>
              <w:right w:val="single" w:sz="4" w:space="0" w:color="auto"/>
            </w:tcBorders>
            <w:shd w:val="clear" w:color="auto" w:fill="auto"/>
            <w:noWrap/>
            <w:vAlign w:val="bottom"/>
            <w:hideMark/>
          </w:tcPr>
          <w:p w:rsidR="00DA4DA9" w:rsidRPr="002664AF" w:rsidRDefault="00DA4DA9" w:rsidP="00DA4DA9">
            <w:pPr>
              <w:spacing w:after="0" w:line="240" w:lineRule="auto"/>
              <w:jc w:val="right"/>
              <w:rPr>
                <w:rFonts w:ascii="Calibri" w:eastAsia="Times New Roman" w:hAnsi="Calibri" w:cs="Times New Roman"/>
                <w:color w:val="000000"/>
              </w:rPr>
            </w:pPr>
            <w:r w:rsidRPr="002664AF">
              <w:rPr>
                <w:rFonts w:ascii="Calibri" w:eastAsia="Times New Roman" w:hAnsi="Calibri" w:cs="Times New Roman"/>
                <w:color w:val="000000"/>
              </w:rPr>
              <w:t>0%</w:t>
            </w:r>
          </w:p>
        </w:tc>
      </w:tr>
      <w:tr w:rsidR="00DA4DA9" w:rsidRPr="002664AF" w:rsidTr="00F929BA">
        <w:trPr>
          <w:trHeight w:val="264"/>
        </w:trPr>
        <w:tc>
          <w:tcPr>
            <w:tcW w:w="706" w:type="dxa"/>
            <w:tcBorders>
              <w:top w:val="nil"/>
              <w:left w:val="nil"/>
              <w:bottom w:val="nil"/>
              <w:right w:val="nil"/>
            </w:tcBorders>
            <w:shd w:val="clear" w:color="auto" w:fill="auto"/>
            <w:noWrap/>
            <w:vAlign w:val="bottom"/>
            <w:hideMark/>
          </w:tcPr>
          <w:p w:rsidR="00DA4DA9" w:rsidRPr="002664AF" w:rsidRDefault="00DA4DA9" w:rsidP="00DA4DA9">
            <w:pPr>
              <w:spacing w:after="0" w:line="240" w:lineRule="auto"/>
              <w:rPr>
                <w:rFonts w:ascii="Calibri" w:eastAsia="Times New Roman" w:hAnsi="Calibri" w:cs="Times New Roman"/>
                <w:color w:val="000000"/>
              </w:rPr>
            </w:pPr>
          </w:p>
        </w:tc>
        <w:tc>
          <w:tcPr>
            <w:tcW w:w="1620" w:type="dxa"/>
            <w:tcBorders>
              <w:top w:val="nil"/>
              <w:left w:val="single" w:sz="4" w:space="0" w:color="auto"/>
              <w:bottom w:val="single" w:sz="4" w:space="0" w:color="auto"/>
              <w:right w:val="nil"/>
            </w:tcBorders>
            <w:shd w:val="clear" w:color="auto" w:fill="auto"/>
            <w:noWrap/>
            <w:vAlign w:val="bottom"/>
            <w:hideMark/>
          </w:tcPr>
          <w:p w:rsidR="00DA4DA9" w:rsidRPr="002664AF" w:rsidRDefault="00DA4DA9" w:rsidP="00DA4DA9">
            <w:pPr>
              <w:spacing w:after="0" w:line="240" w:lineRule="auto"/>
              <w:rPr>
                <w:rFonts w:ascii="Calibri" w:eastAsia="Times New Roman" w:hAnsi="Calibri" w:cs="Times New Roman"/>
                <w:color w:val="000000"/>
              </w:rPr>
            </w:pPr>
            <w:r w:rsidRPr="002664AF">
              <w:rPr>
                <w:rFonts w:ascii="Calibri" w:eastAsia="Times New Roman" w:hAnsi="Calibri" w:cs="Times New Roman"/>
                <w:color w:val="000000"/>
              </w:rPr>
              <w:t>CO</w:t>
            </w:r>
          </w:p>
        </w:tc>
        <w:tc>
          <w:tcPr>
            <w:tcW w:w="1474" w:type="dxa"/>
            <w:tcBorders>
              <w:top w:val="nil"/>
              <w:left w:val="single" w:sz="4" w:space="0" w:color="auto"/>
              <w:bottom w:val="single" w:sz="4" w:space="0" w:color="auto"/>
              <w:right w:val="nil"/>
            </w:tcBorders>
            <w:shd w:val="clear" w:color="auto" w:fill="auto"/>
            <w:noWrap/>
            <w:vAlign w:val="bottom"/>
            <w:hideMark/>
          </w:tcPr>
          <w:p w:rsidR="00DA4DA9" w:rsidRPr="002664AF" w:rsidRDefault="00DA4DA9" w:rsidP="00DA4DA9">
            <w:pPr>
              <w:spacing w:after="0" w:line="240" w:lineRule="auto"/>
              <w:jc w:val="right"/>
              <w:rPr>
                <w:rFonts w:ascii="Calibri" w:eastAsia="Times New Roman" w:hAnsi="Calibri" w:cs="Times New Roman"/>
                <w:color w:val="000000"/>
              </w:rPr>
            </w:pPr>
            <w:r w:rsidRPr="002664AF">
              <w:rPr>
                <w:rFonts w:ascii="Calibri" w:eastAsia="Times New Roman" w:hAnsi="Calibri" w:cs="Times New Roman"/>
                <w:color w:val="000000"/>
              </w:rPr>
              <w:t>1%</w:t>
            </w:r>
          </w:p>
        </w:tc>
        <w:tc>
          <w:tcPr>
            <w:tcW w:w="1474" w:type="dxa"/>
            <w:tcBorders>
              <w:top w:val="nil"/>
              <w:left w:val="single" w:sz="4" w:space="0" w:color="auto"/>
              <w:bottom w:val="single" w:sz="4" w:space="0" w:color="auto"/>
              <w:right w:val="nil"/>
            </w:tcBorders>
            <w:shd w:val="clear" w:color="auto" w:fill="auto"/>
            <w:noWrap/>
            <w:vAlign w:val="bottom"/>
            <w:hideMark/>
          </w:tcPr>
          <w:p w:rsidR="00DA4DA9" w:rsidRPr="002664AF" w:rsidRDefault="00DA4DA9" w:rsidP="00DA4DA9">
            <w:pPr>
              <w:spacing w:after="0" w:line="240" w:lineRule="auto"/>
              <w:jc w:val="right"/>
              <w:rPr>
                <w:rFonts w:ascii="Calibri" w:eastAsia="Times New Roman" w:hAnsi="Calibri" w:cs="Times New Roman"/>
                <w:color w:val="000000"/>
              </w:rPr>
            </w:pPr>
            <w:r w:rsidRPr="002664AF">
              <w:rPr>
                <w:rFonts w:ascii="Calibri" w:eastAsia="Times New Roman" w:hAnsi="Calibri" w:cs="Times New Roman"/>
                <w:color w:val="000000"/>
              </w:rPr>
              <w:t>0%</w:t>
            </w:r>
          </w:p>
        </w:tc>
        <w:tc>
          <w:tcPr>
            <w:tcW w:w="1474" w:type="dxa"/>
            <w:tcBorders>
              <w:top w:val="nil"/>
              <w:left w:val="single" w:sz="4" w:space="0" w:color="auto"/>
              <w:bottom w:val="single" w:sz="4" w:space="0" w:color="auto"/>
              <w:right w:val="single" w:sz="4" w:space="0" w:color="auto"/>
            </w:tcBorders>
            <w:shd w:val="clear" w:color="auto" w:fill="auto"/>
            <w:noWrap/>
            <w:vAlign w:val="bottom"/>
            <w:hideMark/>
          </w:tcPr>
          <w:p w:rsidR="00DA4DA9" w:rsidRPr="002664AF" w:rsidRDefault="00DA4DA9" w:rsidP="00DA4DA9">
            <w:pPr>
              <w:spacing w:after="0" w:line="240" w:lineRule="auto"/>
              <w:jc w:val="right"/>
              <w:rPr>
                <w:rFonts w:ascii="Calibri" w:eastAsia="Times New Roman" w:hAnsi="Calibri" w:cs="Times New Roman"/>
                <w:color w:val="000000"/>
              </w:rPr>
            </w:pPr>
            <w:r w:rsidRPr="002664AF">
              <w:rPr>
                <w:rFonts w:ascii="Calibri" w:eastAsia="Times New Roman" w:hAnsi="Calibri" w:cs="Times New Roman"/>
                <w:color w:val="000000"/>
              </w:rPr>
              <w:t>0%</w:t>
            </w:r>
          </w:p>
        </w:tc>
      </w:tr>
      <w:tr w:rsidR="00DA4DA9" w:rsidRPr="002664AF" w:rsidTr="00F929BA">
        <w:trPr>
          <w:trHeight w:val="264"/>
        </w:trPr>
        <w:tc>
          <w:tcPr>
            <w:tcW w:w="706" w:type="dxa"/>
            <w:tcBorders>
              <w:top w:val="nil"/>
              <w:left w:val="nil"/>
              <w:bottom w:val="nil"/>
              <w:right w:val="nil"/>
            </w:tcBorders>
            <w:shd w:val="clear" w:color="auto" w:fill="auto"/>
            <w:noWrap/>
            <w:vAlign w:val="bottom"/>
            <w:hideMark/>
          </w:tcPr>
          <w:p w:rsidR="00DA4DA9" w:rsidRPr="002664AF" w:rsidRDefault="00DA4DA9" w:rsidP="00DA4DA9">
            <w:pPr>
              <w:spacing w:after="0" w:line="240" w:lineRule="auto"/>
              <w:rPr>
                <w:rFonts w:ascii="Calibri" w:eastAsia="Times New Roman" w:hAnsi="Calibri" w:cs="Times New Roman"/>
                <w:color w:val="000000"/>
              </w:rPr>
            </w:pPr>
          </w:p>
        </w:tc>
        <w:tc>
          <w:tcPr>
            <w:tcW w:w="1620" w:type="dxa"/>
            <w:tcBorders>
              <w:top w:val="nil"/>
              <w:left w:val="single" w:sz="4" w:space="0" w:color="auto"/>
              <w:bottom w:val="single" w:sz="4" w:space="0" w:color="auto"/>
              <w:right w:val="nil"/>
            </w:tcBorders>
            <w:shd w:val="clear" w:color="auto" w:fill="auto"/>
            <w:noWrap/>
            <w:vAlign w:val="bottom"/>
            <w:hideMark/>
          </w:tcPr>
          <w:p w:rsidR="00DA4DA9" w:rsidRPr="002664AF" w:rsidRDefault="00DA4DA9" w:rsidP="00DA4DA9">
            <w:pPr>
              <w:spacing w:after="0" w:line="240" w:lineRule="auto"/>
              <w:rPr>
                <w:rFonts w:ascii="Calibri" w:eastAsia="Times New Roman" w:hAnsi="Calibri" w:cs="Times New Roman"/>
                <w:color w:val="000000"/>
              </w:rPr>
            </w:pPr>
            <w:r w:rsidRPr="002664AF">
              <w:rPr>
                <w:rFonts w:ascii="Calibri" w:eastAsia="Times New Roman" w:hAnsi="Calibri" w:cs="Times New Roman"/>
                <w:color w:val="000000"/>
              </w:rPr>
              <w:t>CT</w:t>
            </w:r>
          </w:p>
        </w:tc>
        <w:tc>
          <w:tcPr>
            <w:tcW w:w="1474" w:type="dxa"/>
            <w:tcBorders>
              <w:top w:val="nil"/>
              <w:left w:val="single" w:sz="4" w:space="0" w:color="auto"/>
              <w:bottom w:val="single" w:sz="4" w:space="0" w:color="auto"/>
              <w:right w:val="nil"/>
            </w:tcBorders>
            <w:shd w:val="clear" w:color="000000" w:fill="FFFF00"/>
            <w:noWrap/>
            <w:vAlign w:val="bottom"/>
            <w:hideMark/>
          </w:tcPr>
          <w:p w:rsidR="00DA4DA9" w:rsidRPr="002664AF" w:rsidRDefault="00DA4DA9" w:rsidP="00DA4DA9">
            <w:pPr>
              <w:spacing w:after="0" w:line="240" w:lineRule="auto"/>
              <w:jc w:val="right"/>
              <w:rPr>
                <w:rFonts w:ascii="Calibri" w:eastAsia="Times New Roman" w:hAnsi="Calibri" w:cs="Times New Roman"/>
                <w:color w:val="000000"/>
              </w:rPr>
            </w:pPr>
            <w:r w:rsidRPr="002664AF">
              <w:rPr>
                <w:rFonts w:ascii="Calibri" w:eastAsia="Times New Roman" w:hAnsi="Calibri" w:cs="Times New Roman"/>
                <w:color w:val="000000"/>
              </w:rPr>
              <w:t>5%</w:t>
            </w:r>
          </w:p>
        </w:tc>
        <w:tc>
          <w:tcPr>
            <w:tcW w:w="1474" w:type="dxa"/>
            <w:tcBorders>
              <w:top w:val="nil"/>
              <w:left w:val="single" w:sz="4" w:space="0" w:color="auto"/>
              <w:bottom w:val="single" w:sz="4" w:space="0" w:color="auto"/>
              <w:right w:val="nil"/>
            </w:tcBorders>
            <w:shd w:val="clear" w:color="000000" w:fill="FFFF00"/>
            <w:noWrap/>
            <w:vAlign w:val="bottom"/>
            <w:hideMark/>
          </w:tcPr>
          <w:p w:rsidR="00DA4DA9" w:rsidRPr="002664AF" w:rsidRDefault="00DA4DA9" w:rsidP="00DA4DA9">
            <w:pPr>
              <w:spacing w:after="0" w:line="240" w:lineRule="auto"/>
              <w:jc w:val="right"/>
              <w:rPr>
                <w:rFonts w:ascii="Calibri" w:eastAsia="Times New Roman" w:hAnsi="Calibri" w:cs="Times New Roman"/>
                <w:color w:val="000000"/>
              </w:rPr>
            </w:pPr>
            <w:r w:rsidRPr="002664AF">
              <w:rPr>
                <w:rFonts w:ascii="Calibri" w:eastAsia="Times New Roman" w:hAnsi="Calibri" w:cs="Times New Roman"/>
                <w:color w:val="000000"/>
              </w:rPr>
              <w:t>19%</w:t>
            </w:r>
          </w:p>
        </w:tc>
        <w:tc>
          <w:tcPr>
            <w:tcW w:w="1474" w:type="dxa"/>
            <w:tcBorders>
              <w:top w:val="nil"/>
              <w:left w:val="single" w:sz="4" w:space="0" w:color="auto"/>
              <w:bottom w:val="single" w:sz="4" w:space="0" w:color="auto"/>
              <w:right w:val="single" w:sz="4" w:space="0" w:color="auto"/>
            </w:tcBorders>
            <w:shd w:val="clear" w:color="auto" w:fill="auto"/>
            <w:noWrap/>
            <w:vAlign w:val="bottom"/>
            <w:hideMark/>
          </w:tcPr>
          <w:p w:rsidR="00DA4DA9" w:rsidRPr="002664AF" w:rsidRDefault="00DA4DA9" w:rsidP="00DA4DA9">
            <w:pPr>
              <w:spacing w:after="0" w:line="240" w:lineRule="auto"/>
              <w:jc w:val="right"/>
              <w:rPr>
                <w:rFonts w:ascii="Calibri" w:eastAsia="Times New Roman" w:hAnsi="Calibri" w:cs="Times New Roman"/>
                <w:color w:val="000000"/>
              </w:rPr>
            </w:pPr>
            <w:r w:rsidRPr="002664AF">
              <w:rPr>
                <w:rFonts w:ascii="Calibri" w:eastAsia="Times New Roman" w:hAnsi="Calibri" w:cs="Times New Roman"/>
                <w:color w:val="000000"/>
              </w:rPr>
              <w:t>0%</w:t>
            </w:r>
          </w:p>
        </w:tc>
      </w:tr>
      <w:tr w:rsidR="00DA4DA9" w:rsidRPr="002664AF" w:rsidTr="00F929BA">
        <w:trPr>
          <w:trHeight w:val="264"/>
        </w:trPr>
        <w:tc>
          <w:tcPr>
            <w:tcW w:w="706" w:type="dxa"/>
            <w:tcBorders>
              <w:top w:val="nil"/>
              <w:left w:val="nil"/>
              <w:bottom w:val="nil"/>
              <w:right w:val="nil"/>
            </w:tcBorders>
            <w:shd w:val="clear" w:color="auto" w:fill="auto"/>
            <w:noWrap/>
            <w:vAlign w:val="bottom"/>
            <w:hideMark/>
          </w:tcPr>
          <w:p w:rsidR="00DA4DA9" w:rsidRPr="002664AF" w:rsidRDefault="00DA4DA9" w:rsidP="00DA4DA9">
            <w:pPr>
              <w:spacing w:after="0" w:line="240" w:lineRule="auto"/>
              <w:rPr>
                <w:rFonts w:ascii="Calibri" w:eastAsia="Times New Roman" w:hAnsi="Calibri" w:cs="Times New Roman"/>
                <w:color w:val="000000"/>
              </w:rPr>
            </w:pPr>
          </w:p>
        </w:tc>
        <w:tc>
          <w:tcPr>
            <w:tcW w:w="1620" w:type="dxa"/>
            <w:tcBorders>
              <w:top w:val="nil"/>
              <w:left w:val="single" w:sz="4" w:space="0" w:color="auto"/>
              <w:bottom w:val="single" w:sz="4" w:space="0" w:color="auto"/>
              <w:right w:val="nil"/>
            </w:tcBorders>
            <w:shd w:val="clear" w:color="auto" w:fill="auto"/>
            <w:noWrap/>
            <w:vAlign w:val="bottom"/>
            <w:hideMark/>
          </w:tcPr>
          <w:p w:rsidR="00DA4DA9" w:rsidRPr="002664AF" w:rsidRDefault="00DA4DA9" w:rsidP="00DA4DA9">
            <w:pPr>
              <w:spacing w:after="0" w:line="240" w:lineRule="auto"/>
              <w:rPr>
                <w:rFonts w:ascii="Calibri" w:eastAsia="Times New Roman" w:hAnsi="Calibri" w:cs="Times New Roman"/>
                <w:color w:val="000000"/>
              </w:rPr>
            </w:pPr>
            <w:r w:rsidRPr="002664AF">
              <w:rPr>
                <w:rFonts w:ascii="Calibri" w:eastAsia="Times New Roman" w:hAnsi="Calibri" w:cs="Times New Roman"/>
                <w:color w:val="000000"/>
              </w:rPr>
              <w:t>FL</w:t>
            </w:r>
          </w:p>
        </w:tc>
        <w:tc>
          <w:tcPr>
            <w:tcW w:w="1474" w:type="dxa"/>
            <w:tcBorders>
              <w:top w:val="nil"/>
              <w:left w:val="single" w:sz="4" w:space="0" w:color="auto"/>
              <w:bottom w:val="single" w:sz="4" w:space="0" w:color="auto"/>
              <w:right w:val="nil"/>
            </w:tcBorders>
            <w:shd w:val="clear" w:color="000000" w:fill="FFFF00"/>
            <w:noWrap/>
            <w:vAlign w:val="bottom"/>
            <w:hideMark/>
          </w:tcPr>
          <w:p w:rsidR="00DA4DA9" w:rsidRPr="002664AF" w:rsidRDefault="00DA4DA9" w:rsidP="00DA4DA9">
            <w:pPr>
              <w:spacing w:after="0" w:line="240" w:lineRule="auto"/>
              <w:jc w:val="right"/>
              <w:rPr>
                <w:rFonts w:ascii="Calibri" w:eastAsia="Times New Roman" w:hAnsi="Calibri" w:cs="Times New Roman"/>
                <w:color w:val="000000"/>
              </w:rPr>
            </w:pPr>
            <w:r w:rsidRPr="002664AF">
              <w:rPr>
                <w:rFonts w:ascii="Calibri" w:eastAsia="Times New Roman" w:hAnsi="Calibri" w:cs="Times New Roman"/>
                <w:color w:val="000000"/>
              </w:rPr>
              <w:t>6%</w:t>
            </w:r>
          </w:p>
        </w:tc>
        <w:tc>
          <w:tcPr>
            <w:tcW w:w="1474" w:type="dxa"/>
            <w:tcBorders>
              <w:top w:val="nil"/>
              <w:left w:val="single" w:sz="4" w:space="0" w:color="auto"/>
              <w:bottom w:val="single" w:sz="4" w:space="0" w:color="auto"/>
              <w:right w:val="nil"/>
            </w:tcBorders>
            <w:shd w:val="clear" w:color="000000" w:fill="FFFF00"/>
            <w:noWrap/>
            <w:vAlign w:val="bottom"/>
            <w:hideMark/>
          </w:tcPr>
          <w:p w:rsidR="00DA4DA9" w:rsidRPr="002664AF" w:rsidRDefault="00DA4DA9" w:rsidP="00DA4DA9">
            <w:pPr>
              <w:spacing w:after="0" w:line="240" w:lineRule="auto"/>
              <w:jc w:val="right"/>
              <w:rPr>
                <w:rFonts w:ascii="Calibri" w:eastAsia="Times New Roman" w:hAnsi="Calibri" w:cs="Times New Roman"/>
                <w:color w:val="000000"/>
              </w:rPr>
            </w:pPr>
            <w:r w:rsidRPr="002664AF">
              <w:rPr>
                <w:rFonts w:ascii="Calibri" w:eastAsia="Times New Roman" w:hAnsi="Calibri" w:cs="Times New Roman"/>
                <w:color w:val="000000"/>
              </w:rPr>
              <w:t>26%</w:t>
            </w:r>
          </w:p>
        </w:tc>
        <w:tc>
          <w:tcPr>
            <w:tcW w:w="1474" w:type="dxa"/>
            <w:tcBorders>
              <w:top w:val="nil"/>
              <w:left w:val="single" w:sz="4" w:space="0" w:color="auto"/>
              <w:bottom w:val="single" w:sz="4" w:space="0" w:color="auto"/>
              <w:right w:val="single" w:sz="4" w:space="0" w:color="auto"/>
            </w:tcBorders>
            <w:shd w:val="clear" w:color="auto" w:fill="auto"/>
            <w:noWrap/>
            <w:vAlign w:val="bottom"/>
            <w:hideMark/>
          </w:tcPr>
          <w:p w:rsidR="00DA4DA9" w:rsidRPr="002664AF" w:rsidRDefault="00DA4DA9" w:rsidP="00DA4DA9">
            <w:pPr>
              <w:spacing w:after="0" w:line="240" w:lineRule="auto"/>
              <w:jc w:val="right"/>
              <w:rPr>
                <w:rFonts w:ascii="Calibri" w:eastAsia="Times New Roman" w:hAnsi="Calibri" w:cs="Times New Roman"/>
                <w:color w:val="000000"/>
              </w:rPr>
            </w:pPr>
            <w:r w:rsidRPr="002664AF">
              <w:rPr>
                <w:rFonts w:ascii="Calibri" w:eastAsia="Times New Roman" w:hAnsi="Calibri" w:cs="Times New Roman"/>
                <w:color w:val="000000"/>
              </w:rPr>
              <w:t>0%</w:t>
            </w:r>
          </w:p>
        </w:tc>
      </w:tr>
      <w:tr w:rsidR="00DA4DA9" w:rsidRPr="002664AF" w:rsidTr="00F929BA">
        <w:trPr>
          <w:trHeight w:val="264"/>
        </w:trPr>
        <w:tc>
          <w:tcPr>
            <w:tcW w:w="706" w:type="dxa"/>
            <w:tcBorders>
              <w:top w:val="nil"/>
              <w:left w:val="nil"/>
              <w:bottom w:val="nil"/>
              <w:right w:val="nil"/>
            </w:tcBorders>
            <w:shd w:val="clear" w:color="auto" w:fill="auto"/>
            <w:noWrap/>
            <w:vAlign w:val="bottom"/>
            <w:hideMark/>
          </w:tcPr>
          <w:p w:rsidR="00DA4DA9" w:rsidRPr="002664AF" w:rsidRDefault="00DA4DA9" w:rsidP="00DA4DA9">
            <w:pPr>
              <w:spacing w:after="0" w:line="240" w:lineRule="auto"/>
              <w:rPr>
                <w:rFonts w:ascii="Calibri" w:eastAsia="Times New Roman" w:hAnsi="Calibri" w:cs="Times New Roman"/>
                <w:color w:val="000000"/>
              </w:rPr>
            </w:pPr>
          </w:p>
        </w:tc>
        <w:tc>
          <w:tcPr>
            <w:tcW w:w="1620" w:type="dxa"/>
            <w:tcBorders>
              <w:top w:val="nil"/>
              <w:left w:val="single" w:sz="4" w:space="0" w:color="auto"/>
              <w:bottom w:val="single" w:sz="4" w:space="0" w:color="auto"/>
              <w:right w:val="nil"/>
            </w:tcBorders>
            <w:shd w:val="clear" w:color="auto" w:fill="auto"/>
            <w:noWrap/>
            <w:vAlign w:val="bottom"/>
            <w:hideMark/>
          </w:tcPr>
          <w:p w:rsidR="00DA4DA9" w:rsidRPr="002664AF" w:rsidRDefault="00DA4DA9" w:rsidP="00DA4DA9">
            <w:pPr>
              <w:spacing w:after="0" w:line="240" w:lineRule="auto"/>
              <w:rPr>
                <w:rFonts w:ascii="Calibri" w:eastAsia="Times New Roman" w:hAnsi="Calibri" w:cs="Times New Roman"/>
                <w:color w:val="000000"/>
              </w:rPr>
            </w:pPr>
            <w:r w:rsidRPr="002664AF">
              <w:rPr>
                <w:rFonts w:ascii="Calibri" w:eastAsia="Times New Roman" w:hAnsi="Calibri" w:cs="Times New Roman"/>
                <w:color w:val="000000"/>
              </w:rPr>
              <w:t>IA</w:t>
            </w:r>
          </w:p>
        </w:tc>
        <w:tc>
          <w:tcPr>
            <w:tcW w:w="1474" w:type="dxa"/>
            <w:tcBorders>
              <w:top w:val="nil"/>
              <w:left w:val="single" w:sz="4" w:space="0" w:color="auto"/>
              <w:bottom w:val="single" w:sz="4" w:space="0" w:color="auto"/>
              <w:right w:val="nil"/>
            </w:tcBorders>
            <w:shd w:val="clear" w:color="auto" w:fill="auto"/>
            <w:noWrap/>
            <w:vAlign w:val="bottom"/>
            <w:hideMark/>
          </w:tcPr>
          <w:p w:rsidR="00DA4DA9" w:rsidRPr="002664AF" w:rsidRDefault="00DA4DA9" w:rsidP="00DA4DA9">
            <w:pPr>
              <w:spacing w:after="0" w:line="240" w:lineRule="auto"/>
              <w:jc w:val="right"/>
              <w:rPr>
                <w:rFonts w:ascii="Calibri" w:eastAsia="Times New Roman" w:hAnsi="Calibri" w:cs="Times New Roman"/>
                <w:color w:val="000000"/>
              </w:rPr>
            </w:pPr>
            <w:r w:rsidRPr="002664AF">
              <w:rPr>
                <w:rFonts w:ascii="Calibri" w:eastAsia="Times New Roman" w:hAnsi="Calibri" w:cs="Times New Roman"/>
                <w:color w:val="000000"/>
              </w:rPr>
              <w:t>2%</w:t>
            </w:r>
          </w:p>
        </w:tc>
        <w:tc>
          <w:tcPr>
            <w:tcW w:w="1474" w:type="dxa"/>
            <w:tcBorders>
              <w:top w:val="nil"/>
              <w:left w:val="single" w:sz="4" w:space="0" w:color="auto"/>
              <w:bottom w:val="single" w:sz="4" w:space="0" w:color="auto"/>
              <w:right w:val="nil"/>
            </w:tcBorders>
            <w:shd w:val="clear" w:color="000000" w:fill="FFFF00"/>
            <w:noWrap/>
            <w:vAlign w:val="bottom"/>
            <w:hideMark/>
          </w:tcPr>
          <w:p w:rsidR="00DA4DA9" w:rsidRPr="002664AF" w:rsidRDefault="00DA4DA9" w:rsidP="00DA4DA9">
            <w:pPr>
              <w:spacing w:after="0" w:line="240" w:lineRule="auto"/>
              <w:jc w:val="right"/>
              <w:rPr>
                <w:rFonts w:ascii="Calibri" w:eastAsia="Times New Roman" w:hAnsi="Calibri" w:cs="Times New Roman"/>
                <w:color w:val="000000"/>
              </w:rPr>
            </w:pPr>
            <w:r w:rsidRPr="002664AF">
              <w:rPr>
                <w:rFonts w:ascii="Calibri" w:eastAsia="Times New Roman" w:hAnsi="Calibri" w:cs="Times New Roman"/>
                <w:color w:val="000000"/>
              </w:rPr>
              <w:t>8%</w:t>
            </w:r>
          </w:p>
        </w:tc>
        <w:tc>
          <w:tcPr>
            <w:tcW w:w="1474" w:type="dxa"/>
            <w:tcBorders>
              <w:top w:val="nil"/>
              <w:left w:val="single" w:sz="4" w:space="0" w:color="auto"/>
              <w:bottom w:val="single" w:sz="4" w:space="0" w:color="auto"/>
              <w:right w:val="single" w:sz="4" w:space="0" w:color="auto"/>
            </w:tcBorders>
            <w:shd w:val="clear" w:color="auto" w:fill="auto"/>
            <w:noWrap/>
            <w:vAlign w:val="bottom"/>
            <w:hideMark/>
          </w:tcPr>
          <w:p w:rsidR="00DA4DA9" w:rsidRPr="002664AF" w:rsidRDefault="00DA4DA9" w:rsidP="00DA4DA9">
            <w:pPr>
              <w:spacing w:after="0" w:line="240" w:lineRule="auto"/>
              <w:jc w:val="right"/>
              <w:rPr>
                <w:rFonts w:ascii="Calibri" w:eastAsia="Times New Roman" w:hAnsi="Calibri" w:cs="Times New Roman"/>
                <w:color w:val="000000"/>
              </w:rPr>
            </w:pPr>
            <w:r w:rsidRPr="002664AF">
              <w:rPr>
                <w:rFonts w:ascii="Calibri" w:eastAsia="Times New Roman" w:hAnsi="Calibri" w:cs="Times New Roman"/>
                <w:color w:val="000000"/>
              </w:rPr>
              <w:t>2%</w:t>
            </w:r>
          </w:p>
        </w:tc>
      </w:tr>
      <w:tr w:rsidR="00DA4DA9" w:rsidRPr="002664AF" w:rsidTr="00F929BA">
        <w:trPr>
          <w:trHeight w:val="264"/>
        </w:trPr>
        <w:tc>
          <w:tcPr>
            <w:tcW w:w="706" w:type="dxa"/>
            <w:tcBorders>
              <w:top w:val="nil"/>
              <w:left w:val="nil"/>
              <w:bottom w:val="nil"/>
              <w:right w:val="nil"/>
            </w:tcBorders>
            <w:shd w:val="clear" w:color="auto" w:fill="auto"/>
            <w:noWrap/>
            <w:vAlign w:val="bottom"/>
            <w:hideMark/>
          </w:tcPr>
          <w:p w:rsidR="00DA4DA9" w:rsidRPr="002664AF" w:rsidRDefault="00DA4DA9" w:rsidP="00DA4DA9">
            <w:pPr>
              <w:spacing w:after="0" w:line="240" w:lineRule="auto"/>
              <w:rPr>
                <w:rFonts w:ascii="Calibri" w:eastAsia="Times New Roman" w:hAnsi="Calibri" w:cs="Times New Roman"/>
                <w:color w:val="000000"/>
              </w:rPr>
            </w:pPr>
          </w:p>
        </w:tc>
        <w:tc>
          <w:tcPr>
            <w:tcW w:w="1620" w:type="dxa"/>
            <w:tcBorders>
              <w:top w:val="nil"/>
              <w:left w:val="single" w:sz="4" w:space="0" w:color="auto"/>
              <w:bottom w:val="single" w:sz="4" w:space="0" w:color="auto"/>
              <w:right w:val="nil"/>
            </w:tcBorders>
            <w:shd w:val="clear" w:color="auto" w:fill="auto"/>
            <w:noWrap/>
            <w:vAlign w:val="bottom"/>
            <w:hideMark/>
          </w:tcPr>
          <w:p w:rsidR="00DA4DA9" w:rsidRPr="002664AF" w:rsidRDefault="00DA4DA9" w:rsidP="00DA4DA9">
            <w:pPr>
              <w:spacing w:after="0" w:line="240" w:lineRule="auto"/>
              <w:rPr>
                <w:rFonts w:ascii="Calibri" w:eastAsia="Times New Roman" w:hAnsi="Calibri" w:cs="Times New Roman"/>
                <w:color w:val="000000"/>
              </w:rPr>
            </w:pPr>
            <w:r w:rsidRPr="002664AF">
              <w:rPr>
                <w:rFonts w:ascii="Calibri" w:eastAsia="Times New Roman" w:hAnsi="Calibri" w:cs="Times New Roman"/>
                <w:color w:val="000000"/>
              </w:rPr>
              <w:t>IL</w:t>
            </w:r>
          </w:p>
        </w:tc>
        <w:tc>
          <w:tcPr>
            <w:tcW w:w="1474" w:type="dxa"/>
            <w:tcBorders>
              <w:top w:val="nil"/>
              <w:left w:val="single" w:sz="4" w:space="0" w:color="auto"/>
              <w:bottom w:val="single" w:sz="4" w:space="0" w:color="auto"/>
              <w:right w:val="nil"/>
            </w:tcBorders>
            <w:shd w:val="clear" w:color="auto" w:fill="auto"/>
            <w:noWrap/>
            <w:vAlign w:val="bottom"/>
            <w:hideMark/>
          </w:tcPr>
          <w:p w:rsidR="00DA4DA9" w:rsidRPr="002664AF" w:rsidRDefault="00DA4DA9" w:rsidP="00DA4DA9">
            <w:pPr>
              <w:spacing w:after="0" w:line="240" w:lineRule="auto"/>
              <w:jc w:val="right"/>
              <w:rPr>
                <w:rFonts w:ascii="Calibri" w:eastAsia="Times New Roman" w:hAnsi="Calibri" w:cs="Times New Roman"/>
                <w:color w:val="000000"/>
              </w:rPr>
            </w:pPr>
            <w:r w:rsidRPr="002664AF">
              <w:rPr>
                <w:rFonts w:ascii="Calibri" w:eastAsia="Times New Roman" w:hAnsi="Calibri" w:cs="Times New Roman"/>
                <w:color w:val="000000"/>
              </w:rPr>
              <w:t>1%</w:t>
            </w:r>
          </w:p>
        </w:tc>
        <w:tc>
          <w:tcPr>
            <w:tcW w:w="1474" w:type="dxa"/>
            <w:tcBorders>
              <w:top w:val="nil"/>
              <w:left w:val="single" w:sz="4" w:space="0" w:color="auto"/>
              <w:bottom w:val="single" w:sz="4" w:space="0" w:color="auto"/>
              <w:right w:val="nil"/>
            </w:tcBorders>
            <w:shd w:val="clear" w:color="000000" w:fill="FFFF00"/>
            <w:noWrap/>
            <w:vAlign w:val="bottom"/>
            <w:hideMark/>
          </w:tcPr>
          <w:p w:rsidR="00DA4DA9" w:rsidRPr="002664AF" w:rsidRDefault="00DA4DA9" w:rsidP="00DA4DA9">
            <w:pPr>
              <w:spacing w:after="0" w:line="240" w:lineRule="auto"/>
              <w:jc w:val="right"/>
              <w:rPr>
                <w:rFonts w:ascii="Calibri" w:eastAsia="Times New Roman" w:hAnsi="Calibri" w:cs="Times New Roman"/>
                <w:color w:val="000000"/>
              </w:rPr>
            </w:pPr>
            <w:r w:rsidRPr="002664AF">
              <w:rPr>
                <w:rFonts w:ascii="Calibri" w:eastAsia="Times New Roman" w:hAnsi="Calibri" w:cs="Times New Roman"/>
                <w:color w:val="000000"/>
              </w:rPr>
              <w:t>6%</w:t>
            </w:r>
          </w:p>
        </w:tc>
        <w:tc>
          <w:tcPr>
            <w:tcW w:w="1474" w:type="dxa"/>
            <w:tcBorders>
              <w:top w:val="nil"/>
              <w:left w:val="single" w:sz="4" w:space="0" w:color="auto"/>
              <w:bottom w:val="single" w:sz="4" w:space="0" w:color="auto"/>
              <w:right w:val="single" w:sz="4" w:space="0" w:color="auto"/>
            </w:tcBorders>
            <w:shd w:val="clear" w:color="auto" w:fill="auto"/>
            <w:noWrap/>
            <w:vAlign w:val="bottom"/>
            <w:hideMark/>
          </w:tcPr>
          <w:p w:rsidR="00DA4DA9" w:rsidRPr="002664AF" w:rsidRDefault="00DA4DA9" w:rsidP="00DA4DA9">
            <w:pPr>
              <w:spacing w:after="0" w:line="240" w:lineRule="auto"/>
              <w:jc w:val="right"/>
              <w:rPr>
                <w:rFonts w:ascii="Calibri" w:eastAsia="Times New Roman" w:hAnsi="Calibri" w:cs="Times New Roman"/>
                <w:color w:val="000000"/>
              </w:rPr>
            </w:pPr>
            <w:r w:rsidRPr="002664AF">
              <w:rPr>
                <w:rFonts w:ascii="Calibri" w:eastAsia="Times New Roman" w:hAnsi="Calibri" w:cs="Times New Roman"/>
                <w:color w:val="000000"/>
              </w:rPr>
              <w:t>0%</w:t>
            </w:r>
          </w:p>
        </w:tc>
      </w:tr>
      <w:tr w:rsidR="00DA4DA9" w:rsidRPr="002664AF" w:rsidTr="00F929BA">
        <w:trPr>
          <w:trHeight w:val="264"/>
        </w:trPr>
        <w:tc>
          <w:tcPr>
            <w:tcW w:w="706" w:type="dxa"/>
            <w:tcBorders>
              <w:top w:val="nil"/>
              <w:left w:val="nil"/>
              <w:bottom w:val="nil"/>
              <w:right w:val="nil"/>
            </w:tcBorders>
            <w:shd w:val="clear" w:color="auto" w:fill="auto"/>
            <w:noWrap/>
            <w:vAlign w:val="bottom"/>
            <w:hideMark/>
          </w:tcPr>
          <w:p w:rsidR="00DA4DA9" w:rsidRPr="002664AF" w:rsidRDefault="00DA4DA9" w:rsidP="00DA4DA9">
            <w:pPr>
              <w:spacing w:after="0" w:line="240" w:lineRule="auto"/>
              <w:rPr>
                <w:rFonts w:ascii="Calibri" w:eastAsia="Times New Roman" w:hAnsi="Calibri" w:cs="Times New Roman"/>
                <w:color w:val="000000"/>
              </w:rPr>
            </w:pPr>
          </w:p>
        </w:tc>
        <w:tc>
          <w:tcPr>
            <w:tcW w:w="1620" w:type="dxa"/>
            <w:tcBorders>
              <w:top w:val="nil"/>
              <w:left w:val="single" w:sz="4" w:space="0" w:color="auto"/>
              <w:bottom w:val="single" w:sz="4" w:space="0" w:color="auto"/>
              <w:right w:val="nil"/>
            </w:tcBorders>
            <w:shd w:val="clear" w:color="auto" w:fill="auto"/>
            <w:noWrap/>
            <w:vAlign w:val="bottom"/>
            <w:hideMark/>
          </w:tcPr>
          <w:p w:rsidR="00DA4DA9" w:rsidRPr="002664AF" w:rsidRDefault="00DA4DA9" w:rsidP="00DA4DA9">
            <w:pPr>
              <w:spacing w:after="0" w:line="240" w:lineRule="auto"/>
              <w:rPr>
                <w:rFonts w:ascii="Calibri" w:eastAsia="Times New Roman" w:hAnsi="Calibri" w:cs="Times New Roman"/>
                <w:color w:val="000000"/>
              </w:rPr>
            </w:pPr>
            <w:r w:rsidRPr="002664AF">
              <w:rPr>
                <w:rFonts w:ascii="Calibri" w:eastAsia="Times New Roman" w:hAnsi="Calibri" w:cs="Times New Roman"/>
                <w:color w:val="000000"/>
              </w:rPr>
              <w:t>MS</w:t>
            </w:r>
          </w:p>
        </w:tc>
        <w:tc>
          <w:tcPr>
            <w:tcW w:w="1474" w:type="dxa"/>
            <w:tcBorders>
              <w:top w:val="nil"/>
              <w:left w:val="single" w:sz="4" w:space="0" w:color="auto"/>
              <w:bottom w:val="single" w:sz="4" w:space="0" w:color="auto"/>
              <w:right w:val="nil"/>
            </w:tcBorders>
            <w:shd w:val="clear" w:color="auto" w:fill="auto"/>
            <w:noWrap/>
            <w:vAlign w:val="bottom"/>
            <w:hideMark/>
          </w:tcPr>
          <w:p w:rsidR="00DA4DA9" w:rsidRPr="002664AF" w:rsidRDefault="00DA4DA9" w:rsidP="00DA4DA9">
            <w:pPr>
              <w:spacing w:after="0" w:line="240" w:lineRule="auto"/>
              <w:jc w:val="right"/>
              <w:rPr>
                <w:rFonts w:ascii="Calibri" w:eastAsia="Times New Roman" w:hAnsi="Calibri" w:cs="Times New Roman"/>
                <w:color w:val="000000"/>
              </w:rPr>
            </w:pPr>
            <w:r w:rsidRPr="002664AF">
              <w:rPr>
                <w:rFonts w:ascii="Calibri" w:eastAsia="Times New Roman" w:hAnsi="Calibri" w:cs="Times New Roman"/>
                <w:color w:val="000000"/>
              </w:rPr>
              <w:t>0%</w:t>
            </w:r>
          </w:p>
        </w:tc>
        <w:tc>
          <w:tcPr>
            <w:tcW w:w="1474" w:type="dxa"/>
            <w:tcBorders>
              <w:top w:val="nil"/>
              <w:left w:val="single" w:sz="4" w:space="0" w:color="auto"/>
              <w:bottom w:val="single" w:sz="4" w:space="0" w:color="auto"/>
              <w:right w:val="nil"/>
            </w:tcBorders>
            <w:shd w:val="clear" w:color="auto" w:fill="auto"/>
            <w:noWrap/>
            <w:vAlign w:val="bottom"/>
            <w:hideMark/>
          </w:tcPr>
          <w:p w:rsidR="00DA4DA9" w:rsidRPr="002664AF" w:rsidRDefault="00DA4DA9" w:rsidP="00DA4DA9">
            <w:pPr>
              <w:spacing w:after="0" w:line="240" w:lineRule="auto"/>
              <w:jc w:val="right"/>
              <w:rPr>
                <w:rFonts w:ascii="Calibri" w:eastAsia="Times New Roman" w:hAnsi="Calibri" w:cs="Times New Roman"/>
                <w:color w:val="000000"/>
              </w:rPr>
            </w:pPr>
            <w:r w:rsidRPr="002664AF">
              <w:rPr>
                <w:rFonts w:ascii="Calibri" w:eastAsia="Times New Roman" w:hAnsi="Calibri" w:cs="Times New Roman"/>
                <w:color w:val="000000"/>
              </w:rPr>
              <w:t>0%</w:t>
            </w:r>
          </w:p>
        </w:tc>
        <w:tc>
          <w:tcPr>
            <w:tcW w:w="1474" w:type="dxa"/>
            <w:tcBorders>
              <w:top w:val="nil"/>
              <w:left w:val="single" w:sz="4" w:space="0" w:color="auto"/>
              <w:bottom w:val="single" w:sz="4" w:space="0" w:color="auto"/>
              <w:right w:val="single" w:sz="4" w:space="0" w:color="auto"/>
            </w:tcBorders>
            <w:shd w:val="clear" w:color="auto" w:fill="auto"/>
            <w:noWrap/>
            <w:vAlign w:val="bottom"/>
            <w:hideMark/>
          </w:tcPr>
          <w:p w:rsidR="00DA4DA9" w:rsidRPr="002664AF" w:rsidRDefault="00DA4DA9" w:rsidP="00DA4DA9">
            <w:pPr>
              <w:spacing w:after="0" w:line="240" w:lineRule="auto"/>
              <w:jc w:val="right"/>
              <w:rPr>
                <w:rFonts w:ascii="Calibri" w:eastAsia="Times New Roman" w:hAnsi="Calibri" w:cs="Times New Roman"/>
                <w:color w:val="000000"/>
              </w:rPr>
            </w:pPr>
            <w:r w:rsidRPr="002664AF">
              <w:rPr>
                <w:rFonts w:ascii="Calibri" w:eastAsia="Times New Roman" w:hAnsi="Calibri" w:cs="Times New Roman"/>
                <w:color w:val="000000"/>
              </w:rPr>
              <w:t>0%</w:t>
            </w:r>
          </w:p>
        </w:tc>
      </w:tr>
      <w:tr w:rsidR="00DA4DA9" w:rsidRPr="002664AF" w:rsidTr="00F929BA">
        <w:trPr>
          <w:trHeight w:val="264"/>
        </w:trPr>
        <w:tc>
          <w:tcPr>
            <w:tcW w:w="706" w:type="dxa"/>
            <w:tcBorders>
              <w:top w:val="nil"/>
              <w:left w:val="nil"/>
              <w:bottom w:val="nil"/>
              <w:right w:val="nil"/>
            </w:tcBorders>
            <w:shd w:val="clear" w:color="auto" w:fill="auto"/>
            <w:noWrap/>
            <w:vAlign w:val="bottom"/>
            <w:hideMark/>
          </w:tcPr>
          <w:p w:rsidR="00DA4DA9" w:rsidRPr="002664AF" w:rsidRDefault="00DA4DA9" w:rsidP="00DA4DA9">
            <w:pPr>
              <w:spacing w:after="0" w:line="240" w:lineRule="auto"/>
              <w:rPr>
                <w:rFonts w:ascii="Calibri" w:eastAsia="Times New Roman" w:hAnsi="Calibri" w:cs="Times New Roman"/>
                <w:color w:val="000000"/>
              </w:rPr>
            </w:pPr>
          </w:p>
        </w:tc>
        <w:tc>
          <w:tcPr>
            <w:tcW w:w="1620" w:type="dxa"/>
            <w:tcBorders>
              <w:top w:val="nil"/>
              <w:left w:val="single" w:sz="4" w:space="0" w:color="auto"/>
              <w:bottom w:val="single" w:sz="4" w:space="0" w:color="auto"/>
              <w:right w:val="nil"/>
            </w:tcBorders>
            <w:shd w:val="clear" w:color="auto" w:fill="auto"/>
            <w:noWrap/>
            <w:vAlign w:val="bottom"/>
            <w:hideMark/>
          </w:tcPr>
          <w:p w:rsidR="00DA4DA9" w:rsidRPr="002664AF" w:rsidRDefault="00DA4DA9" w:rsidP="00DA4DA9">
            <w:pPr>
              <w:spacing w:after="0" w:line="240" w:lineRule="auto"/>
              <w:rPr>
                <w:rFonts w:ascii="Calibri" w:eastAsia="Times New Roman" w:hAnsi="Calibri" w:cs="Times New Roman"/>
                <w:color w:val="000000"/>
              </w:rPr>
            </w:pPr>
            <w:r w:rsidRPr="002664AF">
              <w:rPr>
                <w:rFonts w:ascii="Calibri" w:eastAsia="Times New Roman" w:hAnsi="Calibri" w:cs="Times New Roman"/>
                <w:color w:val="000000"/>
              </w:rPr>
              <w:t>MT</w:t>
            </w:r>
          </w:p>
        </w:tc>
        <w:tc>
          <w:tcPr>
            <w:tcW w:w="1474" w:type="dxa"/>
            <w:tcBorders>
              <w:top w:val="nil"/>
              <w:left w:val="single" w:sz="4" w:space="0" w:color="auto"/>
              <w:bottom w:val="single" w:sz="4" w:space="0" w:color="auto"/>
              <w:right w:val="nil"/>
            </w:tcBorders>
            <w:shd w:val="clear" w:color="000000" w:fill="FFFF00"/>
            <w:noWrap/>
            <w:vAlign w:val="bottom"/>
            <w:hideMark/>
          </w:tcPr>
          <w:p w:rsidR="00DA4DA9" w:rsidRPr="002664AF" w:rsidRDefault="00DA4DA9" w:rsidP="00DA4DA9">
            <w:pPr>
              <w:spacing w:after="0" w:line="240" w:lineRule="auto"/>
              <w:jc w:val="right"/>
              <w:rPr>
                <w:rFonts w:ascii="Calibri" w:eastAsia="Times New Roman" w:hAnsi="Calibri" w:cs="Times New Roman"/>
                <w:color w:val="000000"/>
              </w:rPr>
            </w:pPr>
            <w:r w:rsidRPr="002664AF">
              <w:rPr>
                <w:rFonts w:ascii="Calibri" w:eastAsia="Times New Roman" w:hAnsi="Calibri" w:cs="Times New Roman"/>
                <w:color w:val="000000"/>
              </w:rPr>
              <w:t>7%</w:t>
            </w:r>
          </w:p>
        </w:tc>
        <w:tc>
          <w:tcPr>
            <w:tcW w:w="1474" w:type="dxa"/>
            <w:tcBorders>
              <w:top w:val="nil"/>
              <w:left w:val="single" w:sz="4" w:space="0" w:color="auto"/>
              <w:bottom w:val="single" w:sz="4" w:space="0" w:color="auto"/>
              <w:right w:val="nil"/>
            </w:tcBorders>
            <w:shd w:val="clear" w:color="auto" w:fill="auto"/>
            <w:noWrap/>
            <w:vAlign w:val="bottom"/>
            <w:hideMark/>
          </w:tcPr>
          <w:p w:rsidR="00DA4DA9" w:rsidRPr="002664AF" w:rsidRDefault="00DA4DA9" w:rsidP="00DA4DA9">
            <w:pPr>
              <w:spacing w:after="0" w:line="240" w:lineRule="auto"/>
              <w:jc w:val="right"/>
              <w:rPr>
                <w:rFonts w:ascii="Calibri" w:eastAsia="Times New Roman" w:hAnsi="Calibri" w:cs="Times New Roman"/>
                <w:color w:val="000000"/>
              </w:rPr>
            </w:pPr>
            <w:r w:rsidRPr="002664AF">
              <w:rPr>
                <w:rFonts w:ascii="Calibri" w:eastAsia="Times New Roman" w:hAnsi="Calibri" w:cs="Times New Roman"/>
                <w:color w:val="000000"/>
              </w:rPr>
              <w:t>0%</w:t>
            </w:r>
          </w:p>
        </w:tc>
        <w:tc>
          <w:tcPr>
            <w:tcW w:w="1474" w:type="dxa"/>
            <w:tcBorders>
              <w:top w:val="nil"/>
              <w:left w:val="single" w:sz="4" w:space="0" w:color="auto"/>
              <w:bottom w:val="single" w:sz="4" w:space="0" w:color="auto"/>
              <w:right w:val="single" w:sz="4" w:space="0" w:color="auto"/>
            </w:tcBorders>
            <w:shd w:val="clear" w:color="auto" w:fill="auto"/>
            <w:noWrap/>
            <w:vAlign w:val="bottom"/>
            <w:hideMark/>
          </w:tcPr>
          <w:p w:rsidR="00DA4DA9" w:rsidRPr="002664AF" w:rsidRDefault="00DA4DA9" w:rsidP="00DA4DA9">
            <w:pPr>
              <w:spacing w:after="0" w:line="240" w:lineRule="auto"/>
              <w:jc w:val="right"/>
              <w:rPr>
                <w:rFonts w:ascii="Calibri" w:eastAsia="Times New Roman" w:hAnsi="Calibri" w:cs="Times New Roman"/>
                <w:color w:val="000000"/>
              </w:rPr>
            </w:pPr>
            <w:r w:rsidRPr="002664AF">
              <w:rPr>
                <w:rFonts w:ascii="Calibri" w:eastAsia="Times New Roman" w:hAnsi="Calibri" w:cs="Times New Roman"/>
                <w:color w:val="000000"/>
              </w:rPr>
              <w:t>0%</w:t>
            </w:r>
          </w:p>
        </w:tc>
      </w:tr>
      <w:tr w:rsidR="00DA4DA9" w:rsidRPr="002664AF" w:rsidTr="00F929BA">
        <w:trPr>
          <w:trHeight w:val="264"/>
        </w:trPr>
        <w:tc>
          <w:tcPr>
            <w:tcW w:w="706" w:type="dxa"/>
            <w:tcBorders>
              <w:top w:val="nil"/>
              <w:left w:val="nil"/>
              <w:bottom w:val="nil"/>
              <w:right w:val="nil"/>
            </w:tcBorders>
            <w:shd w:val="clear" w:color="auto" w:fill="auto"/>
            <w:noWrap/>
            <w:vAlign w:val="bottom"/>
            <w:hideMark/>
          </w:tcPr>
          <w:p w:rsidR="00DA4DA9" w:rsidRPr="002664AF" w:rsidRDefault="00DA4DA9" w:rsidP="00DA4DA9">
            <w:pPr>
              <w:spacing w:after="0" w:line="240" w:lineRule="auto"/>
              <w:rPr>
                <w:rFonts w:ascii="Calibri" w:eastAsia="Times New Roman" w:hAnsi="Calibri" w:cs="Times New Roman"/>
                <w:color w:val="000000"/>
              </w:rPr>
            </w:pPr>
          </w:p>
        </w:tc>
        <w:tc>
          <w:tcPr>
            <w:tcW w:w="1620" w:type="dxa"/>
            <w:tcBorders>
              <w:top w:val="nil"/>
              <w:left w:val="single" w:sz="4" w:space="0" w:color="auto"/>
              <w:bottom w:val="single" w:sz="4" w:space="0" w:color="auto"/>
              <w:right w:val="nil"/>
            </w:tcBorders>
            <w:shd w:val="clear" w:color="auto" w:fill="auto"/>
            <w:noWrap/>
            <w:vAlign w:val="bottom"/>
            <w:hideMark/>
          </w:tcPr>
          <w:p w:rsidR="00DA4DA9" w:rsidRPr="002664AF" w:rsidRDefault="00DA4DA9" w:rsidP="00DA4DA9">
            <w:pPr>
              <w:spacing w:after="0" w:line="240" w:lineRule="auto"/>
              <w:rPr>
                <w:rFonts w:ascii="Calibri" w:eastAsia="Times New Roman" w:hAnsi="Calibri" w:cs="Times New Roman"/>
                <w:color w:val="000000"/>
              </w:rPr>
            </w:pPr>
            <w:r w:rsidRPr="002664AF">
              <w:rPr>
                <w:rFonts w:ascii="Calibri" w:eastAsia="Times New Roman" w:hAnsi="Calibri" w:cs="Times New Roman"/>
                <w:color w:val="000000"/>
              </w:rPr>
              <w:t>NC</w:t>
            </w:r>
          </w:p>
        </w:tc>
        <w:tc>
          <w:tcPr>
            <w:tcW w:w="1474" w:type="dxa"/>
            <w:tcBorders>
              <w:top w:val="nil"/>
              <w:left w:val="single" w:sz="4" w:space="0" w:color="auto"/>
              <w:bottom w:val="single" w:sz="4" w:space="0" w:color="auto"/>
              <w:right w:val="nil"/>
            </w:tcBorders>
            <w:shd w:val="clear" w:color="auto" w:fill="auto"/>
            <w:noWrap/>
            <w:vAlign w:val="bottom"/>
            <w:hideMark/>
          </w:tcPr>
          <w:p w:rsidR="00DA4DA9" w:rsidRPr="002664AF" w:rsidRDefault="00DA4DA9" w:rsidP="00DA4DA9">
            <w:pPr>
              <w:spacing w:after="0" w:line="240" w:lineRule="auto"/>
              <w:jc w:val="right"/>
              <w:rPr>
                <w:rFonts w:ascii="Calibri" w:eastAsia="Times New Roman" w:hAnsi="Calibri" w:cs="Times New Roman"/>
                <w:color w:val="000000"/>
              </w:rPr>
            </w:pPr>
            <w:r w:rsidRPr="002664AF">
              <w:rPr>
                <w:rFonts w:ascii="Calibri" w:eastAsia="Times New Roman" w:hAnsi="Calibri" w:cs="Times New Roman"/>
                <w:color w:val="000000"/>
              </w:rPr>
              <w:t>0%</w:t>
            </w:r>
          </w:p>
        </w:tc>
        <w:tc>
          <w:tcPr>
            <w:tcW w:w="1474" w:type="dxa"/>
            <w:tcBorders>
              <w:top w:val="nil"/>
              <w:left w:val="single" w:sz="4" w:space="0" w:color="auto"/>
              <w:bottom w:val="single" w:sz="4" w:space="0" w:color="auto"/>
              <w:right w:val="nil"/>
            </w:tcBorders>
            <w:shd w:val="clear" w:color="000000" w:fill="FFFF00"/>
            <w:noWrap/>
            <w:vAlign w:val="bottom"/>
            <w:hideMark/>
          </w:tcPr>
          <w:p w:rsidR="00DA4DA9" w:rsidRPr="002664AF" w:rsidRDefault="00DA4DA9" w:rsidP="00DA4DA9">
            <w:pPr>
              <w:spacing w:after="0" w:line="240" w:lineRule="auto"/>
              <w:jc w:val="right"/>
              <w:rPr>
                <w:rFonts w:ascii="Calibri" w:eastAsia="Times New Roman" w:hAnsi="Calibri" w:cs="Times New Roman"/>
                <w:color w:val="000000"/>
              </w:rPr>
            </w:pPr>
            <w:r w:rsidRPr="002664AF">
              <w:rPr>
                <w:rFonts w:ascii="Calibri" w:eastAsia="Times New Roman" w:hAnsi="Calibri" w:cs="Times New Roman"/>
                <w:color w:val="000000"/>
              </w:rPr>
              <w:t>16%</w:t>
            </w:r>
          </w:p>
        </w:tc>
        <w:tc>
          <w:tcPr>
            <w:tcW w:w="1474" w:type="dxa"/>
            <w:tcBorders>
              <w:top w:val="nil"/>
              <w:left w:val="single" w:sz="4" w:space="0" w:color="auto"/>
              <w:bottom w:val="single" w:sz="4" w:space="0" w:color="auto"/>
              <w:right w:val="single" w:sz="4" w:space="0" w:color="auto"/>
            </w:tcBorders>
            <w:shd w:val="clear" w:color="auto" w:fill="auto"/>
            <w:noWrap/>
            <w:vAlign w:val="bottom"/>
            <w:hideMark/>
          </w:tcPr>
          <w:p w:rsidR="00DA4DA9" w:rsidRPr="002664AF" w:rsidRDefault="00DA4DA9" w:rsidP="00DA4DA9">
            <w:pPr>
              <w:spacing w:after="0" w:line="240" w:lineRule="auto"/>
              <w:jc w:val="right"/>
              <w:rPr>
                <w:rFonts w:ascii="Calibri" w:eastAsia="Times New Roman" w:hAnsi="Calibri" w:cs="Times New Roman"/>
                <w:color w:val="000000"/>
              </w:rPr>
            </w:pPr>
            <w:r w:rsidRPr="002664AF">
              <w:rPr>
                <w:rFonts w:ascii="Calibri" w:eastAsia="Times New Roman" w:hAnsi="Calibri" w:cs="Times New Roman"/>
                <w:color w:val="000000"/>
              </w:rPr>
              <w:t>0%</w:t>
            </w:r>
          </w:p>
        </w:tc>
      </w:tr>
      <w:tr w:rsidR="00DA4DA9" w:rsidRPr="002664AF" w:rsidTr="00F929BA">
        <w:trPr>
          <w:trHeight w:val="264"/>
        </w:trPr>
        <w:tc>
          <w:tcPr>
            <w:tcW w:w="706" w:type="dxa"/>
            <w:tcBorders>
              <w:top w:val="nil"/>
              <w:left w:val="nil"/>
              <w:bottom w:val="nil"/>
              <w:right w:val="nil"/>
            </w:tcBorders>
            <w:shd w:val="clear" w:color="auto" w:fill="auto"/>
            <w:noWrap/>
            <w:vAlign w:val="bottom"/>
            <w:hideMark/>
          </w:tcPr>
          <w:p w:rsidR="00DA4DA9" w:rsidRPr="002664AF" w:rsidRDefault="00DA4DA9" w:rsidP="00DA4DA9">
            <w:pPr>
              <w:spacing w:after="0" w:line="240" w:lineRule="auto"/>
              <w:rPr>
                <w:rFonts w:ascii="Calibri" w:eastAsia="Times New Roman" w:hAnsi="Calibri" w:cs="Times New Roman"/>
                <w:color w:val="000000"/>
              </w:rPr>
            </w:pPr>
          </w:p>
        </w:tc>
        <w:tc>
          <w:tcPr>
            <w:tcW w:w="1620" w:type="dxa"/>
            <w:tcBorders>
              <w:top w:val="nil"/>
              <w:left w:val="single" w:sz="4" w:space="0" w:color="auto"/>
              <w:bottom w:val="single" w:sz="4" w:space="0" w:color="auto"/>
              <w:right w:val="nil"/>
            </w:tcBorders>
            <w:shd w:val="clear" w:color="auto" w:fill="auto"/>
            <w:noWrap/>
            <w:vAlign w:val="bottom"/>
            <w:hideMark/>
          </w:tcPr>
          <w:p w:rsidR="00DA4DA9" w:rsidRPr="002664AF" w:rsidRDefault="00DA4DA9" w:rsidP="00DA4DA9">
            <w:pPr>
              <w:spacing w:after="0" w:line="240" w:lineRule="auto"/>
              <w:rPr>
                <w:rFonts w:ascii="Calibri" w:eastAsia="Times New Roman" w:hAnsi="Calibri" w:cs="Times New Roman"/>
                <w:color w:val="000000"/>
              </w:rPr>
            </w:pPr>
            <w:r w:rsidRPr="002664AF">
              <w:rPr>
                <w:rFonts w:ascii="Calibri" w:eastAsia="Times New Roman" w:hAnsi="Calibri" w:cs="Times New Roman"/>
                <w:color w:val="000000"/>
              </w:rPr>
              <w:t>TX</w:t>
            </w:r>
          </w:p>
        </w:tc>
        <w:tc>
          <w:tcPr>
            <w:tcW w:w="1474" w:type="dxa"/>
            <w:tcBorders>
              <w:top w:val="nil"/>
              <w:left w:val="single" w:sz="4" w:space="0" w:color="auto"/>
              <w:bottom w:val="single" w:sz="4" w:space="0" w:color="auto"/>
              <w:right w:val="nil"/>
            </w:tcBorders>
            <w:shd w:val="clear" w:color="000000" w:fill="FFFF00"/>
            <w:noWrap/>
            <w:vAlign w:val="bottom"/>
            <w:hideMark/>
          </w:tcPr>
          <w:p w:rsidR="00DA4DA9" w:rsidRPr="002664AF" w:rsidRDefault="00DA4DA9" w:rsidP="00DA4DA9">
            <w:pPr>
              <w:spacing w:after="0" w:line="240" w:lineRule="auto"/>
              <w:jc w:val="right"/>
              <w:rPr>
                <w:rFonts w:ascii="Calibri" w:eastAsia="Times New Roman" w:hAnsi="Calibri" w:cs="Times New Roman"/>
                <w:color w:val="000000"/>
              </w:rPr>
            </w:pPr>
            <w:r w:rsidRPr="002664AF">
              <w:rPr>
                <w:rFonts w:ascii="Calibri" w:eastAsia="Times New Roman" w:hAnsi="Calibri" w:cs="Times New Roman"/>
                <w:color w:val="000000"/>
              </w:rPr>
              <w:t>4%</w:t>
            </w:r>
          </w:p>
        </w:tc>
        <w:tc>
          <w:tcPr>
            <w:tcW w:w="1474" w:type="dxa"/>
            <w:tcBorders>
              <w:top w:val="nil"/>
              <w:left w:val="single" w:sz="4" w:space="0" w:color="auto"/>
              <w:bottom w:val="single" w:sz="4" w:space="0" w:color="auto"/>
              <w:right w:val="nil"/>
            </w:tcBorders>
            <w:shd w:val="clear" w:color="000000" w:fill="FFFF00"/>
            <w:noWrap/>
            <w:vAlign w:val="bottom"/>
            <w:hideMark/>
          </w:tcPr>
          <w:p w:rsidR="00DA4DA9" w:rsidRPr="002664AF" w:rsidRDefault="00DA4DA9" w:rsidP="00DA4DA9">
            <w:pPr>
              <w:spacing w:after="0" w:line="240" w:lineRule="auto"/>
              <w:jc w:val="right"/>
              <w:rPr>
                <w:rFonts w:ascii="Calibri" w:eastAsia="Times New Roman" w:hAnsi="Calibri" w:cs="Times New Roman"/>
                <w:color w:val="000000"/>
              </w:rPr>
            </w:pPr>
            <w:r w:rsidRPr="002664AF">
              <w:rPr>
                <w:rFonts w:ascii="Calibri" w:eastAsia="Times New Roman" w:hAnsi="Calibri" w:cs="Times New Roman"/>
                <w:color w:val="000000"/>
              </w:rPr>
              <w:t>3%</w:t>
            </w:r>
          </w:p>
        </w:tc>
        <w:tc>
          <w:tcPr>
            <w:tcW w:w="1474" w:type="dxa"/>
            <w:tcBorders>
              <w:top w:val="nil"/>
              <w:left w:val="single" w:sz="4" w:space="0" w:color="auto"/>
              <w:bottom w:val="single" w:sz="4" w:space="0" w:color="auto"/>
              <w:right w:val="single" w:sz="4" w:space="0" w:color="auto"/>
            </w:tcBorders>
            <w:shd w:val="clear" w:color="auto" w:fill="auto"/>
            <w:noWrap/>
            <w:vAlign w:val="bottom"/>
            <w:hideMark/>
          </w:tcPr>
          <w:p w:rsidR="00DA4DA9" w:rsidRPr="002664AF" w:rsidRDefault="00DA4DA9" w:rsidP="00DA4DA9">
            <w:pPr>
              <w:spacing w:after="0" w:line="240" w:lineRule="auto"/>
              <w:jc w:val="right"/>
              <w:rPr>
                <w:rFonts w:ascii="Calibri" w:eastAsia="Times New Roman" w:hAnsi="Calibri" w:cs="Times New Roman"/>
                <w:color w:val="000000"/>
              </w:rPr>
            </w:pPr>
            <w:r w:rsidRPr="002664AF">
              <w:rPr>
                <w:rFonts w:ascii="Calibri" w:eastAsia="Times New Roman" w:hAnsi="Calibri" w:cs="Times New Roman"/>
                <w:color w:val="000000"/>
              </w:rPr>
              <w:t>0%</w:t>
            </w:r>
          </w:p>
        </w:tc>
      </w:tr>
      <w:tr w:rsidR="00DA4DA9" w:rsidRPr="002664AF" w:rsidTr="00F929BA">
        <w:trPr>
          <w:trHeight w:val="264"/>
        </w:trPr>
        <w:tc>
          <w:tcPr>
            <w:tcW w:w="706" w:type="dxa"/>
            <w:tcBorders>
              <w:top w:val="nil"/>
              <w:left w:val="nil"/>
              <w:bottom w:val="nil"/>
              <w:right w:val="nil"/>
            </w:tcBorders>
            <w:shd w:val="clear" w:color="auto" w:fill="auto"/>
            <w:noWrap/>
            <w:vAlign w:val="bottom"/>
            <w:hideMark/>
          </w:tcPr>
          <w:p w:rsidR="00DA4DA9" w:rsidRPr="002664AF" w:rsidRDefault="00DA4DA9" w:rsidP="00DA4DA9">
            <w:pPr>
              <w:spacing w:after="0" w:line="240" w:lineRule="auto"/>
              <w:rPr>
                <w:rFonts w:ascii="Calibri" w:eastAsia="Times New Roman" w:hAnsi="Calibri" w:cs="Times New Roman"/>
                <w:color w:val="000000"/>
              </w:rPr>
            </w:pPr>
          </w:p>
        </w:tc>
        <w:tc>
          <w:tcPr>
            <w:tcW w:w="1620" w:type="dxa"/>
            <w:tcBorders>
              <w:top w:val="nil"/>
              <w:left w:val="single" w:sz="4" w:space="0" w:color="auto"/>
              <w:bottom w:val="single" w:sz="4" w:space="0" w:color="auto"/>
              <w:right w:val="nil"/>
            </w:tcBorders>
            <w:shd w:val="clear" w:color="auto" w:fill="auto"/>
            <w:noWrap/>
            <w:vAlign w:val="bottom"/>
            <w:hideMark/>
          </w:tcPr>
          <w:p w:rsidR="00DA4DA9" w:rsidRPr="002664AF" w:rsidRDefault="00DA4DA9" w:rsidP="00DA4DA9">
            <w:pPr>
              <w:spacing w:after="0" w:line="240" w:lineRule="auto"/>
              <w:rPr>
                <w:rFonts w:ascii="Calibri" w:eastAsia="Times New Roman" w:hAnsi="Calibri" w:cs="Times New Roman"/>
                <w:color w:val="000000"/>
              </w:rPr>
            </w:pPr>
            <w:r w:rsidRPr="002664AF">
              <w:rPr>
                <w:rFonts w:ascii="Calibri" w:eastAsia="Times New Roman" w:hAnsi="Calibri" w:cs="Times New Roman"/>
                <w:color w:val="000000"/>
              </w:rPr>
              <w:t>VT</w:t>
            </w:r>
          </w:p>
        </w:tc>
        <w:tc>
          <w:tcPr>
            <w:tcW w:w="1474" w:type="dxa"/>
            <w:tcBorders>
              <w:top w:val="nil"/>
              <w:left w:val="single" w:sz="4" w:space="0" w:color="auto"/>
              <w:bottom w:val="single" w:sz="4" w:space="0" w:color="auto"/>
              <w:right w:val="nil"/>
            </w:tcBorders>
            <w:shd w:val="clear" w:color="auto" w:fill="auto"/>
            <w:noWrap/>
            <w:vAlign w:val="bottom"/>
            <w:hideMark/>
          </w:tcPr>
          <w:p w:rsidR="00DA4DA9" w:rsidRPr="002664AF" w:rsidRDefault="00DA4DA9" w:rsidP="00DA4DA9">
            <w:pPr>
              <w:spacing w:after="0" w:line="240" w:lineRule="auto"/>
              <w:jc w:val="right"/>
              <w:rPr>
                <w:rFonts w:ascii="Calibri" w:eastAsia="Times New Roman" w:hAnsi="Calibri" w:cs="Times New Roman"/>
                <w:color w:val="000000"/>
              </w:rPr>
            </w:pPr>
            <w:r w:rsidRPr="002664AF">
              <w:rPr>
                <w:rFonts w:ascii="Calibri" w:eastAsia="Times New Roman" w:hAnsi="Calibri" w:cs="Times New Roman"/>
                <w:color w:val="000000"/>
              </w:rPr>
              <w:t>0%</w:t>
            </w:r>
          </w:p>
        </w:tc>
        <w:tc>
          <w:tcPr>
            <w:tcW w:w="1474" w:type="dxa"/>
            <w:tcBorders>
              <w:top w:val="nil"/>
              <w:left w:val="single" w:sz="4" w:space="0" w:color="auto"/>
              <w:bottom w:val="single" w:sz="4" w:space="0" w:color="auto"/>
              <w:right w:val="nil"/>
            </w:tcBorders>
            <w:shd w:val="clear" w:color="auto" w:fill="auto"/>
            <w:noWrap/>
            <w:vAlign w:val="bottom"/>
            <w:hideMark/>
          </w:tcPr>
          <w:p w:rsidR="00DA4DA9" w:rsidRPr="002664AF" w:rsidRDefault="00DA4DA9" w:rsidP="00DA4DA9">
            <w:pPr>
              <w:spacing w:after="0" w:line="240" w:lineRule="auto"/>
              <w:jc w:val="right"/>
              <w:rPr>
                <w:rFonts w:ascii="Calibri" w:eastAsia="Times New Roman" w:hAnsi="Calibri" w:cs="Times New Roman"/>
                <w:color w:val="000000"/>
              </w:rPr>
            </w:pPr>
            <w:r w:rsidRPr="002664AF">
              <w:rPr>
                <w:rFonts w:ascii="Calibri" w:eastAsia="Times New Roman" w:hAnsi="Calibri" w:cs="Times New Roman"/>
                <w:color w:val="000000"/>
              </w:rPr>
              <w:t>0%</w:t>
            </w:r>
          </w:p>
        </w:tc>
        <w:tc>
          <w:tcPr>
            <w:tcW w:w="1474" w:type="dxa"/>
            <w:tcBorders>
              <w:top w:val="nil"/>
              <w:left w:val="single" w:sz="4" w:space="0" w:color="auto"/>
              <w:bottom w:val="single" w:sz="4" w:space="0" w:color="auto"/>
              <w:right w:val="single" w:sz="4" w:space="0" w:color="auto"/>
            </w:tcBorders>
            <w:shd w:val="clear" w:color="auto" w:fill="auto"/>
            <w:noWrap/>
            <w:vAlign w:val="bottom"/>
            <w:hideMark/>
          </w:tcPr>
          <w:p w:rsidR="00DA4DA9" w:rsidRPr="002664AF" w:rsidRDefault="00DA4DA9" w:rsidP="00DA4DA9">
            <w:pPr>
              <w:spacing w:after="0" w:line="240" w:lineRule="auto"/>
              <w:jc w:val="right"/>
              <w:rPr>
                <w:rFonts w:ascii="Calibri" w:eastAsia="Times New Roman" w:hAnsi="Calibri" w:cs="Times New Roman"/>
                <w:color w:val="000000"/>
              </w:rPr>
            </w:pPr>
            <w:r w:rsidRPr="002664AF">
              <w:rPr>
                <w:rFonts w:ascii="Calibri" w:eastAsia="Times New Roman" w:hAnsi="Calibri" w:cs="Times New Roman"/>
                <w:color w:val="000000"/>
              </w:rPr>
              <w:t>0%</w:t>
            </w:r>
          </w:p>
        </w:tc>
      </w:tr>
      <w:tr w:rsidR="00DA4DA9" w:rsidRPr="002664AF" w:rsidTr="00F929BA">
        <w:trPr>
          <w:trHeight w:val="264"/>
        </w:trPr>
        <w:tc>
          <w:tcPr>
            <w:tcW w:w="706" w:type="dxa"/>
            <w:tcBorders>
              <w:top w:val="nil"/>
              <w:left w:val="nil"/>
              <w:bottom w:val="nil"/>
              <w:right w:val="nil"/>
            </w:tcBorders>
            <w:shd w:val="clear" w:color="auto" w:fill="auto"/>
            <w:noWrap/>
            <w:vAlign w:val="bottom"/>
            <w:hideMark/>
          </w:tcPr>
          <w:p w:rsidR="00DA4DA9" w:rsidRPr="002664AF" w:rsidRDefault="00DA4DA9" w:rsidP="00DA4DA9">
            <w:pPr>
              <w:spacing w:after="0" w:line="240" w:lineRule="auto"/>
              <w:rPr>
                <w:rFonts w:ascii="Calibri" w:eastAsia="Times New Roman" w:hAnsi="Calibri" w:cs="Times New Roman"/>
                <w:color w:val="000000"/>
              </w:rPr>
            </w:pPr>
          </w:p>
        </w:tc>
        <w:tc>
          <w:tcPr>
            <w:tcW w:w="1620" w:type="dxa"/>
            <w:tcBorders>
              <w:top w:val="nil"/>
              <w:left w:val="single" w:sz="4" w:space="0" w:color="auto"/>
              <w:bottom w:val="single" w:sz="4" w:space="0" w:color="auto"/>
              <w:right w:val="nil"/>
            </w:tcBorders>
            <w:shd w:val="clear" w:color="auto" w:fill="auto"/>
            <w:noWrap/>
            <w:vAlign w:val="bottom"/>
            <w:hideMark/>
          </w:tcPr>
          <w:p w:rsidR="00DA4DA9" w:rsidRPr="002664AF" w:rsidRDefault="00DA4DA9" w:rsidP="00DA4DA9">
            <w:pPr>
              <w:spacing w:after="0" w:line="240" w:lineRule="auto"/>
              <w:rPr>
                <w:rFonts w:ascii="Calibri" w:eastAsia="Times New Roman" w:hAnsi="Calibri" w:cs="Times New Roman"/>
                <w:color w:val="000000"/>
              </w:rPr>
            </w:pPr>
            <w:r w:rsidRPr="002664AF">
              <w:rPr>
                <w:rFonts w:ascii="Calibri" w:eastAsia="Times New Roman" w:hAnsi="Calibri" w:cs="Times New Roman"/>
                <w:color w:val="000000"/>
              </w:rPr>
              <w:t>WV</w:t>
            </w:r>
          </w:p>
        </w:tc>
        <w:tc>
          <w:tcPr>
            <w:tcW w:w="1474" w:type="dxa"/>
            <w:tcBorders>
              <w:top w:val="nil"/>
              <w:left w:val="single" w:sz="4" w:space="0" w:color="auto"/>
              <w:bottom w:val="single" w:sz="4" w:space="0" w:color="auto"/>
              <w:right w:val="nil"/>
            </w:tcBorders>
            <w:shd w:val="clear" w:color="auto" w:fill="auto"/>
            <w:noWrap/>
            <w:vAlign w:val="bottom"/>
            <w:hideMark/>
          </w:tcPr>
          <w:p w:rsidR="00DA4DA9" w:rsidRPr="002664AF" w:rsidRDefault="00DA4DA9" w:rsidP="00DA4DA9">
            <w:pPr>
              <w:spacing w:after="0" w:line="240" w:lineRule="auto"/>
              <w:jc w:val="right"/>
              <w:rPr>
                <w:rFonts w:ascii="Calibri" w:eastAsia="Times New Roman" w:hAnsi="Calibri" w:cs="Times New Roman"/>
                <w:color w:val="000000"/>
              </w:rPr>
            </w:pPr>
            <w:r w:rsidRPr="002664AF">
              <w:rPr>
                <w:rFonts w:ascii="Calibri" w:eastAsia="Times New Roman" w:hAnsi="Calibri" w:cs="Times New Roman"/>
                <w:color w:val="000000"/>
              </w:rPr>
              <w:t>0%</w:t>
            </w:r>
          </w:p>
        </w:tc>
        <w:tc>
          <w:tcPr>
            <w:tcW w:w="1474" w:type="dxa"/>
            <w:tcBorders>
              <w:top w:val="nil"/>
              <w:left w:val="single" w:sz="4" w:space="0" w:color="auto"/>
              <w:bottom w:val="single" w:sz="4" w:space="0" w:color="auto"/>
              <w:right w:val="nil"/>
            </w:tcBorders>
            <w:shd w:val="clear" w:color="auto" w:fill="auto"/>
            <w:noWrap/>
            <w:vAlign w:val="bottom"/>
            <w:hideMark/>
          </w:tcPr>
          <w:p w:rsidR="00DA4DA9" w:rsidRPr="002664AF" w:rsidRDefault="00DA4DA9" w:rsidP="00DA4DA9">
            <w:pPr>
              <w:spacing w:after="0" w:line="240" w:lineRule="auto"/>
              <w:jc w:val="right"/>
              <w:rPr>
                <w:rFonts w:ascii="Calibri" w:eastAsia="Times New Roman" w:hAnsi="Calibri" w:cs="Times New Roman"/>
                <w:color w:val="000000"/>
              </w:rPr>
            </w:pPr>
            <w:r w:rsidRPr="002664AF">
              <w:rPr>
                <w:rFonts w:ascii="Calibri" w:eastAsia="Times New Roman" w:hAnsi="Calibri" w:cs="Times New Roman"/>
                <w:color w:val="000000"/>
              </w:rPr>
              <w:t>0%</w:t>
            </w:r>
          </w:p>
        </w:tc>
        <w:tc>
          <w:tcPr>
            <w:tcW w:w="1474" w:type="dxa"/>
            <w:tcBorders>
              <w:top w:val="nil"/>
              <w:left w:val="single" w:sz="4" w:space="0" w:color="auto"/>
              <w:bottom w:val="single" w:sz="4" w:space="0" w:color="auto"/>
              <w:right w:val="single" w:sz="4" w:space="0" w:color="auto"/>
            </w:tcBorders>
            <w:shd w:val="clear" w:color="auto" w:fill="auto"/>
            <w:noWrap/>
            <w:vAlign w:val="bottom"/>
            <w:hideMark/>
          </w:tcPr>
          <w:p w:rsidR="00DA4DA9" w:rsidRPr="002664AF" w:rsidRDefault="00DA4DA9" w:rsidP="00DA4DA9">
            <w:pPr>
              <w:spacing w:after="0" w:line="240" w:lineRule="auto"/>
              <w:jc w:val="right"/>
              <w:rPr>
                <w:rFonts w:ascii="Calibri" w:eastAsia="Times New Roman" w:hAnsi="Calibri" w:cs="Times New Roman"/>
                <w:color w:val="000000"/>
              </w:rPr>
            </w:pPr>
            <w:r w:rsidRPr="002664AF">
              <w:rPr>
                <w:rFonts w:ascii="Calibri" w:eastAsia="Times New Roman" w:hAnsi="Calibri" w:cs="Times New Roman"/>
                <w:color w:val="000000"/>
              </w:rPr>
              <w:t>0%</w:t>
            </w:r>
          </w:p>
        </w:tc>
      </w:tr>
    </w:tbl>
    <w:p w:rsidR="00F929BA" w:rsidRDefault="00F929BA" w:rsidP="00DA4DA9">
      <w:pPr>
        <w:pStyle w:val="Default"/>
        <w:tabs>
          <w:tab w:val="left" w:pos="810"/>
        </w:tabs>
        <w:rPr>
          <w:rFonts w:asciiTheme="minorHAnsi" w:hAnsiTheme="minorHAnsi"/>
          <w:sz w:val="22"/>
          <w:szCs w:val="22"/>
        </w:rPr>
      </w:pPr>
    </w:p>
    <w:p w:rsidR="00F929BA" w:rsidRPr="000416B1" w:rsidRDefault="00F929BA" w:rsidP="000416B1">
      <w:pPr>
        <w:spacing w:after="0"/>
        <w:rPr>
          <w:u w:val="single"/>
        </w:rPr>
      </w:pPr>
      <w:r w:rsidRPr="000416B1">
        <w:rPr>
          <w:u w:val="single"/>
        </w:rPr>
        <w:t xml:space="preserve">Section </w:t>
      </w:r>
      <w:r w:rsidR="00F42368" w:rsidRPr="000416B1">
        <w:rPr>
          <w:u w:val="single"/>
        </w:rPr>
        <w:t>6.2</w:t>
      </w:r>
      <w:r w:rsidRPr="000416B1">
        <w:rPr>
          <w:u w:val="single"/>
        </w:rPr>
        <w:t xml:space="preserve">: Imputing Costs for </w:t>
      </w:r>
      <w:r w:rsidR="005E2B2C" w:rsidRPr="000416B1">
        <w:rPr>
          <w:u w:val="single"/>
        </w:rPr>
        <w:t>C</w:t>
      </w:r>
      <w:r w:rsidRPr="000416B1">
        <w:rPr>
          <w:u w:val="single"/>
        </w:rPr>
        <w:t xml:space="preserve">laims that were not </w:t>
      </w:r>
      <w:r w:rsidR="005E2B2C" w:rsidRPr="000416B1">
        <w:rPr>
          <w:u w:val="single"/>
        </w:rPr>
        <w:t>S</w:t>
      </w:r>
      <w:r w:rsidRPr="000416B1">
        <w:rPr>
          <w:u w:val="single"/>
        </w:rPr>
        <w:t xml:space="preserve">uccessfully </w:t>
      </w:r>
      <w:r w:rsidR="005E2B2C" w:rsidRPr="000416B1">
        <w:rPr>
          <w:u w:val="single"/>
        </w:rPr>
        <w:t>A</w:t>
      </w:r>
      <w:r w:rsidRPr="000416B1">
        <w:rPr>
          <w:u w:val="single"/>
        </w:rPr>
        <w:t>djusted</w:t>
      </w:r>
    </w:p>
    <w:p w:rsidR="00E622D7" w:rsidRPr="005C5BBA" w:rsidRDefault="00A26736" w:rsidP="00D5173B">
      <w:pPr>
        <w:spacing w:after="0"/>
        <w:ind w:left="360" w:firstLine="360"/>
      </w:pPr>
      <w:r>
        <w:t>We imputed</w:t>
      </w:r>
      <w:r w:rsidR="00F929BA">
        <w:t xml:space="preserve"> </w:t>
      </w:r>
      <w:r w:rsidR="00221412">
        <w:t xml:space="preserve">the </w:t>
      </w:r>
      <w:r w:rsidR="00F929BA">
        <w:t xml:space="preserve">costs for </w:t>
      </w:r>
      <w:r w:rsidR="00A166DD">
        <w:t xml:space="preserve">adj2 </w:t>
      </w:r>
      <w:r w:rsidR="00F929BA">
        <w:t xml:space="preserve">claims </w:t>
      </w:r>
      <w:r w:rsidR="00221412">
        <w:t xml:space="preserve">in the </w:t>
      </w:r>
      <w:r w:rsidR="00B22806">
        <w:t>OT and IP</w:t>
      </w:r>
      <w:r w:rsidR="00221412">
        <w:t xml:space="preserve"> files</w:t>
      </w:r>
      <w:r w:rsidR="00F929BA">
        <w:t>.</w:t>
      </w:r>
      <w:r w:rsidR="00C35203">
        <w:t xml:space="preserve"> </w:t>
      </w:r>
      <w:r w:rsidR="00133FC2">
        <w:t>The Medicaid payment amount, third party payment amount and the prepaid plan service value were all imputed</w:t>
      </w:r>
      <w:r w:rsidR="00A951B5">
        <w:t>,</w:t>
      </w:r>
      <w:r w:rsidR="00133FC2">
        <w:t xml:space="preserve"> where applicable. </w:t>
      </w:r>
      <w:r w:rsidR="00C35203">
        <w:t>However, adj2 claims for</w:t>
      </w:r>
      <w:r w:rsidR="002721D0">
        <w:t xml:space="preserve"> duals have not been imputed</w:t>
      </w:r>
      <w:r w:rsidR="006900C9">
        <w:t xml:space="preserve"> since we are not confident in the accuracy of costs for duals (see Section 9 for more details).  T</w:t>
      </w:r>
      <w:r w:rsidR="00A951B5">
        <w:t>he non-adj2 claims for duals have not been used to impute the costs for adj2 non-dual claim</w:t>
      </w:r>
      <w:r w:rsidR="0087190C">
        <w:t xml:space="preserve">s </w:t>
      </w:r>
      <w:r w:rsidR="00DC4AF6">
        <w:t>because</w:t>
      </w:r>
      <w:r w:rsidR="006900C9">
        <w:t xml:space="preserve"> costs for duals are significantly different from </w:t>
      </w:r>
      <w:r w:rsidR="00DC4AF6">
        <w:t xml:space="preserve">costs for non-duals. </w:t>
      </w:r>
    </w:p>
    <w:p w:rsidR="00542201" w:rsidRDefault="00542201" w:rsidP="00D5173B">
      <w:pPr>
        <w:spacing w:after="0"/>
        <w:ind w:left="450"/>
        <w:rPr>
          <w:b/>
          <w:u w:val="single"/>
        </w:rPr>
      </w:pPr>
    </w:p>
    <w:p w:rsidR="00221412" w:rsidRDefault="00221412" w:rsidP="00D5173B">
      <w:pPr>
        <w:spacing w:after="0"/>
        <w:ind w:left="450"/>
        <w:rPr>
          <w:b/>
          <w:u w:val="single"/>
        </w:rPr>
      </w:pPr>
      <w:r w:rsidRPr="00221412">
        <w:rPr>
          <w:b/>
          <w:u w:val="single"/>
        </w:rPr>
        <w:t>OT</w:t>
      </w:r>
    </w:p>
    <w:p w:rsidR="00221412" w:rsidRPr="00B22806" w:rsidRDefault="00B22806" w:rsidP="00746279">
      <w:pPr>
        <w:spacing w:after="0"/>
        <w:ind w:left="360" w:firstLine="360"/>
      </w:pPr>
      <w:r w:rsidRPr="00B22806">
        <w:t>In</w:t>
      </w:r>
      <w:r>
        <w:t xml:space="preserve"> the OT file, </w:t>
      </w:r>
      <w:r w:rsidR="00133FC2">
        <w:t xml:space="preserve">we imputed </w:t>
      </w:r>
      <w:r w:rsidR="00271799">
        <w:t xml:space="preserve">costs for all adj2 claims for non-duals. This was done by </w:t>
      </w:r>
      <w:r w:rsidR="00C22ED1">
        <w:t>calculating</w:t>
      </w:r>
      <w:r w:rsidR="00271799">
        <w:t xml:space="preserve"> </w:t>
      </w:r>
      <w:r w:rsidR="00133FC2">
        <w:t xml:space="preserve">the </w:t>
      </w:r>
      <w:r>
        <w:t>average costs for all non-adj2</w:t>
      </w:r>
      <w:r w:rsidR="002721D0">
        <w:t>, non-dual</w:t>
      </w:r>
      <w:r>
        <w:t xml:space="preserve"> </w:t>
      </w:r>
      <w:r w:rsidR="002721D0">
        <w:t xml:space="preserve">OT </w:t>
      </w:r>
      <w:r>
        <w:t xml:space="preserve">claims by state and </w:t>
      </w:r>
      <w:r w:rsidR="00585B52">
        <w:t xml:space="preserve">MAX </w:t>
      </w:r>
      <w:r>
        <w:t>Type of Service (TOS)</w:t>
      </w:r>
      <w:r w:rsidR="00C22ED1">
        <w:t xml:space="preserve"> and replacing the adj2 claims for non-duals with the appropriate average cost</w:t>
      </w:r>
      <w:r>
        <w:t xml:space="preserve">. </w:t>
      </w:r>
    </w:p>
    <w:p w:rsidR="005B5B51" w:rsidRDefault="005B5B51" w:rsidP="00746279">
      <w:pPr>
        <w:spacing w:after="0"/>
        <w:ind w:left="450"/>
        <w:rPr>
          <w:b/>
          <w:u w:val="single"/>
        </w:rPr>
      </w:pPr>
    </w:p>
    <w:p w:rsidR="00911B30" w:rsidRDefault="00911B30" w:rsidP="00746279">
      <w:pPr>
        <w:spacing w:after="0"/>
        <w:ind w:left="450"/>
        <w:rPr>
          <w:b/>
          <w:u w:val="single"/>
        </w:rPr>
      </w:pPr>
      <w:r>
        <w:rPr>
          <w:b/>
          <w:u w:val="single"/>
        </w:rPr>
        <w:t>IP</w:t>
      </w:r>
    </w:p>
    <w:p w:rsidR="002721D0" w:rsidRDefault="002721D0" w:rsidP="00746279">
      <w:pPr>
        <w:spacing w:after="0"/>
        <w:ind w:left="360" w:firstLine="360"/>
      </w:pPr>
      <w:r w:rsidRPr="00B22806">
        <w:t>In</w:t>
      </w:r>
      <w:r>
        <w:t xml:space="preserve"> the IP file, we imputed costs for all adj2 claims for non-duals</w:t>
      </w:r>
      <w:r w:rsidR="00C22ED1">
        <w:t>. This was done by calculating the</w:t>
      </w:r>
      <w:r>
        <w:t xml:space="preserve"> average costs for all non-adj2, non-dual IP claims by state, number of Medicaid covered IP days, age, sex</w:t>
      </w:r>
      <w:r w:rsidR="004C0B5B">
        <w:t>,</w:t>
      </w:r>
      <w:r>
        <w:t xml:space="preserve"> and disability status</w:t>
      </w:r>
      <w:r w:rsidR="00C22ED1">
        <w:t xml:space="preserve"> and replacing the adj2 claims for non-duals with the appropriate average cost</w:t>
      </w:r>
      <w:r>
        <w:t xml:space="preserve">. A bene is considered disabled if their latest MAX eligibility code (EL_MAX_ELGBLTY_CD_LTST) in the PS file =12, 22, 32, or 42. </w:t>
      </w:r>
    </w:p>
    <w:p w:rsidR="00B42E44" w:rsidRDefault="00B42E44" w:rsidP="00EA51BB">
      <w:pPr>
        <w:spacing w:after="0"/>
        <w:rPr>
          <w:u w:val="single"/>
        </w:rPr>
      </w:pPr>
    </w:p>
    <w:p w:rsidR="00EA51BB" w:rsidRPr="00156BFD" w:rsidRDefault="00EA51BB" w:rsidP="00EA51BB">
      <w:pPr>
        <w:spacing w:after="0"/>
        <w:rPr>
          <w:b/>
          <w:u w:val="single"/>
        </w:rPr>
      </w:pPr>
      <w:r w:rsidRPr="00156BFD">
        <w:rPr>
          <w:b/>
          <w:u w:val="single"/>
        </w:rPr>
        <w:t xml:space="preserve">Section </w:t>
      </w:r>
      <w:r w:rsidR="00F42368" w:rsidRPr="00156BFD">
        <w:rPr>
          <w:b/>
          <w:u w:val="single"/>
        </w:rPr>
        <w:t>7</w:t>
      </w:r>
      <w:r w:rsidRPr="00156BFD">
        <w:rPr>
          <w:b/>
          <w:u w:val="single"/>
        </w:rPr>
        <w:t xml:space="preserve">: </w:t>
      </w:r>
      <w:r w:rsidR="00167AD8">
        <w:rPr>
          <w:b/>
          <w:u w:val="single"/>
        </w:rPr>
        <w:t xml:space="preserve">Classification of Claims in </w:t>
      </w:r>
      <w:r w:rsidRPr="00156BFD">
        <w:rPr>
          <w:b/>
          <w:u w:val="single"/>
        </w:rPr>
        <w:t>OT file</w:t>
      </w:r>
    </w:p>
    <w:p w:rsidR="0017439F" w:rsidRDefault="00EA51BB" w:rsidP="00746279">
      <w:pPr>
        <w:spacing w:after="0"/>
        <w:ind w:firstLine="360"/>
      </w:pPr>
      <w:r>
        <w:t xml:space="preserve">In order to calculate costs and utilization </w:t>
      </w:r>
      <w:r w:rsidR="0017439F">
        <w:t>we split the OT file as follows:</w:t>
      </w:r>
    </w:p>
    <w:p w:rsidR="008357C6" w:rsidRDefault="0017439F" w:rsidP="00746279">
      <w:pPr>
        <w:pStyle w:val="ListParagraph"/>
        <w:numPr>
          <w:ilvl w:val="0"/>
          <w:numId w:val="33"/>
        </w:numPr>
        <w:spacing w:after="0"/>
        <w:ind w:left="720"/>
      </w:pPr>
      <w:r w:rsidRPr="008357C6">
        <w:rPr>
          <w:u w:val="single"/>
        </w:rPr>
        <w:t>Capitated Claims</w:t>
      </w:r>
      <w:r w:rsidR="008357C6">
        <w:rPr>
          <w:u w:val="single"/>
        </w:rPr>
        <w:t xml:space="preserve"> </w:t>
      </w:r>
      <w:r w:rsidR="008357C6" w:rsidRPr="008357C6">
        <w:t>(Name of file: OT_Cap)</w:t>
      </w:r>
      <w:r w:rsidRPr="008357C6">
        <w:t>:</w:t>
      </w:r>
      <w:r>
        <w:t xml:space="preserve"> </w:t>
      </w:r>
    </w:p>
    <w:p w:rsidR="00EA51BB" w:rsidRDefault="0017439F" w:rsidP="00746279">
      <w:pPr>
        <w:spacing w:after="0"/>
        <w:ind w:left="720"/>
      </w:pPr>
      <w:r>
        <w:t xml:space="preserve">All </w:t>
      </w:r>
      <w:r w:rsidR="008357C6">
        <w:t xml:space="preserve">OT </w:t>
      </w:r>
      <w:r>
        <w:t>claims with Type of Claim Code (TYPE_CLM_CD</w:t>
      </w:r>
      <w:r w:rsidR="00B71156">
        <w:t xml:space="preserve">) = </w:t>
      </w:r>
      <w:r>
        <w:t xml:space="preserve">2. These are </w:t>
      </w:r>
      <w:r w:rsidR="00A11483">
        <w:t xml:space="preserve">generally </w:t>
      </w:r>
      <w:r>
        <w:t>pe</w:t>
      </w:r>
      <w:r w:rsidR="006B55C7">
        <w:t xml:space="preserve">r-member-per-month payments to behavioral </w:t>
      </w:r>
      <w:r>
        <w:t>MC</w:t>
      </w:r>
      <w:r w:rsidR="006B55C7">
        <w:t>P</w:t>
      </w:r>
      <w:r>
        <w:t xml:space="preserve"> and PCCM plans. Also, in VT, approximately 90% of benes have capitated claims even though they are not a part of a </w:t>
      </w:r>
      <w:r w:rsidR="00A11483">
        <w:t xml:space="preserve">MCP. </w:t>
      </w:r>
      <w:r>
        <w:t>Based on the MSIS state anomalies report, we found that in VT</w:t>
      </w:r>
      <w:r w:rsidR="004C0B5B">
        <w:t>, Medicaid</w:t>
      </w:r>
      <w:r>
        <w:t xml:space="preserve"> pays a capitated fee per-member-per-month ($5) to </w:t>
      </w:r>
      <w:r w:rsidR="004C0B5B">
        <w:t>the bene’s</w:t>
      </w:r>
      <w:r>
        <w:t xml:space="preserve"> primary care provider for case management and administration. </w:t>
      </w:r>
    </w:p>
    <w:p w:rsidR="005B5B51" w:rsidRDefault="005B5B51" w:rsidP="00746279">
      <w:pPr>
        <w:spacing w:after="0"/>
        <w:ind w:left="720"/>
      </w:pPr>
    </w:p>
    <w:p w:rsidR="008357C6" w:rsidRDefault="00A11483" w:rsidP="00746279">
      <w:pPr>
        <w:pStyle w:val="ListParagraph"/>
        <w:numPr>
          <w:ilvl w:val="0"/>
          <w:numId w:val="33"/>
        </w:numPr>
        <w:spacing w:after="0"/>
        <w:ind w:left="720"/>
      </w:pPr>
      <w:r>
        <w:rPr>
          <w:u w:val="single"/>
        </w:rPr>
        <w:t>OT claims with POS</w:t>
      </w:r>
      <w:r w:rsidR="0017439F" w:rsidRPr="008357C6">
        <w:rPr>
          <w:u w:val="single"/>
        </w:rPr>
        <w:t>=IP Hospital</w:t>
      </w:r>
      <w:r w:rsidR="008357C6">
        <w:rPr>
          <w:u w:val="single"/>
        </w:rPr>
        <w:t xml:space="preserve"> </w:t>
      </w:r>
      <w:r w:rsidR="008357C6" w:rsidRPr="008357C6">
        <w:t>(Name of file: OT_</w:t>
      </w:r>
      <w:r w:rsidR="008357C6">
        <w:t>POS_IP</w:t>
      </w:r>
      <w:r w:rsidR="008357C6" w:rsidRPr="008357C6">
        <w:t>)</w:t>
      </w:r>
      <w:r w:rsidR="0017439F" w:rsidRPr="008357C6">
        <w:t xml:space="preserve">: </w:t>
      </w:r>
    </w:p>
    <w:p w:rsidR="004C0B5B" w:rsidRDefault="004C0B5B" w:rsidP="00746279">
      <w:pPr>
        <w:pStyle w:val="ListParagraph"/>
        <w:spacing w:after="0"/>
      </w:pPr>
      <w:r>
        <w:t xml:space="preserve">All OT claims with POS=21=IP Hospital. Costs for these claims will be included in IP costs. </w:t>
      </w:r>
    </w:p>
    <w:p w:rsidR="0017439F" w:rsidRDefault="008357C6" w:rsidP="00746279">
      <w:pPr>
        <w:pStyle w:val="ListParagraph"/>
        <w:spacing w:after="0"/>
        <w:ind w:left="360" w:firstLine="360"/>
      </w:pPr>
      <w:r>
        <w:t xml:space="preserve">Notes: </w:t>
      </w:r>
      <w:r w:rsidR="0017439F">
        <w:t>7% of OT claims have POS=IP hospital. Of these, 47% have TOS=Physician and 46% have TOS=X-ray. Most of these claims ha</w:t>
      </w:r>
      <w:r w:rsidR="00A11483">
        <w:t>ve one day of service (i.e. SRVC_END_DT –SRVC_BGN_DT</w:t>
      </w:r>
      <w:r w:rsidR="0017439F">
        <w:t>=0).</w:t>
      </w:r>
      <w:r>
        <w:t xml:space="preserve"> </w:t>
      </w:r>
      <w:r w:rsidR="0017439F">
        <w:t xml:space="preserve">73% of benes with these </w:t>
      </w:r>
      <w:r>
        <w:t xml:space="preserve">OT </w:t>
      </w:r>
      <w:r w:rsidR="0017439F">
        <w:t>claims also have at least one IP claims in the IP file. Of the benes that ha</w:t>
      </w:r>
      <w:r>
        <w:t>ve an IP claim</w:t>
      </w:r>
      <w:r w:rsidR="0017439F">
        <w:t xml:space="preserve"> from the IP file</w:t>
      </w:r>
      <w:r>
        <w:t>, 82% have at least on</w:t>
      </w:r>
      <w:r w:rsidR="00F1016D">
        <w:t>e</w:t>
      </w:r>
      <w:r>
        <w:t xml:space="preserve"> OT claim</w:t>
      </w:r>
      <w:r w:rsidR="0017439F">
        <w:t xml:space="preserve"> with POS=IP</w:t>
      </w:r>
      <w:r w:rsidR="004C0B5B">
        <w:t xml:space="preserve"> Hospital</w:t>
      </w:r>
      <w:r w:rsidR="0017439F">
        <w:t>.</w:t>
      </w:r>
    </w:p>
    <w:p w:rsidR="00A319A2" w:rsidRDefault="00A11483" w:rsidP="00746279">
      <w:pPr>
        <w:pStyle w:val="ListParagraph"/>
        <w:spacing w:after="0"/>
      </w:pPr>
      <w:r>
        <w:rPr>
          <w:u w:val="single"/>
        </w:rPr>
        <w:t>OT Emergency Room (ER)</w:t>
      </w:r>
      <w:r w:rsidR="00A319A2" w:rsidRPr="00A319A2">
        <w:rPr>
          <w:u w:val="single"/>
        </w:rPr>
        <w:t xml:space="preserve"> claims</w:t>
      </w:r>
      <w:r w:rsidR="00A319A2" w:rsidRPr="008357C6">
        <w:t>:</w:t>
      </w:r>
    </w:p>
    <w:p w:rsidR="00A319A2" w:rsidRDefault="00A319A2" w:rsidP="00746279">
      <w:pPr>
        <w:pStyle w:val="ListParagraph"/>
        <w:spacing w:after="0"/>
        <w:rPr>
          <w:rFonts w:ascii="Calibri" w:eastAsia="Times New Roman" w:hAnsi="Calibri" w:cs="Times New Roman"/>
          <w:color w:val="000000"/>
        </w:rPr>
      </w:pPr>
      <w:r w:rsidRPr="00A319A2">
        <w:rPr>
          <w:rFonts w:ascii="Calibri" w:eastAsia="Times New Roman" w:hAnsi="Calibri" w:cs="Times New Roman"/>
          <w:color w:val="000000"/>
        </w:rPr>
        <w:t xml:space="preserve">An OT claim is defined as an ER claim if any one of the following is satisfied: </w:t>
      </w:r>
    </w:p>
    <w:p w:rsidR="00A319A2" w:rsidRDefault="00A319A2" w:rsidP="00746279">
      <w:pPr>
        <w:pStyle w:val="ListParagraph"/>
        <w:numPr>
          <w:ilvl w:val="0"/>
          <w:numId w:val="34"/>
        </w:numPr>
        <w:spacing w:after="0"/>
        <w:ind w:left="1800"/>
        <w:rPr>
          <w:rFonts w:ascii="Calibri" w:eastAsia="Times New Roman" w:hAnsi="Calibri" w:cs="Times New Roman"/>
          <w:color w:val="000000"/>
        </w:rPr>
      </w:pPr>
      <w:r w:rsidRPr="00A319A2">
        <w:rPr>
          <w:rFonts w:ascii="Calibri" w:eastAsia="Times New Roman" w:hAnsi="Calibri" w:cs="Times New Roman"/>
          <w:color w:val="000000"/>
        </w:rPr>
        <w:t>POS Code=23=Emergency Room Hospital. Or,</w:t>
      </w:r>
    </w:p>
    <w:p w:rsidR="00A319A2" w:rsidRDefault="00A319A2" w:rsidP="00746279">
      <w:pPr>
        <w:pStyle w:val="ListParagraph"/>
        <w:numPr>
          <w:ilvl w:val="0"/>
          <w:numId w:val="34"/>
        </w:numPr>
        <w:spacing w:after="0"/>
        <w:ind w:left="1800"/>
        <w:rPr>
          <w:rFonts w:ascii="Calibri" w:eastAsia="Times New Roman" w:hAnsi="Calibri" w:cs="Times New Roman"/>
          <w:color w:val="000000"/>
        </w:rPr>
      </w:pPr>
      <w:r>
        <w:rPr>
          <w:rFonts w:ascii="Calibri" w:eastAsia="Times New Roman" w:hAnsi="Calibri" w:cs="Times New Roman"/>
          <w:color w:val="000000"/>
        </w:rPr>
        <w:t xml:space="preserve">UB 92 Revenue Code=450, </w:t>
      </w:r>
      <w:r w:rsidRPr="00A319A2">
        <w:rPr>
          <w:rFonts w:ascii="Calibri" w:eastAsia="Times New Roman" w:hAnsi="Calibri" w:cs="Times New Roman"/>
          <w:color w:val="000000"/>
        </w:rPr>
        <w:t>451</w:t>
      </w:r>
      <w:r>
        <w:rPr>
          <w:rFonts w:ascii="Calibri" w:eastAsia="Times New Roman" w:hAnsi="Calibri" w:cs="Times New Roman"/>
          <w:color w:val="000000"/>
        </w:rPr>
        <w:t xml:space="preserve">, </w:t>
      </w:r>
      <w:r w:rsidRPr="00A319A2">
        <w:rPr>
          <w:rFonts w:ascii="Calibri" w:eastAsia="Times New Roman" w:hAnsi="Calibri" w:cs="Times New Roman"/>
          <w:color w:val="000000"/>
        </w:rPr>
        <w:t>452</w:t>
      </w:r>
      <w:r>
        <w:rPr>
          <w:rFonts w:ascii="Calibri" w:eastAsia="Times New Roman" w:hAnsi="Calibri" w:cs="Times New Roman"/>
          <w:color w:val="000000"/>
        </w:rPr>
        <w:t xml:space="preserve">, </w:t>
      </w:r>
      <w:r w:rsidRPr="00A319A2">
        <w:rPr>
          <w:rFonts w:ascii="Calibri" w:eastAsia="Times New Roman" w:hAnsi="Calibri" w:cs="Times New Roman"/>
          <w:color w:val="000000"/>
        </w:rPr>
        <w:t>456</w:t>
      </w:r>
      <w:r>
        <w:rPr>
          <w:rFonts w:ascii="Calibri" w:eastAsia="Times New Roman" w:hAnsi="Calibri" w:cs="Times New Roman"/>
          <w:color w:val="000000"/>
        </w:rPr>
        <w:t xml:space="preserve">, </w:t>
      </w:r>
      <w:r w:rsidRPr="00A319A2">
        <w:rPr>
          <w:rFonts w:ascii="Calibri" w:eastAsia="Times New Roman" w:hAnsi="Calibri" w:cs="Times New Roman"/>
          <w:color w:val="000000"/>
        </w:rPr>
        <w:t>459</w:t>
      </w:r>
      <w:r>
        <w:rPr>
          <w:rFonts w:ascii="Calibri" w:eastAsia="Times New Roman" w:hAnsi="Calibri" w:cs="Times New Roman"/>
          <w:color w:val="000000"/>
        </w:rPr>
        <w:t xml:space="preserve">, or </w:t>
      </w:r>
      <w:r w:rsidRPr="00A319A2">
        <w:rPr>
          <w:rFonts w:ascii="Calibri" w:eastAsia="Times New Roman" w:hAnsi="Calibri" w:cs="Times New Roman"/>
          <w:color w:val="000000"/>
        </w:rPr>
        <w:t>981. Or</w:t>
      </w:r>
      <w:r>
        <w:rPr>
          <w:rFonts w:ascii="Calibri" w:eastAsia="Times New Roman" w:hAnsi="Calibri" w:cs="Times New Roman"/>
          <w:color w:val="000000"/>
        </w:rPr>
        <w:t>,</w:t>
      </w:r>
    </w:p>
    <w:p w:rsidR="00A319A2" w:rsidRDefault="00A319A2" w:rsidP="00746279">
      <w:pPr>
        <w:pStyle w:val="ListParagraph"/>
        <w:numPr>
          <w:ilvl w:val="0"/>
          <w:numId w:val="34"/>
        </w:numPr>
        <w:spacing w:after="0"/>
        <w:ind w:left="1800"/>
        <w:rPr>
          <w:rFonts w:ascii="Calibri" w:eastAsia="Times New Roman" w:hAnsi="Calibri" w:cs="Times New Roman"/>
          <w:color w:val="000000"/>
        </w:rPr>
      </w:pPr>
      <w:r w:rsidRPr="00A319A2">
        <w:rPr>
          <w:rFonts w:ascii="Calibri" w:eastAsia="Times New Roman" w:hAnsi="Calibri" w:cs="Times New Roman"/>
          <w:color w:val="000000"/>
        </w:rPr>
        <w:t>Procedure Code=99281-99285</w:t>
      </w:r>
      <w:r>
        <w:rPr>
          <w:rFonts w:ascii="Calibri" w:eastAsia="Times New Roman" w:hAnsi="Calibri" w:cs="Times New Roman"/>
          <w:color w:val="000000"/>
        </w:rPr>
        <w:t xml:space="preserve">, or </w:t>
      </w:r>
      <w:r w:rsidRPr="00A319A2">
        <w:rPr>
          <w:rFonts w:ascii="Calibri" w:eastAsia="Times New Roman" w:hAnsi="Calibri" w:cs="Times New Roman"/>
          <w:color w:val="000000"/>
        </w:rPr>
        <w:t>99288.</w:t>
      </w:r>
    </w:p>
    <w:p w:rsidR="00A319A2" w:rsidRDefault="00FF3E10" w:rsidP="00746279">
      <w:pPr>
        <w:spacing w:after="0"/>
        <w:ind w:left="360" w:firstLine="360"/>
        <w:rPr>
          <w:rFonts w:ascii="Calibri" w:eastAsia="Times New Roman" w:hAnsi="Calibri" w:cs="Times New Roman"/>
          <w:color w:val="000000"/>
        </w:rPr>
      </w:pPr>
      <w:r>
        <w:rPr>
          <w:rFonts w:ascii="Calibri" w:eastAsia="Times New Roman" w:hAnsi="Calibri" w:cs="Times New Roman"/>
          <w:color w:val="000000"/>
        </w:rPr>
        <w:t>The ER claims w</w:t>
      </w:r>
      <w:r w:rsidR="00A319A2">
        <w:rPr>
          <w:rFonts w:ascii="Calibri" w:eastAsia="Times New Roman" w:hAnsi="Calibri" w:cs="Times New Roman"/>
          <w:color w:val="000000"/>
        </w:rPr>
        <w:t xml:space="preserve">ere separated into two files based on </w:t>
      </w:r>
      <w:r>
        <w:rPr>
          <w:rFonts w:ascii="Calibri" w:eastAsia="Times New Roman" w:hAnsi="Calibri" w:cs="Times New Roman"/>
          <w:color w:val="000000"/>
        </w:rPr>
        <w:t>whether they were associa</w:t>
      </w:r>
      <w:r w:rsidR="004C0B5B">
        <w:rPr>
          <w:rFonts w:ascii="Calibri" w:eastAsia="Times New Roman" w:hAnsi="Calibri" w:cs="Times New Roman"/>
          <w:color w:val="000000"/>
        </w:rPr>
        <w:t>ted with an IP admission or not.</w:t>
      </w:r>
    </w:p>
    <w:p w:rsidR="00542201" w:rsidRDefault="00542201" w:rsidP="00746279">
      <w:pPr>
        <w:spacing w:after="0"/>
        <w:ind w:left="360" w:firstLine="360"/>
        <w:rPr>
          <w:rFonts w:ascii="Calibri" w:eastAsia="Times New Roman" w:hAnsi="Calibri" w:cs="Times New Roman"/>
          <w:color w:val="000000"/>
        </w:rPr>
      </w:pPr>
    </w:p>
    <w:p w:rsidR="00A319A2" w:rsidRDefault="00A319A2" w:rsidP="00746279">
      <w:pPr>
        <w:pStyle w:val="ListParagraph"/>
        <w:numPr>
          <w:ilvl w:val="0"/>
          <w:numId w:val="33"/>
        </w:numPr>
        <w:spacing w:after="0"/>
        <w:ind w:left="720"/>
      </w:pPr>
      <w:r w:rsidRPr="00A319A2">
        <w:rPr>
          <w:u w:val="single"/>
        </w:rPr>
        <w:t xml:space="preserve">OT ER claims associated with an IP admission </w:t>
      </w:r>
      <w:r w:rsidRPr="008357C6">
        <w:t>(</w:t>
      </w:r>
      <w:r>
        <w:t>Name of file</w:t>
      </w:r>
      <w:r w:rsidRPr="008357C6">
        <w:t>: OT_IP_ER):</w:t>
      </w:r>
    </w:p>
    <w:p w:rsidR="00FF3E10" w:rsidRDefault="00FF3E10" w:rsidP="00746279">
      <w:pPr>
        <w:pStyle w:val="ListParagraph"/>
        <w:spacing w:after="0"/>
        <w:ind w:left="360" w:firstLine="360"/>
        <w:rPr>
          <w:rFonts w:ascii="Calibri" w:eastAsia="Times New Roman" w:hAnsi="Calibri" w:cs="Times New Roman"/>
          <w:color w:val="000000"/>
        </w:rPr>
      </w:pPr>
      <w:r w:rsidRPr="009E50B7">
        <w:rPr>
          <w:rFonts w:ascii="Calibri" w:eastAsia="Times New Roman" w:hAnsi="Calibri" w:cs="Times New Roman"/>
          <w:color w:val="000000"/>
        </w:rPr>
        <w:t xml:space="preserve">An OT ER claim is associated with an IP </w:t>
      </w:r>
      <w:r>
        <w:rPr>
          <w:rFonts w:ascii="Calibri" w:eastAsia="Times New Roman" w:hAnsi="Calibri" w:cs="Times New Roman"/>
          <w:color w:val="000000"/>
        </w:rPr>
        <w:t>admission</w:t>
      </w:r>
      <w:r w:rsidRPr="009E50B7">
        <w:rPr>
          <w:rFonts w:ascii="Calibri" w:eastAsia="Times New Roman" w:hAnsi="Calibri" w:cs="Times New Roman"/>
          <w:color w:val="000000"/>
        </w:rPr>
        <w:t xml:space="preserve"> if the ER claim has the same</w:t>
      </w:r>
      <w:r w:rsidR="00A11483">
        <w:rPr>
          <w:rFonts w:ascii="Calibri" w:eastAsia="Times New Roman" w:hAnsi="Calibri" w:cs="Times New Roman"/>
          <w:color w:val="000000"/>
        </w:rPr>
        <w:t xml:space="preserve"> service begin date</w:t>
      </w:r>
      <w:r w:rsidRPr="009E50B7">
        <w:rPr>
          <w:rFonts w:ascii="Calibri" w:eastAsia="Times New Roman" w:hAnsi="Calibri" w:cs="Times New Roman"/>
          <w:color w:val="000000"/>
        </w:rPr>
        <w:t xml:space="preserve"> </w:t>
      </w:r>
      <w:r w:rsidR="00A11483">
        <w:rPr>
          <w:rFonts w:ascii="Calibri" w:eastAsia="Times New Roman" w:hAnsi="Calibri" w:cs="Times New Roman"/>
          <w:color w:val="000000"/>
        </w:rPr>
        <w:t>(</w:t>
      </w:r>
      <w:r w:rsidRPr="009E50B7">
        <w:rPr>
          <w:rFonts w:ascii="Calibri" w:eastAsia="Times New Roman" w:hAnsi="Calibri" w:cs="Times New Roman"/>
          <w:color w:val="000000"/>
        </w:rPr>
        <w:t>SRVC_BGN_DT</w:t>
      </w:r>
      <w:r w:rsidR="00A11483">
        <w:rPr>
          <w:rFonts w:ascii="Calibri" w:eastAsia="Times New Roman" w:hAnsi="Calibri" w:cs="Times New Roman"/>
          <w:color w:val="000000"/>
        </w:rPr>
        <w:t>)</w:t>
      </w:r>
      <w:r w:rsidRPr="009E50B7">
        <w:rPr>
          <w:rFonts w:ascii="Calibri" w:eastAsia="Times New Roman" w:hAnsi="Calibri" w:cs="Times New Roman"/>
          <w:color w:val="000000"/>
        </w:rPr>
        <w:t xml:space="preserve"> as </w:t>
      </w:r>
      <w:r>
        <w:rPr>
          <w:rFonts w:ascii="Calibri" w:eastAsia="Times New Roman" w:hAnsi="Calibri" w:cs="Times New Roman"/>
          <w:color w:val="000000"/>
        </w:rPr>
        <w:t>either an</w:t>
      </w:r>
      <w:r w:rsidRPr="009E50B7">
        <w:rPr>
          <w:rFonts w:ascii="Calibri" w:eastAsia="Times New Roman" w:hAnsi="Calibri" w:cs="Times New Roman"/>
          <w:color w:val="000000"/>
        </w:rPr>
        <w:t xml:space="preserve"> IP </w:t>
      </w:r>
      <w:r w:rsidR="00A11483">
        <w:rPr>
          <w:rFonts w:ascii="Calibri" w:eastAsia="Times New Roman" w:hAnsi="Calibri" w:cs="Times New Roman"/>
          <w:color w:val="000000"/>
        </w:rPr>
        <w:t>admission date (</w:t>
      </w:r>
      <w:r w:rsidRPr="009E50B7">
        <w:rPr>
          <w:rFonts w:ascii="Calibri" w:eastAsia="Times New Roman" w:hAnsi="Calibri" w:cs="Times New Roman"/>
          <w:color w:val="000000"/>
        </w:rPr>
        <w:t>ADMSN_DT</w:t>
      </w:r>
      <w:r w:rsidR="00A11483">
        <w:rPr>
          <w:rFonts w:ascii="Calibri" w:eastAsia="Times New Roman" w:hAnsi="Calibri" w:cs="Times New Roman"/>
          <w:color w:val="000000"/>
        </w:rPr>
        <w:t>)</w:t>
      </w:r>
      <w:r w:rsidRPr="009E50B7">
        <w:rPr>
          <w:rFonts w:ascii="Calibri" w:eastAsia="Times New Roman" w:hAnsi="Calibri" w:cs="Times New Roman"/>
          <w:color w:val="000000"/>
        </w:rPr>
        <w:t xml:space="preserve"> or the day before </w:t>
      </w:r>
      <w:r>
        <w:rPr>
          <w:rFonts w:ascii="Calibri" w:eastAsia="Times New Roman" w:hAnsi="Calibri" w:cs="Times New Roman"/>
          <w:color w:val="000000"/>
        </w:rPr>
        <w:t>an</w:t>
      </w:r>
      <w:r w:rsidRPr="009E50B7">
        <w:rPr>
          <w:rFonts w:ascii="Calibri" w:eastAsia="Times New Roman" w:hAnsi="Calibri" w:cs="Times New Roman"/>
          <w:color w:val="000000"/>
        </w:rPr>
        <w:t xml:space="preserve"> IP </w:t>
      </w:r>
      <w:r w:rsidR="00A11483">
        <w:rPr>
          <w:rFonts w:ascii="Calibri" w:eastAsia="Times New Roman" w:hAnsi="Calibri" w:cs="Times New Roman"/>
          <w:color w:val="000000"/>
        </w:rPr>
        <w:t>admission date</w:t>
      </w:r>
      <w:r w:rsidRPr="009E50B7">
        <w:rPr>
          <w:rFonts w:ascii="Calibri" w:eastAsia="Times New Roman" w:hAnsi="Calibri" w:cs="Times New Roman"/>
          <w:color w:val="000000"/>
        </w:rPr>
        <w:t>.</w:t>
      </w:r>
      <w:r w:rsidR="004C0B5B">
        <w:rPr>
          <w:rFonts w:ascii="Calibri" w:eastAsia="Times New Roman" w:hAnsi="Calibri" w:cs="Times New Roman"/>
          <w:color w:val="000000"/>
        </w:rPr>
        <w:t xml:space="preserve"> The costs for these claims are included in IP costs.</w:t>
      </w:r>
    </w:p>
    <w:p w:rsidR="00542201" w:rsidRDefault="00542201" w:rsidP="00746279">
      <w:pPr>
        <w:pStyle w:val="ListParagraph"/>
        <w:spacing w:after="0"/>
        <w:ind w:left="360" w:firstLine="360"/>
        <w:rPr>
          <w:rFonts w:ascii="Calibri" w:eastAsia="Times New Roman" w:hAnsi="Calibri" w:cs="Times New Roman"/>
          <w:color w:val="000000"/>
        </w:rPr>
      </w:pPr>
    </w:p>
    <w:p w:rsidR="0017439F" w:rsidRDefault="008357C6" w:rsidP="00746279">
      <w:pPr>
        <w:pStyle w:val="ListParagraph"/>
        <w:numPr>
          <w:ilvl w:val="0"/>
          <w:numId w:val="33"/>
        </w:numPr>
        <w:spacing w:after="0"/>
        <w:ind w:left="720"/>
      </w:pPr>
      <w:r w:rsidRPr="008357C6">
        <w:rPr>
          <w:u w:val="single"/>
        </w:rPr>
        <w:t>OT ER claims</w:t>
      </w:r>
      <w:r w:rsidR="00580D45">
        <w:rPr>
          <w:u w:val="single"/>
        </w:rPr>
        <w:t xml:space="preserve"> not associated with an IP admission </w:t>
      </w:r>
      <w:r w:rsidRPr="008357C6">
        <w:t>(</w:t>
      </w:r>
      <w:r w:rsidR="00580D45">
        <w:t>Name of file</w:t>
      </w:r>
      <w:r w:rsidRPr="008357C6">
        <w:t>: OT_ER):</w:t>
      </w:r>
    </w:p>
    <w:p w:rsidR="00FF3E10" w:rsidRDefault="00FF3E10" w:rsidP="00746279">
      <w:pPr>
        <w:pStyle w:val="ListParagraph"/>
        <w:spacing w:after="0"/>
        <w:ind w:left="270" w:firstLine="450"/>
        <w:rPr>
          <w:rFonts w:ascii="Calibri" w:eastAsia="Times New Roman" w:hAnsi="Calibri" w:cs="Times New Roman"/>
          <w:color w:val="000000"/>
        </w:rPr>
      </w:pPr>
      <w:r>
        <w:rPr>
          <w:rFonts w:ascii="Calibri" w:eastAsia="Times New Roman" w:hAnsi="Calibri" w:cs="Times New Roman"/>
          <w:color w:val="000000"/>
        </w:rPr>
        <w:t>All</w:t>
      </w:r>
      <w:r w:rsidRPr="009E50B7">
        <w:rPr>
          <w:rFonts w:ascii="Calibri" w:eastAsia="Times New Roman" w:hAnsi="Calibri" w:cs="Times New Roman"/>
          <w:color w:val="000000"/>
        </w:rPr>
        <w:t xml:space="preserve"> OT ER claim</w:t>
      </w:r>
      <w:r>
        <w:rPr>
          <w:rFonts w:ascii="Calibri" w:eastAsia="Times New Roman" w:hAnsi="Calibri" w:cs="Times New Roman"/>
          <w:color w:val="000000"/>
        </w:rPr>
        <w:t>s</w:t>
      </w:r>
      <w:r w:rsidRPr="009E50B7">
        <w:rPr>
          <w:rFonts w:ascii="Calibri" w:eastAsia="Times New Roman" w:hAnsi="Calibri" w:cs="Times New Roman"/>
          <w:color w:val="000000"/>
        </w:rPr>
        <w:t xml:space="preserve"> </w:t>
      </w:r>
      <w:r>
        <w:rPr>
          <w:rFonts w:ascii="Calibri" w:eastAsia="Times New Roman" w:hAnsi="Calibri" w:cs="Times New Roman"/>
          <w:color w:val="000000"/>
        </w:rPr>
        <w:t xml:space="preserve">that do not </w:t>
      </w:r>
      <w:r w:rsidRPr="009E50B7">
        <w:rPr>
          <w:rFonts w:ascii="Calibri" w:eastAsia="Times New Roman" w:hAnsi="Calibri" w:cs="Times New Roman"/>
          <w:color w:val="000000"/>
        </w:rPr>
        <w:t>ha</w:t>
      </w:r>
      <w:r>
        <w:rPr>
          <w:rFonts w:ascii="Calibri" w:eastAsia="Times New Roman" w:hAnsi="Calibri" w:cs="Times New Roman"/>
          <w:color w:val="000000"/>
        </w:rPr>
        <w:t>ve</w:t>
      </w:r>
      <w:r w:rsidRPr="009E50B7">
        <w:rPr>
          <w:rFonts w:ascii="Calibri" w:eastAsia="Times New Roman" w:hAnsi="Calibri" w:cs="Times New Roman"/>
          <w:color w:val="000000"/>
        </w:rPr>
        <w:t xml:space="preserve"> the same SRVC_BGN_DT as </w:t>
      </w:r>
      <w:r>
        <w:rPr>
          <w:rFonts w:ascii="Calibri" w:eastAsia="Times New Roman" w:hAnsi="Calibri" w:cs="Times New Roman"/>
          <w:color w:val="000000"/>
        </w:rPr>
        <w:t>either an</w:t>
      </w:r>
      <w:r w:rsidRPr="009E50B7">
        <w:rPr>
          <w:rFonts w:ascii="Calibri" w:eastAsia="Times New Roman" w:hAnsi="Calibri" w:cs="Times New Roman"/>
          <w:color w:val="000000"/>
        </w:rPr>
        <w:t xml:space="preserve"> IP ADMSN_DT or the day before </w:t>
      </w:r>
      <w:r>
        <w:rPr>
          <w:rFonts w:ascii="Calibri" w:eastAsia="Times New Roman" w:hAnsi="Calibri" w:cs="Times New Roman"/>
          <w:color w:val="000000"/>
        </w:rPr>
        <w:t>an</w:t>
      </w:r>
      <w:r w:rsidRPr="009E50B7">
        <w:rPr>
          <w:rFonts w:ascii="Calibri" w:eastAsia="Times New Roman" w:hAnsi="Calibri" w:cs="Times New Roman"/>
          <w:color w:val="000000"/>
        </w:rPr>
        <w:t xml:space="preserve"> IP ADMSN_DT.</w:t>
      </w:r>
    </w:p>
    <w:p w:rsidR="00542201" w:rsidRDefault="00542201" w:rsidP="00746279">
      <w:pPr>
        <w:pStyle w:val="ListParagraph"/>
        <w:spacing w:after="0"/>
        <w:ind w:left="270" w:firstLine="450"/>
        <w:rPr>
          <w:rFonts w:ascii="Calibri" w:eastAsia="Times New Roman" w:hAnsi="Calibri" w:cs="Times New Roman"/>
          <w:color w:val="000000"/>
        </w:rPr>
      </w:pPr>
    </w:p>
    <w:p w:rsidR="00580D45" w:rsidRDefault="00FF3E10" w:rsidP="00746279">
      <w:pPr>
        <w:pStyle w:val="ListParagraph"/>
        <w:numPr>
          <w:ilvl w:val="0"/>
          <w:numId w:val="33"/>
        </w:numPr>
        <w:spacing w:after="0"/>
        <w:ind w:left="720"/>
      </w:pPr>
      <w:r w:rsidRPr="00FF3E10">
        <w:rPr>
          <w:u w:val="single"/>
        </w:rPr>
        <w:t>All OT claims left after dropping the four datasets abo</w:t>
      </w:r>
      <w:r w:rsidR="004C0B5B">
        <w:rPr>
          <w:u w:val="single"/>
        </w:rPr>
        <w:t>ve</w:t>
      </w:r>
      <w:r>
        <w:t xml:space="preserve"> (Name of file: </w:t>
      </w:r>
      <w:r w:rsidR="000C0B0D">
        <w:t>OT_LEFT</w:t>
      </w:r>
      <w:r>
        <w:t>):</w:t>
      </w:r>
    </w:p>
    <w:p w:rsidR="00F929BA" w:rsidRDefault="00F1016D" w:rsidP="00746279">
      <w:pPr>
        <w:spacing w:after="0"/>
        <w:ind w:left="720"/>
      </w:pPr>
      <w:r>
        <w:t xml:space="preserve">All OT claims left after dropping capitated </w:t>
      </w:r>
      <w:r w:rsidR="000C0B0D">
        <w:t xml:space="preserve">payment </w:t>
      </w:r>
      <w:r>
        <w:t xml:space="preserve">claims, ER claims and </w:t>
      </w:r>
      <w:r w:rsidR="000C0B0D">
        <w:t>‘</w:t>
      </w:r>
      <w:r>
        <w:t>POS</w:t>
      </w:r>
      <w:r w:rsidR="000C0B0D">
        <w:t xml:space="preserve"> Code</w:t>
      </w:r>
      <w:r>
        <w:t>=IP</w:t>
      </w:r>
      <w:r w:rsidR="000C0B0D">
        <w:t>’</w:t>
      </w:r>
      <w:r>
        <w:t xml:space="preserve"> claims.</w:t>
      </w:r>
    </w:p>
    <w:p w:rsidR="00DA4DA9" w:rsidRDefault="00DA4DA9" w:rsidP="00DA4DA9">
      <w:pPr>
        <w:pStyle w:val="Default"/>
        <w:tabs>
          <w:tab w:val="left" w:pos="810"/>
        </w:tabs>
        <w:rPr>
          <w:rFonts w:asciiTheme="minorHAnsi" w:hAnsiTheme="minorHAnsi"/>
          <w:sz w:val="22"/>
          <w:szCs w:val="22"/>
        </w:rPr>
      </w:pPr>
    </w:p>
    <w:p w:rsidR="001C7555" w:rsidRPr="00156BFD" w:rsidRDefault="001C7555" w:rsidP="001C7555">
      <w:pPr>
        <w:spacing w:after="0"/>
        <w:rPr>
          <w:b/>
          <w:u w:val="single"/>
        </w:rPr>
      </w:pPr>
      <w:r w:rsidRPr="00156BFD">
        <w:rPr>
          <w:b/>
          <w:u w:val="single"/>
        </w:rPr>
        <w:t xml:space="preserve">Section </w:t>
      </w:r>
      <w:r w:rsidR="00F42368" w:rsidRPr="00156BFD">
        <w:rPr>
          <w:b/>
          <w:u w:val="single"/>
        </w:rPr>
        <w:t>8</w:t>
      </w:r>
      <w:r w:rsidRPr="00156BFD">
        <w:rPr>
          <w:b/>
          <w:u w:val="single"/>
        </w:rPr>
        <w:t>: Medicaid Beneficiary Classification into Categories- Federally Qualified Health Centers (FQHC), Outpatient Clinics (OPC), Physician Offices (PO), and Other</w:t>
      </w:r>
    </w:p>
    <w:p w:rsidR="001C7555" w:rsidRDefault="001C7555" w:rsidP="00D5173B">
      <w:pPr>
        <w:spacing w:after="0"/>
        <w:ind w:left="360" w:firstLine="360"/>
      </w:pPr>
      <w:r>
        <w:t xml:space="preserve">Because FQHCs provide primarily primary care and may send their patients to specialists outside the FQHC, bene categorization into the 4 groups is based only on primary care claims.  The methodology </w:t>
      </w:r>
      <w:r w:rsidR="0087190C">
        <w:t>wa</w:t>
      </w:r>
      <w:r w:rsidR="009E0039">
        <w:t>s</w:t>
      </w:r>
      <w:r>
        <w:t xml:space="preserve"> developed on a 5% random sample</w:t>
      </w:r>
      <w:r w:rsidR="00333A30">
        <w:t xml:space="preserve"> of the OT_LEFT file</w:t>
      </w:r>
      <w:r>
        <w:t>.</w:t>
      </w:r>
    </w:p>
    <w:p w:rsidR="00542201" w:rsidRDefault="00542201" w:rsidP="001C7555">
      <w:pPr>
        <w:spacing w:after="0"/>
        <w:ind w:left="720"/>
        <w:rPr>
          <w:b/>
          <w:u w:val="single"/>
        </w:rPr>
      </w:pPr>
    </w:p>
    <w:p w:rsidR="001C7555" w:rsidRPr="00C94B62" w:rsidRDefault="001C7555" w:rsidP="001C7555">
      <w:pPr>
        <w:spacing w:after="0"/>
        <w:ind w:left="720"/>
      </w:pPr>
      <w:r w:rsidRPr="000E64AE">
        <w:rPr>
          <w:b/>
          <w:u w:val="single"/>
        </w:rPr>
        <w:t>Step I</w:t>
      </w:r>
      <w:r w:rsidRPr="00A04524">
        <w:rPr>
          <w:b/>
          <w:u w:val="single"/>
        </w:rPr>
        <w:t>:</w:t>
      </w:r>
      <w:r w:rsidR="00A04524" w:rsidRPr="00A04524">
        <w:rPr>
          <w:u w:val="single"/>
        </w:rPr>
        <w:t xml:space="preserve"> </w:t>
      </w:r>
      <w:r w:rsidRPr="00A04524">
        <w:rPr>
          <w:u w:val="single"/>
        </w:rPr>
        <w:t xml:space="preserve"> </w:t>
      </w:r>
      <w:r w:rsidRPr="00A04524">
        <w:rPr>
          <w:b/>
          <w:u w:val="single"/>
        </w:rPr>
        <w:t>C</w:t>
      </w:r>
      <w:r>
        <w:rPr>
          <w:b/>
          <w:u w:val="single"/>
        </w:rPr>
        <w:t>lassification of C</w:t>
      </w:r>
      <w:r w:rsidRPr="006C6662">
        <w:rPr>
          <w:b/>
          <w:u w:val="single"/>
        </w:rPr>
        <w:t>laims</w:t>
      </w:r>
    </w:p>
    <w:p w:rsidR="001C7555" w:rsidRPr="00C94B62" w:rsidRDefault="001C7555" w:rsidP="00D5173B">
      <w:pPr>
        <w:spacing w:after="0"/>
        <w:ind w:left="360" w:firstLine="360"/>
      </w:pPr>
      <w:r w:rsidRPr="00C94B62">
        <w:t xml:space="preserve">5% </w:t>
      </w:r>
      <w:r>
        <w:t>of Other Services (</w:t>
      </w:r>
      <w:r w:rsidR="000C0B0D">
        <w:t>OT_LEFT</w:t>
      </w:r>
      <w:r>
        <w:t>) claims were classified in two ways:  by provider type and by primary vs. specia</w:t>
      </w:r>
      <w:r w:rsidR="00A04524">
        <w:t>lty care.</w:t>
      </w:r>
    </w:p>
    <w:p w:rsidR="005B5B51" w:rsidRDefault="005B5B51" w:rsidP="001C7555">
      <w:pPr>
        <w:spacing w:after="0"/>
        <w:ind w:left="720"/>
        <w:rPr>
          <w:u w:val="single"/>
        </w:rPr>
      </w:pPr>
    </w:p>
    <w:p w:rsidR="001C7555" w:rsidRPr="000E64AE" w:rsidRDefault="001C7555" w:rsidP="001C7555">
      <w:pPr>
        <w:spacing w:after="0"/>
        <w:ind w:left="720"/>
        <w:rPr>
          <w:u w:val="single"/>
        </w:rPr>
      </w:pPr>
      <w:r>
        <w:rPr>
          <w:u w:val="single"/>
        </w:rPr>
        <w:t>Classification by provider type:</w:t>
      </w:r>
    </w:p>
    <w:p w:rsidR="001C7555" w:rsidRDefault="001C7555" w:rsidP="00D5173B">
      <w:pPr>
        <w:spacing w:after="0"/>
        <w:ind w:left="360" w:firstLine="360"/>
      </w:pPr>
      <w:r>
        <w:t>We have classified OT</w:t>
      </w:r>
      <w:r w:rsidR="00A83BCB">
        <w:t>_LEFT</w:t>
      </w:r>
      <w:r>
        <w:t xml:space="preserve"> claims into one of the four mutually exclusive categories as follows: </w:t>
      </w:r>
    </w:p>
    <w:p w:rsidR="001C7555" w:rsidRDefault="001C7555" w:rsidP="001C7555">
      <w:pPr>
        <w:pStyle w:val="ListParagraph"/>
        <w:numPr>
          <w:ilvl w:val="0"/>
          <w:numId w:val="23"/>
        </w:numPr>
        <w:spacing w:after="0"/>
        <w:ind w:left="1440"/>
      </w:pPr>
      <w:r>
        <w:t xml:space="preserve">FQHC claims- based on the classification methods described in </w:t>
      </w:r>
      <w:r w:rsidR="00333A30">
        <w:t>Section 5.3</w:t>
      </w:r>
      <w:r>
        <w:t>.</w:t>
      </w:r>
    </w:p>
    <w:p w:rsidR="001C7555" w:rsidRDefault="001C7555" w:rsidP="001C7555">
      <w:pPr>
        <w:pStyle w:val="ListParagraph"/>
        <w:numPr>
          <w:ilvl w:val="0"/>
          <w:numId w:val="23"/>
        </w:numPr>
        <w:spacing w:after="0"/>
        <w:ind w:left="1440"/>
      </w:pPr>
      <w:r>
        <w:t xml:space="preserve">OPC claims- if the claim is not an FQHC claim and has either Place of Service (POS) = Outpatient Hospital or TOS =Outpatient Hospital. </w:t>
      </w:r>
    </w:p>
    <w:p w:rsidR="001C7555" w:rsidRDefault="001C7555" w:rsidP="001C7555">
      <w:pPr>
        <w:pStyle w:val="ListParagraph"/>
        <w:numPr>
          <w:ilvl w:val="0"/>
          <w:numId w:val="23"/>
        </w:numPr>
        <w:spacing w:after="0"/>
        <w:ind w:left="1440"/>
      </w:pPr>
      <w:r>
        <w:t xml:space="preserve">PO claims- if the claim is not an FQHC claim and has both POS=Office and TOS=Physician. </w:t>
      </w:r>
    </w:p>
    <w:p w:rsidR="001C7555" w:rsidRDefault="001C7555" w:rsidP="001C7555">
      <w:pPr>
        <w:pStyle w:val="ListParagraph"/>
        <w:numPr>
          <w:ilvl w:val="0"/>
          <w:numId w:val="23"/>
        </w:numPr>
        <w:spacing w:after="0"/>
        <w:ind w:left="1440"/>
      </w:pPr>
      <w:r>
        <w:t xml:space="preserve">Other claims= all other claims. </w:t>
      </w:r>
    </w:p>
    <w:p w:rsidR="005B5B51" w:rsidRDefault="005B5B51" w:rsidP="00D5173B">
      <w:pPr>
        <w:spacing w:after="0"/>
        <w:ind w:left="720"/>
        <w:rPr>
          <w:u w:val="single"/>
        </w:rPr>
      </w:pPr>
    </w:p>
    <w:p w:rsidR="001C7555" w:rsidRPr="000E64AE" w:rsidRDefault="001C7555" w:rsidP="00D5173B">
      <w:pPr>
        <w:spacing w:after="0"/>
        <w:ind w:left="720"/>
        <w:rPr>
          <w:u w:val="single"/>
        </w:rPr>
      </w:pPr>
      <w:r>
        <w:rPr>
          <w:u w:val="single"/>
        </w:rPr>
        <w:t>By Care type:</w:t>
      </w:r>
    </w:p>
    <w:p w:rsidR="001C7555" w:rsidRDefault="001C7555" w:rsidP="00746279">
      <w:pPr>
        <w:spacing w:after="0"/>
        <w:ind w:left="360" w:firstLine="360"/>
      </w:pPr>
      <w:r>
        <w:t xml:space="preserve">We used the union of two methods </w:t>
      </w:r>
      <w:r w:rsidR="0087190C">
        <w:t>for</w:t>
      </w:r>
      <w:r>
        <w:t xml:space="preserve"> defining primary care:  the first was developed by us and the second was adapted from Gurewich with permission.</w:t>
      </w:r>
      <w:r w:rsidRPr="00C94B62">
        <w:t>**</w:t>
      </w:r>
    </w:p>
    <w:p w:rsidR="001C7555" w:rsidRPr="00CA2AC5" w:rsidRDefault="001C7555" w:rsidP="00CA2AC5">
      <w:pPr>
        <w:spacing w:after="0"/>
        <w:ind w:left="360" w:firstLine="360"/>
        <w:rPr>
          <w:b/>
        </w:rPr>
      </w:pPr>
      <w:r w:rsidRPr="00A04524">
        <w:rPr>
          <w:b/>
        </w:rPr>
        <w:t>**</w:t>
      </w:r>
      <w:r w:rsidRPr="00A04524">
        <w:rPr>
          <w:b/>
          <w:u w:val="single"/>
        </w:rPr>
        <w:t>Note:</w:t>
      </w:r>
      <w:r>
        <w:rPr>
          <w:b/>
        </w:rPr>
        <w:t xml:space="preserve">  Deborah </w:t>
      </w:r>
      <w:r w:rsidR="00705A3E" w:rsidRPr="00705A3E">
        <w:rPr>
          <w:b/>
        </w:rPr>
        <w:t xml:space="preserve">Gurewich </w:t>
      </w:r>
      <w:r>
        <w:rPr>
          <w:b/>
        </w:rPr>
        <w:t xml:space="preserve">asked that if we use her CPT codes we acknowledge it </w:t>
      </w:r>
      <w:r w:rsidR="00705A3E">
        <w:rPr>
          <w:b/>
        </w:rPr>
        <w:t xml:space="preserve">in </w:t>
      </w:r>
      <w:r>
        <w:rPr>
          <w:b/>
        </w:rPr>
        <w:t>publications.  Please remember to do so.</w:t>
      </w:r>
      <w:r w:rsidR="00CA2AC5">
        <w:rPr>
          <w:b/>
        </w:rPr>
        <w:t xml:space="preserve">  Citation: </w:t>
      </w:r>
      <w:r w:rsidR="00CA2AC5" w:rsidRPr="00CA2AC5">
        <w:rPr>
          <w:b/>
          <w:bCs/>
          <w:iCs/>
        </w:rPr>
        <w:t>Gurewich D., Tyo K.R., Zhu J., Shepard D.S.</w:t>
      </w:r>
      <w:r w:rsidR="00CA2AC5" w:rsidRPr="00CA2AC5">
        <w:rPr>
          <w:b/>
        </w:rPr>
        <w:t xml:space="preserve"> “Comparative Performance of Community Health Centers and Other Usual Sources of Primary Care” </w:t>
      </w:r>
      <w:r w:rsidR="00CA2AC5" w:rsidRPr="00CA2AC5">
        <w:rPr>
          <w:b/>
          <w:u w:val="single"/>
        </w:rPr>
        <w:t>Journal of Ambulatory Care Management</w:t>
      </w:r>
      <w:r w:rsidR="00CA2AC5" w:rsidRPr="00CA2AC5">
        <w:rPr>
          <w:b/>
        </w:rPr>
        <w:t>/October–December 2011 Vol. 34, No. 4, pp. 380–390.</w:t>
      </w:r>
    </w:p>
    <w:p w:rsidR="00542201" w:rsidRDefault="00542201" w:rsidP="00D5173B">
      <w:pPr>
        <w:spacing w:after="0"/>
        <w:ind w:left="720"/>
      </w:pPr>
    </w:p>
    <w:p w:rsidR="001C7555" w:rsidRPr="00542201" w:rsidRDefault="001C7555" w:rsidP="00D5173B">
      <w:pPr>
        <w:spacing w:after="0"/>
        <w:ind w:left="720"/>
        <w:rPr>
          <w:u w:val="single"/>
        </w:rPr>
      </w:pPr>
      <w:r w:rsidRPr="00542201">
        <w:rPr>
          <w:u w:val="single"/>
        </w:rPr>
        <w:t>UCI Method:</w:t>
      </w:r>
    </w:p>
    <w:p w:rsidR="001C7555" w:rsidRDefault="001C7555" w:rsidP="001C7555">
      <w:pPr>
        <w:pStyle w:val="ListParagraph"/>
        <w:numPr>
          <w:ilvl w:val="0"/>
          <w:numId w:val="22"/>
        </w:numPr>
        <w:spacing w:after="0"/>
        <w:ind w:left="1440"/>
      </w:pPr>
      <w:r>
        <w:t xml:space="preserve">Place of Service (POS) code not highlighted yellow (see </w:t>
      </w:r>
      <w:r w:rsidR="00AD4936">
        <w:t xml:space="preserve">Table </w:t>
      </w:r>
      <w:r w:rsidR="005F746B">
        <w:t>5</w:t>
      </w:r>
      <w:r>
        <w:t xml:space="preserve"> below), AND</w:t>
      </w:r>
    </w:p>
    <w:p w:rsidR="001C7555" w:rsidRDefault="00333A30" w:rsidP="001C7555">
      <w:pPr>
        <w:pStyle w:val="ListParagraph"/>
        <w:numPr>
          <w:ilvl w:val="0"/>
          <w:numId w:val="22"/>
        </w:numPr>
        <w:spacing w:after="0"/>
        <w:ind w:left="1440"/>
      </w:pPr>
      <w:r>
        <w:t xml:space="preserve">MAX </w:t>
      </w:r>
      <w:r w:rsidR="001C7555">
        <w:t xml:space="preserve">Type of Service (TOS) code not highlighted yellow (see </w:t>
      </w:r>
      <w:r w:rsidR="00AD4936">
        <w:t xml:space="preserve">Table </w:t>
      </w:r>
      <w:r w:rsidR="005F746B">
        <w:t>5</w:t>
      </w:r>
      <w:r w:rsidR="001C7555">
        <w:t xml:space="preserve"> below) AND</w:t>
      </w:r>
    </w:p>
    <w:p w:rsidR="001C7555" w:rsidRDefault="001C7555" w:rsidP="001C7555">
      <w:pPr>
        <w:pStyle w:val="ListParagraph"/>
        <w:numPr>
          <w:ilvl w:val="0"/>
          <w:numId w:val="22"/>
        </w:numPr>
        <w:spacing w:after="0"/>
        <w:ind w:left="1440"/>
      </w:pPr>
      <w:r>
        <w:t>Servicing Provider Taxonomy Code not highlighted red (see file ‘spec_care_taxonomy 2.11.13.xlsx’</w:t>
      </w:r>
      <w:r w:rsidR="00C43B0B">
        <w:t xml:space="preserve"> included with Supplementary Documents</w:t>
      </w:r>
      <w:r>
        <w:t xml:space="preserve">). </w:t>
      </w:r>
    </w:p>
    <w:p w:rsidR="001C7555" w:rsidRDefault="001C7555" w:rsidP="00A04524">
      <w:pPr>
        <w:spacing w:after="0"/>
        <w:ind w:left="720" w:firstLine="720"/>
      </w:pPr>
      <w:r>
        <w:t xml:space="preserve">Adapted “Gurewich </w:t>
      </w:r>
      <w:r w:rsidRPr="00B747DB">
        <w:rPr>
          <w:rFonts w:ascii="Calibri" w:eastAsia="Times New Roman" w:hAnsi="Calibri" w:cs="Times New Roman"/>
          <w:color w:val="000000"/>
        </w:rPr>
        <w:t>qualifying FQHC-type claim</w:t>
      </w:r>
      <w:r>
        <w:rPr>
          <w:rFonts w:ascii="Calibri" w:eastAsia="Times New Roman" w:hAnsi="Calibri" w:cs="Times New Roman"/>
          <w:color w:val="000000"/>
        </w:rPr>
        <w:t>”</w:t>
      </w:r>
      <w:r>
        <w:t xml:space="preserve"> Method:</w:t>
      </w:r>
    </w:p>
    <w:p w:rsidR="00542201" w:rsidRDefault="00542201" w:rsidP="00746279">
      <w:pPr>
        <w:spacing w:after="0"/>
        <w:ind w:left="360" w:firstLine="360"/>
      </w:pPr>
    </w:p>
    <w:p w:rsidR="001C7555" w:rsidRPr="00FB6823" w:rsidRDefault="001C7555" w:rsidP="00746279">
      <w:pPr>
        <w:spacing w:after="0"/>
        <w:ind w:left="360" w:firstLine="360"/>
        <w:rPr>
          <w:b/>
        </w:rPr>
      </w:pPr>
      <w:r>
        <w:t xml:space="preserve">CPT and HCPCS codes for preventative and primary care services that are generally found in an FQHC developed by Gurewich and updated to include additional codes added by 2009 and which were not available in Gurewich but are closely linked to her codes.  Typically these are codes expanding on previous codes. </w:t>
      </w:r>
    </w:p>
    <w:p w:rsidR="00542201" w:rsidRDefault="00542201" w:rsidP="00746279">
      <w:pPr>
        <w:spacing w:after="0"/>
        <w:ind w:left="360" w:firstLine="360"/>
      </w:pPr>
    </w:p>
    <w:p w:rsidR="001C7555" w:rsidRDefault="001C7555" w:rsidP="00746279">
      <w:pPr>
        <w:spacing w:after="0"/>
        <w:ind w:left="360" w:firstLine="360"/>
      </w:pPr>
      <w:r>
        <w:t>We defined a claim to be a Primary Care (PC) claim if it satisfied either of the following conditions:</w:t>
      </w:r>
    </w:p>
    <w:p w:rsidR="001C7555" w:rsidRPr="00B747DB" w:rsidRDefault="001C7555" w:rsidP="001C7555">
      <w:pPr>
        <w:pStyle w:val="ListParagraph"/>
        <w:numPr>
          <w:ilvl w:val="0"/>
          <w:numId w:val="24"/>
        </w:numPr>
        <w:spacing w:after="0"/>
        <w:ind w:left="1440"/>
      </w:pPr>
      <w:r>
        <w:rPr>
          <w:rFonts w:ascii="Calibri" w:eastAsia="Times New Roman" w:hAnsi="Calibri" w:cs="Times New Roman"/>
          <w:color w:val="000000"/>
        </w:rPr>
        <w:t>the claim is a primary</w:t>
      </w:r>
      <w:r w:rsidRPr="005732F4">
        <w:rPr>
          <w:rFonts w:ascii="Calibri" w:eastAsia="Times New Roman" w:hAnsi="Calibri" w:cs="Times New Roman"/>
          <w:color w:val="000000"/>
        </w:rPr>
        <w:t xml:space="preserve"> care </w:t>
      </w:r>
      <w:r>
        <w:rPr>
          <w:rFonts w:ascii="Calibri" w:eastAsia="Times New Roman" w:hAnsi="Calibri" w:cs="Times New Roman"/>
          <w:color w:val="000000"/>
        </w:rPr>
        <w:t>claim based on UCI methodology, OR</w:t>
      </w:r>
    </w:p>
    <w:p w:rsidR="001C7555" w:rsidRPr="00CB4D66" w:rsidRDefault="001C7555" w:rsidP="001C7555">
      <w:pPr>
        <w:pStyle w:val="ListParagraph"/>
        <w:numPr>
          <w:ilvl w:val="0"/>
          <w:numId w:val="24"/>
        </w:numPr>
        <w:spacing w:after="0"/>
        <w:ind w:left="1440"/>
      </w:pPr>
      <w:r w:rsidRPr="00B747DB">
        <w:rPr>
          <w:rFonts w:ascii="Calibri" w:eastAsia="Times New Roman" w:hAnsi="Calibri" w:cs="Times New Roman"/>
          <w:color w:val="000000"/>
        </w:rPr>
        <w:t>the claim is a '</w:t>
      </w:r>
      <w:r>
        <w:rPr>
          <w:rFonts w:ascii="Calibri" w:eastAsia="Times New Roman" w:hAnsi="Calibri" w:cs="Times New Roman"/>
          <w:color w:val="000000"/>
        </w:rPr>
        <w:t xml:space="preserve">Gurewich </w:t>
      </w:r>
      <w:r w:rsidRPr="00B747DB">
        <w:rPr>
          <w:rFonts w:ascii="Calibri" w:eastAsia="Times New Roman" w:hAnsi="Calibri" w:cs="Times New Roman"/>
          <w:color w:val="000000"/>
        </w:rPr>
        <w:t>qualifying FQHC-type claim’.</w:t>
      </w:r>
    </w:p>
    <w:p w:rsidR="00542201" w:rsidRDefault="00542201" w:rsidP="00746279">
      <w:pPr>
        <w:spacing w:after="0"/>
        <w:ind w:left="360" w:firstLine="360"/>
      </w:pPr>
    </w:p>
    <w:p w:rsidR="001C7555" w:rsidRDefault="001C7555" w:rsidP="00746279">
      <w:pPr>
        <w:spacing w:after="0"/>
        <w:ind w:left="360" w:firstLine="360"/>
      </w:pPr>
      <w:r>
        <w:t xml:space="preserve">To get a sense of the type of claims that fell into the PC Other category we looked at the POS and </w:t>
      </w:r>
      <w:r w:rsidR="00333A30">
        <w:t xml:space="preserve">MAX </w:t>
      </w:r>
      <w:r>
        <w:t xml:space="preserve">TOS for these claims. The majority had some combination of POS=’Office’ or ‘State or Local Public Health Clinic’ or ‘Rural Health Clinic’ or ‘Unknown/Other’ and </w:t>
      </w:r>
      <w:r w:rsidR="00700CDF">
        <w:t xml:space="preserve">MAX </w:t>
      </w:r>
      <w:r>
        <w:t>TOS=’Physician’ or ‘Clinic’ or ‘Targeted Case Management’.</w:t>
      </w:r>
    </w:p>
    <w:p w:rsidR="00542201" w:rsidRDefault="00542201" w:rsidP="00746279">
      <w:pPr>
        <w:spacing w:after="0"/>
        <w:ind w:left="360"/>
        <w:rPr>
          <w:b/>
          <w:u w:val="single"/>
        </w:rPr>
      </w:pPr>
    </w:p>
    <w:p w:rsidR="001C7555" w:rsidRPr="006C6662" w:rsidRDefault="001C7555" w:rsidP="00746279">
      <w:pPr>
        <w:spacing w:after="0"/>
        <w:ind w:left="360"/>
        <w:rPr>
          <w:b/>
          <w:u w:val="single"/>
        </w:rPr>
      </w:pPr>
      <w:r>
        <w:rPr>
          <w:b/>
          <w:u w:val="single"/>
        </w:rPr>
        <w:t xml:space="preserve">Step II:  </w:t>
      </w:r>
      <w:r w:rsidRPr="006C6662">
        <w:rPr>
          <w:b/>
          <w:u w:val="single"/>
        </w:rPr>
        <w:t xml:space="preserve">Classification of </w:t>
      </w:r>
      <w:r>
        <w:rPr>
          <w:b/>
          <w:u w:val="single"/>
        </w:rPr>
        <w:t>PC Bene-Days</w:t>
      </w:r>
    </w:p>
    <w:p w:rsidR="001C7555" w:rsidRDefault="001C7555" w:rsidP="00746279">
      <w:pPr>
        <w:spacing w:after="0"/>
        <w:ind w:left="450" w:firstLine="270"/>
      </w:pPr>
      <w:r>
        <w:t xml:space="preserve">A PC bene-day is defined as a bene-day that has at least one PC claim.  We classified each PC bene-day into one of the four distinct categories (FQHC, OPC, PO, Other) based on the type of PC claims on that day. 96% of PC bene-days have only PC claims in one of the </w:t>
      </w:r>
      <w:r w:rsidR="00700CDF">
        <w:t>four</w:t>
      </w:r>
      <w:r>
        <w:t xml:space="preserve"> categories and hence they are easily classified into that category. For the 4% of PC bene days that have a mix of PC claims we hierarchically classified the bene-day as follows:</w:t>
      </w:r>
    </w:p>
    <w:p w:rsidR="005B5B51" w:rsidRDefault="005B5B51" w:rsidP="00746279">
      <w:pPr>
        <w:spacing w:after="0"/>
        <w:ind w:left="450" w:firstLine="270"/>
      </w:pPr>
    </w:p>
    <w:p w:rsidR="001C7555" w:rsidRDefault="001C7555" w:rsidP="001C7555">
      <w:pPr>
        <w:pStyle w:val="ListParagraph"/>
        <w:numPr>
          <w:ilvl w:val="0"/>
          <w:numId w:val="25"/>
        </w:numPr>
        <w:spacing w:after="0"/>
        <w:ind w:left="1440"/>
      </w:pPr>
      <w:r>
        <w:t>If there is at least one PC FQHC claim then the day is an FQHC bene-day.</w:t>
      </w:r>
    </w:p>
    <w:p w:rsidR="001C7555" w:rsidRDefault="001C7555" w:rsidP="001C7555">
      <w:pPr>
        <w:pStyle w:val="ListParagraph"/>
        <w:numPr>
          <w:ilvl w:val="0"/>
          <w:numId w:val="25"/>
        </w:numPr>
        <w:spacing w:after="0"/>
        <w:ind w:left="1440"/>
      </w:pPr>
      <w:r>
        <w:t>Else, if there is at least one PC PO claim then the day is a PO bene-day.</w:t>
      </w:r>
    </w:p>
    <w:p w:rsidR="001C7555" w:rsidRDefault="001C7555" w:rsidP="001C7555">
      <w:pPr>
        <w:pStyle w:val="ListParagraph"/>
        <w:numPr>
          <w:ilvl w:val="0"/>
          <w:numId w:val="25"/>
        </w:numPr>
        <w:spacing w:after="0"/>
        <w:ind w:left="1440"/>
      </w:pPr>
      <w:r>
        <w:t>Else, if there is at least one PC OPC claim then the day is an OPC bene-day.</w:t>
      </w:r>
    </w:p>
    <w:p w:rsidR="001C7555" w:rsidRDefault="001C7555" w:rsidP="001C7555">
      <w:pPr>
        <w:pStyle w:val="ListParagraph"/>
        <w:numPr>
          <w:ilvl w:val="0"/>
          <w:numId w:val="25"/>
        </w:numPr>
        <w:spacing w:after="0"/>
        <w:ind w:left="1440"/>
      </w:pPr>
      <w:r>
        <w:t>Else, the day is an Other bene-day.</w:t>
      </w:r>
    </w:p>
    <w:p w:rsidR="001C7555" w:rsidRDefault="001C7555" w:rsidP="00746279">
      <w:pPr>
        <w:spacing w:after="0"/>
        <w:ind w:left="360" w:firstLine="360"/>
      </w:pPr>
      <w:r>
        <w:t>Note that of the 4% of PC bene days with a mixed of PC claims, 75% of them (i.e. 3% of all PC bene-days) had a mix of Other and PO PC claims only. Based on the hierarchy above, these bene-days were classified as PO days.</w:t>
      </w:r>
    </w:p>
    <w:p w:rsidR="00542201" w:rsidRDefault="00542201" w:rsidP="00746279">
      <w:pPr>
        <w:spacing w:after="0"/>
        <w:ind w:left="360"/>
        <w:rPr>
          <w:b/>
          <w:u w:val="single"/>
        </w:rPr>
      </w:pPr>
    </w:p>
    <w:p w:rsidR="001C7555" w:rsidRDefault="001C7555" w:rsidP="00746279">
      <w:pPr>
        <w:spacing w:after="0"/>
        <w:ind w:left="360"/>
        <w:rPr>
          <w:b/>
          <w:u w:val="single"/>
        </w:rPr>
      </w:pPr>
      <w:r>
        <w:rPr>
          <w:b/>
          <w:u w:val="single"/>
        </w:rPr>
        <w:t xml:space="preserve">Step III:  </w:t>
      </w:r>
      <w:r w:rsidRPr="006C6662">
        <w:rPr>
          <w:b/>
          <w:u w:val="single"/>
        </w:rPr>
        <w:t xml:space="preserve">Classification of </w:t>
      </w:r>
      <w:r>
        <w:rPr>
          <w:b/>
          <w:u w:val="single"/>
        </w:rPr>
        <w:t>Benes</w:t>
      </w:r>
    </w:p>
    <w:p w:rsidR="001C7555" w:rsidRDefault="001C7555" w:rsidP="00D5173B">
      <w:pPr>
        <w:spacing w:after="0"/>
        <w:ind w:left="360" w:firstLine="360"/>
      </w:pPr>
      <w:r>
        <w:t>Finally, we classified benes based on the following criteria:</w:t>
      </w:r>
    </w:p>
    <w:p w:rsidR="001C7555" w:rsidRDefault="001C7555" w:rsidP="00746279">
      <w:pPr>
        <w:pStyle w:val="ListParagraph"/>
        <w:numPr>
          <w:ilvl w:val="0"/>
          <w:numId w:val="26"/>
        </w:numPr>
        <w:spacing w:after="0"/>
        <w:ind w:left="1440"/>
      </w:pPr>
      <w:r>
        <w:t xml:space="preserve">If the bene has no PC bene-days then we classified the bene as a ‘No Use’ bene (15% of benes). </w:t>
      </w:r>
    </w:p>
    <w:p w:rsidR="001C7555" w:rsidRDefault="001C7555" w:rsidP="00746279">
      <w:pPr>
        <w:pStyle w:val="ListParagraph"/>
        <w:numPr>
          <w:ilvl w:val="0"/>
          <w:numId w:val="26"/>
        </w:numPr>
        <w:spacing w:after="0"/>
        <w:ind w:left="1440"/>
      </w:pPr>
      <w:r>
        <w:t>If the bene has 1 or more PC bene-days (85% of benes) then we classified the bene based on the % of PC bene-days in each category.</w:t>
      </w:r>
    </w:p>
    <w:p w:rsidR="001C7555" w:rsidRDefault="001C7555" w:rsidP="00746279">
      <w:pPr>
        <w:pStyle w:val="ListParagraph"/>
        <w:numPr>
          <w:ilvl w:val="1"/>
          <w:numId w:val="26"/>
        </w:numPr>
        <w:spacing w:after="0"/>
        <w:ind w:left="2160"/>
      </w:pPr>
      <w:r>
        <w:t xml:space="preserve">Benes with 75% or more of their PC bene-days in one category are classified as ‘75%+ in Category X’ benes (66% of benes), where Category X is one the following:  FQHC/OPC/PO /Other.  </w:t>
      </w:r>
    </w:p>
    <w:p w:rsidR="001C7555" w:rsidRDefault="001C7555" w:rsidP="00746279">
      <w:pPr>
        <w:pStyle w:val="ListParagraph"/>
        <w:numPr>
          <w:ilvl w:val="2"/>
          <w:numId w:val="26"/>
        </w:numPr>
        <w:spacing w:after="0"/>
        <w:ind w:left="2520" w:hanging="360"/>
      </w:pPr>
      <w:r>
        <w:t>75%+ in FQHC- 10% of benes.</w:t>
      </w:r>
    </w:p>
    <w:p w:rsidR="001C7555" w:rsidRDefault="001C7555" w:rsidP="00746279">
      <w:pPr>
        <w:pStyle w:val="ListParagraph"/>
        <w:numPr>
          <w:ilvl w:val="2"/>
          <w:numId w:val="26"/>
        </w:numPr>
        <w:spacing w:after="0"/>
        <w:ind w:left="2520" w:hanging="360"/>
      </w:pPr>
      <w:r>
        <w:t>75%+ in OPC- 6% of benes.</w:t>
      </w:r>
    </w:p>
    <w:p w:rsidR="001C7555" w:rsidRDefault="001C7555" w:rsidP="00746279">
      <w:pPr>
        <w:pStyle w:val="ListParagraph"/>
        <w:numPr>
          <w:ilvl w:val="2"/>
          <w:numId w:val="26"/>
        </w:numPr>
        <w:spacing w:after="0"/>
        <w:ind w:left="2520" w:hanging="360"/>
      </w:pPr>
      <w:r>
        <w:t>75%+ in PO- 31% of benes.</w:t>
      </w:r>
    </w:p>
    <w:p w:rsidR="001C7555" w:rsidRDefault="001C7555" w:rsidP="00746279">
      <w:pPr>
        <w:pStyle w:val="ListParagraph"/>
        <w:numPr>
          <w:ilvl w:val="2"/>
          <w:numId w:val="26"/>
        </w:numPr>
        <w:spacing w:after="0"/>
        <w:ind w:left="2520" w:hanging="360"/>
      </w:pPr>
      <w:r>
        <w:t>75%+ in Other- 20% of benes.</w:t>
      </w:r>
    </w:p>
    <w:p w:rsidR="001C7555" w:rsidRDefault="001C7555" w:rsidP="00746279">
      <w:pPr>
        <w:pStyle w:val="ListParagraph"/>
        <w:numPr>
          <w:ilvl w:val="1"/>
          <w:numId w:val="26"/>
        </w:numPr>
        <w:spacing w:after="0"/>
        <w:ind w:left="2160"/>
      </w:pPr>
      <w:r>
        <w:t>Benes with 51%-75% of their PC bene-days in one category are classified as ‘51-75% in Category X’ benes (11% of benes), where Category X is one the following:  FQHC/OPC/PO /Other.</w:t>
      </w:r>
    </w:p>
    <w:p w:rsidR="001C7555" w:rsidRDefault="001C7555" w:rsidP="00746279">
      <w:pPr>
        <w:pStyle w:val="ListParagraph"/>
        <w:numPr>
          <w:ilvl w:val="2"/>
          <w:numId w:val="26"/>
        </w:numPr>
        <w:spacing w:after="0"/>
        <w:ind w:left="2520" w:hanging="360"/>
      </w:pPr>
      <w:r>
        <w:t>51-75% in FQHC- 1% of benes.</w:t>
      </w:r>
    </w:p>
    <w:p w:rsidR="001C7555" w:rsidRDefault="001C7555" w:rsidP="00746279">
      <w:pPr>
        <w:pStyle w:val="ListParagraph"/>
        <w:numPr>
          <w:ilvl w:val="2"/>
          <w:numId w:val="26"/>
        </w:numPr>
        <w:spacing w:after="0"/>
        <w:ind w:left="2520" w:hanging="360"/>
      </w:pPr>
      <w:r>
        <w:t>51-75% in OPC- 1% of benes.</w:t>
      </w:r>
    </w:p>
    <w:p w:rsidR="001C7555" w:rsidRDefault="001C7555" w:rsidP="00746279">
      <w:pPr>
        <w:pStyle w:val="ListParagraph"/>
        <w:numPr>
          <w:ilvl w:val="2"/>
          <w:numId w:val="26"/>
        </w:numPr>
        <w:spacing w:after="0"/>
        <w:ind w:left="2520" w:hanging="360"/>
      </w:pPr>
      <w:r>
        <w:t>51-75% in PO- 5% of benes.</w:t>
      </w:r>
    </w:p>
    <w:p w:rsidR="001C7555" w:rsidRDefault="001C7555" w:rsidP="00746279">
      <w:pPr>
        <w:pStyle w:val="ListParagraph"/>
        <w:numPr>
          <w:ilvl w:val="2"/>
          <w:numId w:val="26"/>
        </w:numPr>
        <w:spacing w:after="0"/>
        <w:ind w:left="2520" w:hanging="360"/>
      </w:pPr>
      <w:r>
        <w:t>51-75% in Other- 4% of benes.</w:t>
      </w:r>
    </w:p>
    <w:p w:rsidR="00E15EAF" w:rsidRDefault="001C7555" w:rsidP="00746279">
      <w:pPr>
        <w:pStyle w:val="ListParagraph"/>
        <w:numPr>
          <w:ilvl w:val="0"/>
          <w:numId w:val="26"/>
        </w:numPr>
        <w:spacing w:after="0"/>
        <w:ind w:left="1440"/>
      </w:pPr>
      <w:r>
        <w:t xml:space="preserve">Benes with 50% or less of their PC bene-days in one category are classified as ‘&lt;50%’ benes (8% of benes).  </w:t>
      </w:r>
    </w:p>
    <w:p w:rsidR="00E15EAF" w:rsidRDefault="00E15EAF" w:rsidP="001C7555">
      <w:pPr>
        <w:spacing w:after="0"/>
        <w:ind w:left="720"/>
      </w:pPr>
    </w:p>
    <w:p w:rsidR="005C5BBA" w:rsidRDefault="00AD4936" w:rsidP="005C5BBA">
      <w:pPr>
        <w:spacing w:after="0"/>
        <w:ind w:left="720"/>
        <w:rPr>
          <w:b/>
        </w:rPr>
      </w:pPr>
      <w:r>
        <w:rPr>
          <w:b/>
        </w:rPr>
        <w:t xml:space="preserve">Table </w:t>
      </w:r>
      <w:r w:rsidR="005F746B">
        <w:rPr>
          <w:b/>
        </w:rPr>
        <w:t>5</w:t>
      </w:r>
      <w:r w:rsidR="001C7555" w:rsidRPr="0073091D">
        <w:rPr>
          <w:b/>
        </w:rPr>
        <w:t>:</w:t>
      </w:r>
    </w:p>
    <w:p w:rsidR="001C7555" w:rsidRPr="00746279" w:rsidRDefault="001C7555" w:rsidP="005C5BBA">
      <w:pPr>
        <w:spacing w:after="0"/>
        <w:ind w:left="720"/>
      </w:pPr>
      <w:r w:rsidRPr="00746279">
        <w:rPr>
          <w:u w:val="single"/>
        </w:rPr>
        <w:t>POS code</w:t>
      </w:r>
      <w:r w:rsidR="00DC4AF6" w:rsidRPr="00746279">
        <w:rPr>
          <w:u w:val="single"/>
        </w:rPr>
        <w:t>s</w:t>
      </w:r>
      <w:r w:rsidR="00940D29" w:rsidRPr="00746279">
        <w:rPr>
          <w:u w:val="single"/>
        </w:rPr>
        <w:t xml:space="preserve"> </w:t>
      </w:r>
      <w:r w:rsidR="00100DBD" w:rsidRPr="00746279">
        <w:rPr>
          <w:u w:val="single"/>
        </w:rPr>
        <w:t>not highlighted used to define primary care</w:t>
      </w:r>
      <w:r w:rsidRPr="00746279">
        <w:rPr>
          <w:u w:val="single"/>
        </w:rPr>
        <w:t>:</w:t>
      </w:r>
    </w:p>
    <w:p w:rsidR="001C7555" w:rsidRPr="005B5B51" w:rsidRDefault="001C7555" w:rsidP="007C1306">
      <w:pPr>
        <w:autoSpaceDE w:val="0"/>
        <w:autoSpaceDN w:val="0"/>
        <w:adjustRightInd w:val="0"/>
        <w:spacing w:after="0" w:line="240" w:lineRule="auto"/>
        <w:ind w:left="900"/>
        <w:rPr>
          <w:rFonts w:cs="Courier New"/>
          <w:sz w:val="20"/>
          <w:szCs w:val="20"/>
        </w:rPr>
      </w:pPr>
      <w:r w:rsidRPr="005B5B51">
        <w:rPr>
          <w:rFonts w:cs="Courier New"/>
          <w:sz w:val="20"/>
          <w:szCs w:val="20"/>
        </w:rPr>
        <w:t xml:space="preserve">03 = SCHOOL </w:t>
      </w:r>
    </w:p>
    <w:p w:rsidR="001C7555" w:rsidRPr="005B5B51" w:rsidRDefault="001C7555" w:rsidP="007C1306">
      <w:pPr>
        <w:autoSpaceDE w:val="0"/>
        <w:autoSpaceDN w:val="0"/>
        <w:adjustRightInd w:val="0"/>
        <w:spacing w:after="0" w:line="240" w:lineRule="auto"/>
        <w:ind w:left="900"/>
        <w:rPr>
          <w:rFonts w:cs="Courier New"/>
          <w:sz w:val="20"/>
          <w:szCs w:val="20"/>
        </w:rPr>
      </w:pPr>
      <w:r w:rsidRPr="005B5B51">
        <w:rPr>
          <w:rFonts w:cs="Courier New"/>
          <w:sz w:val="20"/>
          <w:szCs w:val="20"/>
        </w:rPr>
        <w:t xml:space="preserve">04 = HOMELESS SHELTER </w:t>
      </w:r>
    </w:p>
    <w:p w:rsidR="001C7555" w:rsidRPr="005B5B51" w:rsidRDefault="001C7555" w:rsidP="007C1306">
      <w:pPr>
        <w:autoSpaceDE w:val="0"/>
        <w:autoSpaceDN w:val="0"/>
        <w:adjustRightInd w:val="0"/>
        <w:spacing w:after="0" w:line="240" w:lineRule="auto"/>
        <w:ind w:left="900"/>
        <w:rPr>
          <w:rFonts w:cs="Courier New"/>
          <w:sz w:val="20"/>
          <w:szCs w:val="20"/>
        </w:rPr>
      </w:pPr>
      <w:r w:rsidRPr="005B5B51">
        <w:rPr>
          <w:rFonts w:cs="Courier New"/>
          <w:sz w:val="20"/>
          <w:szCs w:val="20"/>
        </w:rPr>
        <w:t xml:space="preserve">05 = INDIAN HEALTH SERVICE FREE-STANDING FACILITY </w:t>
      </w:r>
    </w:p>
    <w:p w:rsidR="001C7555" w:rsidRPr="005B5B51" w:rsidRDefault="001C7555" w:rsidP="007C1306">
      <w:pPr>
        <w:autoSpaceDE w:val="0"/>
        <w:autoSpaceDN w:val="0"/>
        <w:adjustRightInd w:val="0"/>
        <w:spacing w:after="0" w:line="240" w:lineRule="auto"/>
        <w:ind w:left="900"/>
        <w:rPr>
          <w:rFonts w:cs="Courier New"/>
          <w:sz w:val="20"/>
          <w:szCs w:val="20"/>
        </w:rPr>
      </w:pPr>
      <w:r w:rsidRPr="005B5B51">
        <w:rPr>
          <w:rFonts w:cs="Courier New"/>
          <w:sz w:val="20"/>
          <w:szCs w:val="20"/>
        </w:rPr>
        <w:t xml:space="preserve">06 = INDIAN HEALTH SERVICE PROVIDER-BASED FACILITY </w:t>
      </w:r>
    </w:p>
    <w:p w:rsidR="001C7555" w:rsidRPr="005B5B51" w:rsidRDefault="001C7555" w:rsidP="007C1306">
      <w:pPr>
        <w:autoSpaceDE w:val="0"/>
        <w:autoSpaceDN w:val="0"/>
        <w:adjustRightInd w:val="0"/>
        <w:spacing w:after="0" w:line="240" w:lineRule="auto"/>
        <w:ind w:left="900"/>
        <w:rPr>
          <w:rFonts w:cs="Courier New"/>
          <w:sz w:val="20"/>
          <w:szCs w:val="20"/>
        </w:rPr>
      </w:pPr>
      <w:r w:rsidRPr="005B5B51">
        <w:rPr>
          <w:rFonts w:cs="Courier New"/>
          <w:sz w:val="20"/>
          <w:szCs w:val="20"/>
        </w:rPr>
        <w:t xml:space="preserve">07 = TRIBAL 638 FREE-STANDING FACILITY </w:t>
      </w:r>
    </w:p>
    <w:p w:rsidR="001C7555" w:rsidRPr="005B5B51" w:rsidRDefault="001C7555" w:rsidP="007C1306">
      <w:pPr>
        <w:autoSpaceDE w:val="0"/>
        <w:autoSpaceDN w:val="0"/>
        <w:adjustRightInd w:val="0"/>
        <w:spacing w:after="0" w:line="240" w:lineRule="auto"/>
        <w:ind w:left="900"/>
        <w:rPr>
          <w:rFonts w:cs="Courier New"/>
          <w:sz w:val="20"/>
          <w:szCs w:val="20"/>
        </w:rPr>
      </w:pPr>
      <w:r w:rsidRPr="005B5B51">
        <w:rPr>
          <w:rFonts w:cs="Courier New"/>
          <w:sz w:val="20"/>
          <w:szCs w:val="20"/>
        </w:rPr>
        <w:t xml:space="preserve">08 = TRIBAL 638 PROVIDER-BASED FACILITY </w:t>
      </w:r>
    </w:p>
    <w:p w:rsidR="001C7555" w:rsidRPr="005B5B51" w:rsidRDefault="001C7555" w:rsidP="007C1306">
      <w:pPr>
        <w:autoSpaceDE w:val="0"/>
        <w:autoSpaceDN w:val="0"/>
        <w:adjustRightInd w:val="0"/>
        <w:spacing w:after="0" w:line="240" w:lineRule="auto"/>
        <w:ind w:left="900"/>
        <w:rPr>
          <w:rFonts w:cs="Courier New"/>
          <w:sz w:val="20"/>
          <w:szCs w:val="20"/>
        </w:rPr>
      </w:pPr>
      <w:r w:rsidRPr="005B5B51">
        <w:rPr>
          <w:rFonts w:cs="Courier New"/>
          <w:sz w:val="20"/>
          <w:szCs w:val="20"/>
        </w:rPr>
        <w:t>11 = OFFICE</w:t>
      </w:r>
    </w:p>
    <w:p w:rsidR="001C7555" w:rsidRPr="005B5B51" w:rsidRDefault="001C7555" w:rsidP="007C1306">
      <w:pPr>
        <w:autoSpaceDE w:val="0"/>
        <w:autoSpaceDN w:val="0"/>
        <w:adjustRightInd w:val="0"/>
        <w:spacing w:after="0" w:line="240" w:lineRule="auto"/>
        <w:ind w:left="900"/>
        <w:rPr>
          <w:rFonts w:cs="Courier New"/>
          <w:sz w:val="20"/>
          <w:szCs w:val="20"/>
        </w:rPr>
      </w:pPr>
      <w:r w:rsidRPr="005B5B51">
        <w:rPr>
          <w:rFonts w:cs="Courier New"/>
          <w:sz w:val="20"/>
          <w:szCs w:val="20"/>
          <w:highlight w:val="yellow"/>
        </w:rPr>
        <w:t>12 = PATIENT'S HOME</w:t>
      </w:r>
    </w:p>
    <w:p w:rsidR="001C7555" w:rsidRPr="005B5B51" w:rsidRDefault="001C7555" w:rsidP="007C1306">
      <w:pPr>
        <w:autoSpaceDE w:val="0"/>
        <w:autoSpaceDN w:val="0"/>
        <w:adjustRightInd w:val="0"/>
        <w:spacing w:after="0" w:line="240" w:lineRule="auto"/>
        <w:ind w:left="900"/>
        <w:rPr>
          <w:rFonts w:cs="Courier New"/>
          <w:sz w:val="20"/>
          <w:szCs w:val="20"/>
        </w:rPr>
      </w:pPr>
      <w:r w:rsidRPr="005B5B51">
        <w:rPr>
          <w:rFonts w:cs="Courier New"/>
          <w:sz w:val="20"/>
          <w:szCs w:val="20"/>
        </w:rPr>
        <w:t xml:space="preserve">15 = MOBILE UNIT </w:t>
      </w:r>
    </w:p>
    <w:p w:rsidR="001C7555" w:rsidRPr="005B5B51" w:rsidRDefault="001C7555" w:rsidP="007C1306">
      <w:pPr>
        <w:autoSpaceDE w:val="0"/>
        <w:autoSpaceDN w:val="0"/>
        <w:adjustRightInd w:val="0"/>
        <w:spacing w:after="0" w:line="240" w:lineRule="auto"/>
        <w:ind w:left="900"/>
        <w:rPr>
          <w:rFonts w:cs="Courier New"/>
          <w:sz w:val="20"/>
          <w:szCs w:val="20"/>
        </w:rPr>
      </w:pPr>
      <w:r w:rsidRPr="005B5B51">
        <w:rPr>
          <w:rFonts w:cs="Courier New"/>
          <w:sz w:val="20"/>
          <w:szCs w:val="20"/>
        </w:rPr>
        <w:t xml:space="preserve">20 = URGENT CARE FACILITY </w:t>
      </w:r>
    </w:p>
    <w:p w:rsidR="001C7555" w:rsidRPr="005B5B51" w:rsidRDefault="001C7555" w:rsidP="007C1306">
      <w:pPr>
        <w:autoSpaceDE w:val="0"/>
        <w:autoSpaceDN w:val="0"/>
        <w:adjustRightInd w:val="0"/>
        <w:spacing w:after="0" w:line="240" w:lineRule="auto"/>
        <w:ind w:left="900"/>
        <w:rPr>
          <w:rFonts w:cs="Courier New"/>
          <w:strike/>
          <w:sz w:val="20"/>
          <w:szCs w:val="20"/>
        </w:rPr>
      </w:pPr>
      <w:r w:rsidRPr="005B5B51">
        <w:rPr>
          <w:rFonts w:cs="Courier New"/>
          <w:strike/>
          <w:sz w:val="20"/>
          <w:szCs w:val="20"/>
          <w:highlight w:val="yellow"/>
        </w:rPr>
        <w:t>21 = INPATIENT HOSPITAL</w:t>
      </w:r>
    </w:p>
    <w:p w:rsidR="001C7555" w:rsidRPr="005B5B51" w:rsidRDefault="001C7555" w:rsidP="007C1306">
      <w:pPr>
        <w:autoSpaceDE w:val="0"/>
        <w:autoSpaceDN w:val="0"/>
        <w:adjustRightInd w:val="0"/>
        <w:spacing w:after="0" w:line="240" w:lineRule="auto"/>
        <w:ind w:left="900"/>
        <w:rPr>
          <w:rFonts w:cs="Courier New"/>
          <w:sz w:val="20"/>
          <w:szCs w:val="20"/>
        </w:rPr>
      </w:pPr>
      <w:r w:rsidRPr="005B5B51">
        <w:rPr>
          <w:rFonts w:cs="Courier New"/>
          <w:sz w:val="20"/>
          <w:szCs w:val="20"/>
        </w:rPr>
        <w:t>22 = OUTPATIENT HOSPITAL</w:t>
      </w:r>
    </w:p>
    <w:p w:rsidR="001C7555" w:rsidRPr="005B5B51" w:rsidRDefault="001C7555" w:rsidP="007C1306">
      <w:pPr>
        <w:autoSpaceDE w:val="0"/>
        <w:autoSpaceDN w:val="0"/>
        <w:adjustRightInd w:val="0"/>
        <w:spacing w:after="0" w:line="240" w:lineRule="auto"/>
        <w:ind w:left="900"/>
        <w:rPr>
          <w:rFonts w:cs="Courier New"/>
          <w:strike/>
          <w:sz w:val="20"/>
          <w:szCs w:val="20"/>
          <w:highlight w:val="yellow"/>
        </w:rPr>
      </w:pPr>
      <w:r w:rsidRPr="005B5B51">
        <w:rPr>
          <w:rFonts w:cs="Courier New"/>
          <w:strike/>
          <w:sz w:val="20"/>
          <w:szCs w:val="20"/>
          <w:highlight w:val="yellow"/>
        </w:rPr>
        <w:t>23 = EMERGENCY ROOM - HOSPITAL</w:t>
      </w:r>
    </w:p>
    <w:p w:rsidR="001C7555" w:rsidRPr="005B5B51" w:rsidRDefault="001C7555" w:rsidP="007C1306">
      <w:pPr>
        <w:autoSpaceDE w:val="0"/>
        <w:autoSpaceDN w:val="0"/>
        <w:adjustRightInd w:val="0"/>
        <w:spacing w:after="0" w:line="240" w:lineRule="auto"/>
        <w:ind w:left="900"/>
        <w:rPr>
          <w:rFonts w:cs="Courier New"/>
          <w:sz w:val="20"/>
          <w:szCs w:val="20"/>
          <w:highlight w:val="yellow"/>
        </w:rPr>
      </w:pPr>
      <w:r w:rsidRPr="005B5B51">
        <w:rPr>
          <w:rFonts w:cs="Courier New"/>
          <w:sz w:val="20"/>
          <w:szCs w:val="20"/>
          <w:highlight w:val="yellow"/>
        </w:rPr>
        <w:t>24 = AMBULATORY SURGERY CENTER</w:t>
      </w:r>
    </w:p>
    <w:p w:rsidR="001C7555" w:rsidRPr="005B5B51" w:rsidRDefault="001C7555" w:rsidP="007C1306">
      <w:pPr>
        <w:autoSpaceDE w:val="0"/>
        <w:autoSpaceDN w:val="0"/>
        <w:adjustRightInd w:val="0"/>
        <w:spacing w:after="0" w:line="240" w:lineRule="auto"/>
        <w:ind w:left="900"/>
        <w:rPr>
          <w:rFonts w:cs="Courier New"/>
          <w:sz w:val="20"/>
          <w:szCs w:val="20"/>
        </w:rPr>
      </w:pPr>
      <w:r w:rsidRPr="005B5B51">
        <w:rPr>
          <w:rFonts w:cs="Courier New"/>
          <w:sz w:val="20"/>
          <w:szCs w:val="20"/>
        </w:rPr>
        <w:t>25 = BIRTHING CENTER</w:t>
      </w:r>
    </w:p>
    <w:p w:rsidR="001C7555" w:rsidRPr="005B5B51" w:rsidRDefault="001C7555" w:rsidP="007C1306">
      <w:pPr>
        <w:autoSpaceDE w:val="0"/>
        <w:autoSpaceDN w:val="0"/>
        <w:adjustRightInd w:val="0"/>
        <w:spacing w:after="0" w:line="240" w:lineRule="auto"/>
        <w:ind w:left="900"/>
        <w:rPr>
          <w:rFonts w:cs="Courier New"/>
          <w:sz w:val="20"/>
          <w:szCs w:val="20"/>
        </w:rPr>
      </w:pPr>
      <w:r w:rsidRPr="005B5B51">
        <w:rPr>
          <w:rFonts w:cs="Courier New"/>
          <w:sz w:val="20"/>
          <w:szCs w:val="20"/>
        </w:rPr>
        <w:t>26 = MILITARY TREATMENT FACILITY</w:t>
      </w:r>
    </w:p>
    <w:p w:rsidR="001C7555" w:rsidRPr="005B5B51" w:rsidRDefault="001C7555" w:rsidP="007C1306">
      <w:pPr>
        <w:autoSpaceDE w:val="0"/>
        <w:autoSpaceDN w:val="0"/>
        <w:adjustRightInd w:val="0"/>
        <w:spacing w:after="0" w:line="240" w:lineRule="auto"/>
        <w:ind w:left="900"/>
        <w:rPr>
          <w:rFonts w:cs="Courier New"/>
          <w:sz w:val="20"/>
          <w:szCs w:val="20"/>
        </w:rPr>
      </w:pPr>
      <w:r w:rsidRPr="005B5B51">
        <w:rPr>
          <w:rFonts w:cs="Courier New"/>
          <w:sz w:val="20"/>
          <w:szCs w:val="20"/>
          <w:highlight w:val="yellow"/>
        </w:rPr>
        <w:t>32 = NURSING FACILITY</w:t>
      </w:r>
    </w:p>
    <w:p w:rsidR="001C7555" w:rsidRPr="005B5B51" w:rsidRDefault="001C7555" w:rsidP="007C1306">
      <w:pPr>
        <w:autoSpaceDE w:val="0"/>
        <w:autoSpaceDN w:val="0"/>
        <w:adjustRightInd w:val="0"/>
        <w:spacing w:after="0" w:line="240" w:lineRule="auto"/>
        <w:ind w:left="900"/>
        <w:rPr>
          <w:rFonts w:cs="Courier New"/>
          <w:sz w:val="20"/>
          <w:szCs w:val="20"/>
        </w:rPr>
      </w:pPr>
      <w:r w:rsidRPr="005B5B51">
        <w:rPr>
          <w:rFonts w:cs="Courier New"/>
          <w:sz w:val="20"/>
          <w:szCs w:val="20"/>
          <w:highlight w:val="yellow"/>
        </w:rPr>
        <w:t>33 = CUSTODIAL CARE FACILITY</w:t>
      </w:r>
    </w:p>
    <w:p w:rsidR="001C7555" w:rsidRPr="005B5B51" w:rsidRDefault="001C7555" w:rsidP="007C1306">
      <w:pPr>
        <w:autoSpaceDE w:val="0"/>
        <w:autoSpaceDN w:val="0"/>
        <w:adjustRightInd w:val="0"/>
        <w:spacing w:after="0" w:line="240" w:lineRule="auto"/>
        <w:ind w:left="900"/>
        <w:rPr>
          <w:rFonts w:cs="Courier New"/>
          <w:sz w:val="20"/>
          <w:szCs w:val="20"/>
        </w:rPr>
      </w:pPr>
      <w:r w:rsidRPr="005B5B51">
        <w:rPr>
          <w:rFonts w:cs="Courier New"/>
          <w:sz w:val="20"/>
          <w:szCs w:val="20"/>
          <w:highlight w:val="yellow"/>
        </w:rPr>
        <w:t>34 = HOSPICE</w:t>
      </w:r>
    </w:p>
    <w:p w:rsidR="001C7555" w:rsidRPr="005B5B51" w:rsidRDefault="001C7555" w:rsidP="007C1306">
      <w:pPr>
        <w:autoSpaceDE w:val="0"/>
        <w:autoSpaceDN w:val="0"/>
        <w:adjustRightInd w:val="0"/>
        <w:spacing w:after="0" w:line="240" w:lineRule="auto"/>
        <w:ind w:left="900"/>
        <w:rPr>
          <w:rFonts w:cs="Courier New"/>
          <w:strike/>
          <w:sz w:val="20"/>
          <w:szCs w:val="20"/>
          <w:highlight w:val="yellow"/>
        </w:rPr>
      </w:pPr>
      <w:r w:rsidRPr="005B5B51">
        <w:rPr>
          <w:rFonts w:cs="Courier New"/>
          <w:strike/>
          <w:sz w:val="20"/>
          <w:szCs w:val="20"/>
          <w:highlight w:val="yellow"/>
        </w:rPr>
        <w:t>41 = AMBULANCE - LAND</w:t>
      </w:r>
    </w:p>
    <w:p w:rsidR="001C7555" w:rsidRPr="005B5B51" w:rsidRDefault="001C7555" w:rsidP="007C1306">
      <w:pPr>
        <w:autoSpaceDE w:val="0"/>
        <w:autoSpaceDN w:val="0"/>
        <w:adjustRightInd w:val="0"/>
        <w:spacing w:after="0" w:line="240" w:lineRule="auto"/>
        <w:ind w:left="900"/>
        <w:rPr>
          <w:rFonts w:cs="Courier New"/>
          <w:strike/>
          <w:sz w:val="20"/>
          <w:szCs w:val="20"/>
        </w:rPr>
      </w:pPr>
      <w:r w:rsidRPr="005B5B51">
        <w:rPr>
          <w:rFonts w:cs="Courier New"/>
          <w:strike/>
          <w:sz w:val="20"/>
          <w:szCs w:val="20"/>
          <w:highlight w:val="yellow"/>
        </w:rPr>
        <w:t>42 = AMBULANCE - AIR OR WATER</w:t>
      </w:r>
    </w:p>
    <w:p w:rsidR="001C7555" w:rsidRPr="005B5B51" w:rsidRDefault="001C7555" w:rsidP="007C1306">
      <w:pPr>
        <w:autoSpaceDE w:val="0"/>
        <w:autoSpaceDN w:val="0"/>
        <w:adjustRightInd w:val="0"/>
        <w:spacing w:after="0" w:line="240" w:lineRule="auto"/>
        <w:ind w:left="900"/>
        <w:rPr>
          <w:rFonts w:cs="Courier New"/>
          <w:sz w:val="20"/>
          <w:szCs w:val="20"/>
        </w:rPr>
      </w:pPr>
      <w:r w:rsidRPr="005B5B51">
        <w:rPr>
          <w:rFonts w:cs="Courier New"/>
          <w:sz w:val="20"/>
          <w:szCs w:val="20"/>
        </w:rPr>
        <w:t>50 = FEDERALLY QUALIFIED HEALTH CENTER</w:t>
      </w:r>
    </w:p>
    <w:p w:rsidR="001C7555" w:rsidRPr="005B5B51" w:rsidRDefault="001C7555" w:rsidP="007C1306">
      <w:pPr>
        <w:autoSpaceDE w:val="0"/>
        <w:autoSpaceDN w:val="0"/>
        <w:adjustRightInd w:val="0"/>
        <w:spacing w:after="0" w:line="240" w:lineRule="auto"/>
        <w:ind w:left="900"/>
        <w:rPr>
          <w:rFonts w:cs="Courier New"/>
          <w:sz w:val="20"/>
          <w:szCs w:val="20"/>
          <w:highlight w:val="yellow"/>
        </w:rPr>
      </w:pPr>
      <w:r w:rsidRPr="005B5B51">
        <w:rPr>
          <w:rFonts w:cs="Courier New"/>
          <w:sz w:val="20"/>
          <w:szCs w:val="20"/>
          <w:highlight w:val="yellow"/>
        </w:rPr>
        <w:t>51 = INPATIENT PSYCHIATRIC FACILITY</w:t>
      </w:r>
    </w:p>
    <w:p w:rsidR="001C7555" w:rsidRPr="005B5B51" w:rsidRDefault="001C7555" w:rsidP="007C1306">
      <w:pPr>
        <w:autoSpaceDE w:val="0"/>
        <w:autoSpaceDN w:val="0"/>
        <w:adjustRightInd w:val="0"/>
        <w:spacing w:after="0" w:line="240" w:lineRule="auto"/>
        <w:ind w:left="900"/>
        <w:rPr>
          <w:rFonts w:cs="Courier New"/>
          <w:sz w:val="20"/>
          <w:szCs w:val="20"/>
        </w:rPr>
      </w:pPr>
      <w:r w:rsidRPr="005B5B51">
        <w:rPr>
          <w:rFonts w:cs="Courier New"/>
          <w:sz w:val="20"/>
          <w:szCs w:val="20"/>
          <w:highlight w:val="yellow"/>
        </w:rPr>
        <w:t>52 = PSYCHIATRIC FACILITY PARTIAL HOSPITALIZATION</w:t>
      </w:r>
    </w:p>
    <w:p w:rsidR="001C7555" w:rsidRPr="005B5B51" w:rsidRDefault="001C7555" w:rsidP="007C1306">
      <w:pPr>
        <w:autoSpaceDE w:val="0"/>
        <w:autoSpaceDN w:val="0"/>
        <w:adjustRightInd w:val="0"/>
        <w:spacing w:after="0" w:line="240" w:lineRule="auto"/>
        <w:ind w:left="900"/>
        <w:rPr>
          <w:rFonts w:cs="Courier New"/>
          <w:sz w:val="20"/>
          <w:szCs w:val="20"/>
        </w:rPr>
      </w:pPr>
      <w:r w:rsidRPr="005B5B51">
        <w:rPr>
          <w:rFonts w:cs="Courier New"/>
          <w:sz w:val="20"/>
          <w:szCs w:val="20"/>
          <w:highlight w:val="yellow"/>
        </w:rPr>
        <w:t>53 = COMMUNITY MENTAL HEALTH CENTER</w:t>
      </w:r>
    </w:p>
    <w:p w:rsidR="001C7555" w:rsidRPr="005B5B51" w:rsidRDefault="001C7555" w:rsidP="007C1306">
      <w:pPr>
        <w:autoSpaceDE w:val="0"/>
        <w:autoSpaceDN w:val="0"/>
        <w:adjustRightInd w:val="0"/>
        <w:spacing w:after="0" w:line="240" w:lineRule="auto"/>
        <w:ind w:left="900"/>
        <w:rPr>
          <w:rFonts w:cs="Courier New"/>
          <w:sz w:val="20"/>
          <w:szCs w:val="20"/>
          <w:highlight w:val="yellow"/>
        </w:rPr>
      </w:pPr>
      <w:r w:rsidRPr="005B5B51">
        <w:rPr>
          <w:rFonts w:cs="Courier New"/>
          <w:sz w:val="20"/>
          <w:szCs w:val="20"/>
          <w:highlight w:val="yellow"/>
        </w:rPr>
        <w:t>54 = INTERMEDIATE CARE FACILITY FOR THE MENTALLY RETARDED</w:t>
      </w:r>
    </w:p>
    <w:p w:rsidR="001C7555" w:rsidRPr="005B5B51" w:rsidRDefault="001C7555" w:rsidP="007C1306">
      <w:pPr>
        <w:autoSpaceDE w:val="0"/>
        <w:autoSpaceDN w:val="0"/>
        <w:adjustRightInd w:val="0"/>
        <w:spacing w:after="0" w:line="240" w:lineRule="auto"/>
        <w:ind w:left="900"/>
        <w:rPr>
          <w:rFonts w:cs="Courier New"/>
          <w:sz w:val="20"/>
          <w:szCs w:val="20"/>
          <w:highlight w:val="yellow"/>
        </w:rPr>
      </w:pPr>
      <w:r w:rsidRPr="005B5B51">
        <w:rPr>
          <w:rFonts w:cs="Courier New"/>
          <w:sz w:val="20"/>
          <w:szCs w:val="20"/>
          <w:highlight w:val="yellow"/>
        </w:rPr>
        <w:t>55 = RESIDENTIAL SUBSTANCE ABUSE TREATMENT FACILITY</w:t>
      </w:r>
    </w:p>
    <w:p w:rsidR="001C7555" w:rsidRPr="005B5B51" w:rsidRDefault="001C7555" w:rsidP="007C1306">
      <w:pPr>
        <w:autoSpaceDE w:val="0"/>
        <w:autoSpaceDN w:val="0"/>
        <w:adjustRightInd w:val="0"/>
        <w:spacing w:after="0" w:line="240" w:lineRule="auto"/>
        <w:ind w:left="900"/>
        <w:rPr>
          <w:rFonts w:cs="Courier New"/>
          <w:sz w:val="20"/>
          <w:szCs w:val="20"/>
          <w:highlight w:val="yellow"/>
        </w:rPr>
      </w:pPr>
      <w:r w:rsidRPr="005B5B51">
        <w:rPr>
          <w:rFonts w:cs="Courier New"/>
          <w:sz w:val="20"/>
          <w:szCs w:val="20"/>
          <w:highlight w:val="yellow"/>
        </w:rPr>
        <w:t>56 = PSYCHIATRIC RESIDENTIAL TREATMENT CENTER</w:t>
      </w:r>
    </w:p>
    <w:p w:rsidR="001C7555" w:rsidRPr="005B5B51" w:rsidRDefault="001C7555" w:rsidP="007C1306">
      <w:pPr>
        <w:autoSpaceDE w:val="0"/>
        <w:autoSpaceDN w:val="0"/>
        <w:adjustRightInd w:val="0"/>
        <w:spacing w:after="0" w:line="240" w:lineRule="auto"/>
        <w:ind w:left="900"/>
        <w:rPr>
          <w:rFonts w:cs="Courier New"/>
          <w:sz w:val="20"/>
          <w:szCs w:val="20"/>
        </w:rPr>
      </w:pPr>
      <w:r w:rsidRPr="005B5B51">
        <w:rPr>
          <w:rFonts w:cs="Courier New"/>
          <w:sz w:val="20"/>
          <w:szCs w:val="20"/>
        </w:rPr>
        <w:t xml:space="preserve">60 = MASS IMMUNIZATION CENTER </w:t>
      </w:r>
    </w:p>
    <w:p w:rsidR="001C7555" w:rsidRPr="005B5B51" w:rsidRDefault="001C7555" w:rsidP="007C1306">
      <w:pPr>
        <w:autoSpaceDE w:val="0"/>
        <w:autoSpaceDN w:val="0"/>
        <w:adjustRightInd w:val="0"/>
        <w:spacing w:after="0" w:line="240" w:lineRule="auto"/>
        <w:ind w:left="900"/>
        <w:rPr>
          <w:rFonts w:cs="Courier New"/>
          <w:sz w:val="20"/>
          <w:szCs w:val="20"/>
          <w:highlight w:val="yellow"/>
        </w:rPr>
      </w:pPr>
      <w:r w:rsidRPr="005B5B51">
        <w:rPr>
          <w:rFonts w:cs="Courier New"/>
          <w:sz w:val="20"/>
          <w:szCs w:val="20"/>
          <w:highlight w:val="yellow"/>
        </w:rPr>
        <w:t>61 = COMPREHENSIVE INPATIENT REHABILITATION FACILITY</w:t>
      </w:r>
    </w:p>
    <w:p w:rsidR="001C7555" w:rsidRPr="005B5B51" w:rsidRDefault="001C7555" w:rsidP="007C1306">
      <w:pPr>
        <w:autoSpaceDE w:val="0"/>
        <w:autoSpaceDN w:val="0"/>
        <w:adjustRightInd w:val="0"/>
        <w:spacing w:after="0" w:line="240" w:lineRule="auto"/>
        <w:ind w:left="900"/>
        <w:rPr>
          <w:rFonts w:cs="Courier New"/>
          <w:sz w:val="20"/>
          <w:szCs w:val="20"/>
        </w:rPr>
      </w:pPr>
      <w:r w:rsidRPr="005B5B51">
        <w:rPr>
          <w:rFonts w:cs="Courier New"/>
          <w:sz w:val="20"/>
          <w:szCs w:val="20"/>
          <w:highlight w:val="yellow"/>
        </w:rPr>
        <w:t>62 = COMPREHENSIVE OUTPATIENT REHABILITATION FACILITY</w:t>
      </w:r>
    </w:p>
    <w:p w:rsidR="001C7555" w:rsidRPr="005B5B51" w:rsidRDefault="001C7555" w:rsidP="007C1306">
      <w:pPr>
        <w:autoSpaceDE w:val="0"/>
        <w:autoSpaceDN w:val="0"/>
        <w:adjustRightInd w:val="0"/>
        <w:spacing w:after="0" w:line="240" w:lineRule="auto"/>
        <w:ind w:left="900"/>
        <w:rPr>
          <w:rFonts w:cs="Courier New"/>
          <w:strike/>
          <w:sz w:val="20"/>
          <w:szCs w:val="20"/>
        </w:rPr>
      </w:pPr>
      <w:r w:rsidRPr="005B5B51">
        <w:rPr>
          <w:rFonts w:cs="Courier New"/>
          <w:strike/>
          <w:sz w:val="20"/>
          <w:szCs w:val="20"/>
        </w:rPr>
        <w:t>65 = END STAGE RENAL DISEASE TREATMENT FACILITY</w:t>
      </w:r>
    </w:p>
    <w:p w:rsidR="001C7555" w:rsidRPr="005B5B51" w:rsidRDefault="001C7555" w:rsidP="007C1306">
      <w:pPr>
        <w:autoSpaceDE w:val="0"/>
        <w:autoSpaceDN w:val="0"/>
        <w:adjustRightInd w:val="0"/>
        <w:spacing w:after="0" w:line="240" w:lineRule="auto"/>
        <w:ind w:left="900"/>
        <w:rPr>
          <w:rFonts w:cs="Courier New"/>
          <w:sz w:val="20"/>
          <w:szCs w:val="20"/>
        </w:rPr>
      </w:pPr>
      <w:r w:rsidRPr="005B5B51">
        <w:rPr>
          <w:rFonts w:cs="Courier New"/>
          <w:sz w:val="20"/>
          <w:szCs w:val="20"/>
        </w:rPr>
        <w:t>71 = STATE OR LOCAL PUBLIC HEALTH CLINIC</w:t>
      </w:r>
    </w:p>
    <w:p w:rsidR="001C7555" w:rsidRPr="005B5B51" w:rsidRDefault="001C7555" w:rsidP="007C1306">
      <w:pPr>
        <w:autoSpaceDE w:val="0"/>
        <w:autoSpaceDN w:val="0"/>
        <w:adjustRightInd w:val="0"/>
        <w:spacing w:after="0" w:line="240" w:lineRule="auto"/>
        <w:ind w:left="900"/>
        <w:rPr>
          <w:rFonts w:cs="Courier New"/>
          <w:sz w:val="20"/>
          <w:szCs w:val="20"/>
        </w:rPr>
      </w:pPr>
      <w:r w:rsidRPr="005B5B51">
        <w:rPr>
          <w:rFonts w:cs="Courier New"/>
          <w:sz w:val="20"/>
          <w:szCs w:val="20"/>
        </w:rPr>
        <w:t>72 = RURAL HEALTH CLINIC</w:t>
      </w:r>
    </w:p>
    <w:p w:rsidR="001C7555" w:rsidRPr="005B5B51" w:rsidRDefault="001C7555" w:rsidP="007C1306">
      <w:pPr>
        <w:autoSpaceDE w:val="0"/>
        <w:autoSpaceDN w:val="0"/>
        <w:adjustRightInd w:val="0"/>
        <w:spacing w:after="0" w:line="240" w:lineRule="auto"/>
        <w:ind w:left="900"/>
        <w:rPr>
          <w:rFonts w:cs="Courier New"/>
          <w:sz w:val="20"/>
          <w:szCs w:val="20"/>
        </w:rPr>
      </w:pPr>
      <w:r w:rsidRPr="005B5B51">
        <w:rPr>
          <w:rFonts w:cs="Courier New"/>
          <w:sz w:val="20"/>
          <w:szCs w:val="20"/>
          <w:highlight w:val="yellow"/>
        </w:rPr>
        <w:t>81 = INDEPENDENT LABORATORY</w:t>
      </w:r>
    </w:p>
    <w:p w:rsidR="001C7555" w:rsidRPr="005B5B51" w:rsidRDefault="001C7555" w:rsidP="007C1306">
      <w:pPr>
        <w:autoSpaceDE w:val="0"/>
        <w:autoSpaceDN w:val="0"/>
        <w:adjustRightInd w:val="0"/>
        <w:spacing w:after="0" w:line="240" w:lineRule="auto"/>
        <w:ind w:left="900"/>
        <w:rPr>
          <w:rFonts w:cs="Courier New"/>
          <w:sz w:val="20"/>
          <w:szCs w:val="20"/>
        </w:rPr>
      </w:pPr>
      <w:r w:rsidRPr="005B5B51">
        <w:rPr>
          <w:rFonts w:cs="Courier New"/>
          <w:sz w:val="20"/>
          <w:szCs w:val="20"/>
        </w:rPr>
        <w:t>88 = NOT APPLICABLE (USED WITH TYPE OF SERVICE 20, 21 OR 22)</w:t>
      </w:r>
    </w:p>
    <w:p w:rsidR="001C7555" w:rsidRPr="005B5B51" w:rsidRDefault="001C7555" w:rsidP="007C1306">
      <w:pPr>
        <w:spacing w:after="0"/>
        <w:ind w:left="900"/>
        <w:rPr>
          <w:sz w:val="20"/>
          <w:szCs w:val="20"/>
        </w:rPr>
      </w:pPr>
      <w:r w:rsidRPr="005B5B51">
        <w:rPr>
          <w:rFonts w:cs="Courier New"/>
          <w:sz w:val="20"/>
          <w:szCs w:val="20"/>
        </w:rPr>
        <w:t>99 = OTHER (NOT LISTED ABOVE) OR UNKNOWN</w:t>
      </w:r>
    </w:p>
    <w:p w:rsidR="001C7555" w:rsidRPr="005B5B51" w:rsidRDefault="001C7555" w:rsidP="001C7555">
      <w:pPr>
        <w:spacing w:before="240" w:after="0"/>
        <w:ind w:left="720"/>
        <w:rPr>
          <w:b/>
          <w:u w:val="single"/>
        </w:rPr>
      </w:pPr>
      <w:r w:rsidRPr="005B5B51">
        <w:rPr>
          <w:b/>
          <w:u w:val="single"/>
        </w:rPr>
        <w:t>TOS code</w:t>
      </w:r>
      <w:r w:rsidR="00DC4AF6" w:rsidRPr="005B5B51">
        <w:rPr>
          <w:b/>
          <w:u w:val="single"/>
        </w:rPr>
        <w:t>s</w:t>
      </w:r>
      <w:r w:rsidR="00940D29" w:rsidRPr="005B5B51">
        <w:rPr>
          <w:b/>
          <w:u w:val="single"/>
        </w:rPr>
        <w:t xml:space="preserve"> </w:t>
      </w:r>
      <w:r w:rsidR="00100DBD" w:rsidRPr="005B5B51">
        <w:rPr>
          <w:b/>
          <w:u w:val="single"/>
        </w:rPr>
        <w:t>not highlighted used to define primary care</w:t>
      </w:r>
      <w:r w:rsidRPr="005B5B51">
        <w:rPr>
          <w:b/>
          <w:u w:val="single"/>
        </w:rPr>
        <w:t>:</w:t>
      </w:r>
    </w:p>
    <w:p w:rsidR="001C7555" w:rsidRPr="005B5B51" w:rsidRDefault="001C7555" w:rsidP="007C1306">
      <w:pPr>
        <w:autoSpaceDE w:val="0"/>
        <w:autoSpaceDN w:val="0"/>
        <w:adjustRightInd w:val="0"/>
        <w:spacing w:after="0" w:line="240" w:lineRule="auto"/>
        <w:ind w:left="900"/>
        <w:rPr>
          <w:rFonts w:cs="Courier New"/>
          <w:strike/>
          <w:sz w:val="20"/>
          <w:szCs w:val="20"/>
        </w:rPr>
      </w:pPr>
      <w:r w:rsidRPr="005B5B51">
        <w:rPr>
          <w:rFonts w:cs="Courier New"/>
          <w:strike/>
          <w:sz w:val="20"/>
          <w:szCs w:val="20"/>
        </w:rPr>
        <w:t>01 = INPATIENT HOSPITAL</w:t>
      </w:r>
    </w:p>
    <w:p w:rsidR="001C7555" w:rsidRPr="005B5B51" w:rsidRDefault="001C7555" w:rsidP="007C1306">
      <w:pPr>
        <w:autoSpaceDE w:val="0"/>
        <w:autoSpaceDN w:val="0"/>
        <w:adjustRightInd w:val="0"/>
        <w:spacing w:after="0" w:line="240" w:lineRule="auto"/>
        <w:ind w:left="900"/>
        <w:rPr>
          <w:rFonts w:cs="Courier New"/>
          <w:strike/>
          <w:sz w:val="20"/>
          <w:szCs w:val="20"/>
        </w:rPr>
      </w:pPr>
      <w:r w:rsidRPr="005B5B51">
        <w:rPr>
          <w:rFonts w:cs="Courier New"/>
          <w:strike/>
          <w:sz w:val="20"/>
          <w:szCs w:val="20"/>
        </w:rPr>
        <w:t>02 = MENTAL HOSPITAL SERVICES FOR THE AGED</w:t>
      </w:r>
    </w:p>
    <w:p w:rsidR="001C7555" w:rsidRPr="005B5B51" w:rsidRDefault="001C7555" w:rsidP="007C1306">
      <w:pPr>
        <w:autoSpaceDE w:val="0"/>
        <w:autoSpaceDN w:val="0"/>
        <w:adjustRightInd w:val="0"/>
        <w:spacing w:after="0" w:line="240" w:lineRule="auto"/>
        <w:ind w:left="900"/>
        <w:rPr>
          <w:rFonts w:cs="Courier New"/>
          <w:strike/>
          <w:sz w:val="20"/>
          <w:szCs w:val="20"/>
        </w:rPr>
      </w:pPr>
      <w:r w:rsidRPr="005B5B51">
        <w:rPr>
          <w:rFonts w:cs="Courier New"/>
          <w:strike/>
          <w:sz w:val="20"/>
          <w:szCs w:val="20"/>
        </w:rPr>
        <w:t>04 = INPATIENT PSYCHIATRIC FACILITY FOR INDIVIDUALS UNDER THE AGE OF 21</w:t>
      </w:r>
    </w:p>
    <w:p w:rsidR="001C7555" w:rsidRPr="005B5B51" w:rsidRDefault="001C7555" w:rsidP="007C1306">
      <w:pPr>
        <w:autoSpaceDE w:val="0"/>
        <w:autoSpaceDN w:val="0"/>
        <w:adjustRightInd w:val="0"/>
        <w:spacing w:after="0" w:line="240" w:lineRule="auto"/>
        <w:ind w:left="900"/>
        <w:rPr>
          <w:rFonts w:cs="Courier New"/>
          <w:strike/>
          <w:sz w:val="20"/>
          <w:szCs w:val="20"/>
        </w:rPr>
      </w:pPr>
      <w:r w:rsidRPr="005B5B51">
        <w:rPr>
          <w:rFonts w:cs="Courier New"/>
          <w:strike/>
          <w:sz w:val="20"/>
          <w:szCs w:val="20"/>
        </w:rPr>
        <w:t>05 = INTERMEDIATE CARE FACILITY (ICF) FOR THE MENTALLY RETARDED</w:t>
      </w:r>
    </w:p>
    <w:p w:rsidR="001C7555" w:rsidRPr="005B5B51" w:rsidRDefault="001C7555" w:rsidP="007C1306">
      <w:pPr>
        <w:autoSpaceDE w:val="0"/>
        <w:autoSpaceDN w:val="0"/>
        <w:adjustRightInd w:val="0"/>
        <w:spacing w:after="0" w:line="240" w:lineRule="auto"/>
        <w:ind w:left="900"/>
        <w:rPr>
          <w:rFonts w:cs="Courier New"/>
          <w:strike/>
          <w:sz w:val="20"/>
          <w:szCs w:val="20"/>
        </w:rPr>
      </w:pPr>
      <w:r w:rsidRPr="005B5B51">
        <w:rPr>
          <w:rFonts w:cs="Courier New"/>
          <w:strike/>
          <w:sz w:val="20"/>
          <w:szCs w:val="20"/>
        </w:rPr>
        <w:t>07 = NURSING FACILITY SERVICES (NFS) - ALL OTHER</w:t>
      </w:r>
    </w:p>
    <w:p w:rsidR="001C7555" w:rsidRPr="005B5B51" w:rsidRDefault="001C7555" w:rsidP="007C1306">
      <w:pPr>
        <w:autoSpaceDE w:val="0"/>
        <w:autoSpaceDN w:val="0"/>
        <w:adjustRightInd w:val="0"/>
        <w:spacing w:after="0" w:line="240" w:lineRule="auto"/>
        <w:ind w:left="900"/>
        <w:rPr>
          <w:rFonts w:cs="Courier New"/>
          <w:sz w:val="20"/>
          <w:szCs w:val="20"/>
        </w:rPr>
      </w:pPr>
      <w:r w:rsidRPr="005B5B51">
        <w:rPr>
          <w:rFonts w:cs="Courier New"/>
          <w:sz w:val="20"/>
          <w:szCs w:val="20"/>
        </w:rPr>
        <w:t>08 = PHYSICIANS</w:t>
      </w:r>
    </w:p>
    <w:p w:rsidR="001C7555" w:rsidRPr="005B5B51" w:rsidRDefault="001C7555" w:rsidP="007C1306">
      <w:pPr>
        <w:autoSpaceDE w:val="0"/>
        <w:autoSpaceDN w:val="0"/>
        <w:adjustRightInd w:val="0"/>
        <w:spacing w:after="0" w:line="240" w:lineRule="auto"/>
        <w:ind w:left="900"/>
        <w:rPr>
          <w:rFonts w:cs="Courier New"/>
          <w:strike/>
          <w:sz w:val="20"/>
          <w:szCs w:val="20"/>
        </w:rPr>
      </w:pPr>
      <w:r w:rsidRPr="005B5B51">
        <w:rPr>
          <w:rFonts w:cs="Courier New"/>
          <w:strike/>
          <w:sz w:val="20"/>
          <w:szCs w:val="20"/>
          <w:highlight w:val="yellow"/>
        </w:rPr>
        <w:t>09 = DENTAL</w:t>
      </w:r>
    </w:p>
    <w:p w:rsidR="001C7555" w:rsidRPr="005B5B51" w:rsidRDefault="001C7555" w:rsidP="007C1306">
      <w:pPr>
        <w:autoSpaceDE w:val="0"/>
        <w:autoSpaceDN w:val="0"/>
        <w:adjustRightInd w:val="0"/>
        <w:spacing w:after="0" w:line="240" w:lineRule="auto"/>
        <w:ind w:left="900"/>
        <w:rPr>
          <w:rFonts w:cs="Courier New"/>
          <w:sz w:val="20"/>
          <w:szCs w:val="20"/>
        </w:rPr>
      </w:pPr>
      <w:r w:rsidRPr="005B5B51">
        <w:rPr>
          <w:rFonts w:cs="Courier New"/>
          <w:sz w:val="20"/>
          <w:szCs w:val="20"/>
          <w:highlight w:val="yellow"/>
        </w:rPr>
        <w:t>10 = OTHER PRACTITIONERS</w:t>
      </w:r>
    </w:p>
    <w:p w:rsidR="001C7555" w:rsidRPr="005B5B51" w:rsidRDefault="001C7555" w:rsidP="007C1306">
      <w:pPr>
        <w:autoSpaceDE w:val="0"/>
        <w:autoSpaceDN w:val="0"/>
        <w:adjustRightInd w:val="0"/>
        <w:spacing w:after="0" w:line="240" w:lineRule="auto"/>
        <w:ind w:left="900"/>
        <w:rPr>
          <w:rFonts w:cs="Courier New"/>
          <w:sz w:val="20"/>
          <w:szCs w:val="20"/>
        </w:rPr>
      </w:pPr>
      <w:r w:rsidRPr="005B5B51">
        <w:rPr>
          <w:rFonts w:cs="Courier New"/>
          <w:sz w:val="20"/>
          <w:szCs w:val="20"/>
        </w:rPr>
        <w:t>11 = OUTPATIENT HOSPITAL</w:t>
      </w:r>
    </w:p>
    <w:p w:rsidR="001C7555" w:rsidRPr="005B5B51" w:rsidRDefault="001C7555" w:rsidP="007C1306">
      <w:pPr>
        <w:autoSpaceDE w:val="0"/>
        <w:autoSpaceDN w:val="0"/>
        <w:adjustRightInd w:val="0"/>
        <w:spacing w:after="0" w:line="240" w:lineRule="auto"/>
        <w:ind w:left="900"/>
        <w:rPr>
          <w:rFonts w:cs="Courier New"/>
          <w:sz w:val="20"/>
          <w:szCs w:val="20"/>
        </w:rPr>
      </w:pPr>
      <w:r w:rsidRPr="005B5B51">
        <w:rPr>
          <w:rFonts w:cs="Courier New"/>
          <w:sz w:val="20"/>
          <w:szCs w:val="20"/>
        </w:rPr>
        <w:t>12 = CLINIC</w:t>
      </w:r>
    </w:p>
    <w:p w:rsidR="001C7555" w:rsidRPr="005B5B51" w:rsidRDefault="001C7555" w:rsidP="007C1306">
      <w:pPr>
        <w:autoSpaceDE w:val="0"/>
        <w:autoSpaceDN w:val="0"/>
        <w:adjustRightInd w:val="0"/>
        <w:spacing w:after="0" w:line="240" w:lineRule="auto"/>
        <w:ind w:left="900"/>
        <w:rPr>
          <w:rFonts w:cs="Courier New"/>
          <w:sz w:val="20"/>
          <w:szCs w:val="20"/>
        </w:rPr>
      </w:pPr>
      <w:r w:rsidRPr="005B5B51">
        <w:rPr>
          <w:rFonts w:cs="Courier New"/>
          <w:sz w:val="20"/>
          <w:szCs w:val="20"/>
          <w:highlight w:val="yellow"/>
        </w:rPr>
        <w:t>13 = HOME HEALTH</w:t>
      </w:r>
    </w:p>
    <w:p w:rsidR="001C7555" w:rsidRPr="005B5B51" w:rsidRDefault="001C7555" w:rsidP="007C1306">
      <w:pPr>
        <w:autoSpaceDE w:val="0"/>
        <w:autoSpaceDN w:val="0"/>
        <w:adjustRightInd w:val="0"/>
        <w:spacing w:after="0" w:line="240" w:lineRule="auto"/>
        <w:ind w:left="900"/>
        <w:rPr>
          <w:rFonts w:cs="Courier New"/>
          <w:sz w:val="20"/>
          <w:szCs w:val="20"/>
        </w:rPr>
      </w:pPr>
      <w:r w:rsidRPr="005B5B51">
        <w:rPr>
          <w:rFonts w:cs="Courier New"/>
          <w:sz w:val="20"/>
          <w:szCs w:val="20"/>
          <w:highlight w:val="yellow"/>
        </w:rPr>
        <w:t>15 = LAB AND X-RAY</w:t>
      </w:r>
    </w:p>
    <w:p w:rsidR="001C7555" w:rsidRPr="005B5B51" w:rsidRDefault="001C7555" w:rsidP="007C1306">
      <w:pPr>
        <w:autoSpaceDE w:val="0"/>
        <w:autoSpaceDN w:val="0"/>
        <w:adjustRightInd w:val="0"/>
        <w:spacing w:after="0" w:line="240" w:lineRule="auto"/>
        <w:ind w:left="900"/>
        <w:rPr>
          <w:rFonts w:cs="Courier New"/>
          <w:sz w:val="20"/>
          <w:szCs w:val="20"/>
        </w:rPr>
      </w:pPr>
      <w:r w:rsidRPr="005B5B51">
        <w:rPr>
          <w:rFonts w:cs="Courier New"/>
          <w:sz w:val="20"/>
          <w:szCs w:val="20"/>
          <w:highlight w:val="yellow"/>
        </w:rPr>
        <w:t>16 = DRUGS</w:t>
      </w:r>
    </w:p>
    <w:p w:rsidR="001C7555" w:rsidRPr="005B5B51" w:rsidRDefault="001C7555" w:rsidP="007C1306">
      <w:pPr>
        <w:autoSpaceDE w:val="0"/>
        <w:autoSpaceDN w:val="0"/>
        <w:adjustRightInd w:val="0"/>
        <w:spacing w:after="0" w:line="240" w:lineRule="auto"/>
        <w:ind w:left="900"/>
        <w:rPr>
          <w:rFonts w:cs="Courier New"/>
          <w:sz w:val="20"/>
          <w:szCs w:val="20"/>
        </w:rPr>
      </w:pPr>
      <w:r w:rsidRPr="005B5B51">
        <w:rPr>
          <w:rFonts w:cs="Courier New"/>
          <w:sz w:val="20"/>
          <w:szCs w:val="20"/>
          <w:highlight w:val="yellow"/>
        </w:rPr>
        <w:t>19 = OTHER SERVICES</w:t>
      </w:r>
    </w:p>
    <w:p w:rsidR="001C7555" w:rsidRPr="005B5B51" w:rsidRDefault="001C7555" w:rsidP="007C1306">
      <w:pPr>
        <w:autoSpaceDE w:val="0"/>
        <w:autoSpaceDN w:val="0"/>
        <w:adjustRightInd w:val="0"/>
        <w:spacing w:after="0" w:line="240" w:lineRule="auto"/>
        <w:ind w:left="900"/>
        <w:rPr>
          <w:rFonts w:cs="Courier New"/>
          <w:strike/>
          <w:sz w:val="20"/>
          <w:szCs w:val="20"/>
        </w:rPr>
      </w:pPr>
      <w:r w:rsidRPr="005B5B51">
        <w:rPr>
          <w:rFonts w:cs="Courier New"/>
          <w:strike/>
          <w:sz w:val="20"/>
          <w:szCs w:val="20"/>
        </w:rPr>
        <w:t>20 = CAPITATED PAYMENTS TO HMO, HIO, OR PACE PLANS</w:t>
      </w:r>
    </w:p>
    <w:p w:rsidR="001C7555" w:rsidRPr="005B5B51" w:rsidRDefault="001C7555" w:rsidP="007C1306">
      <w:pPr>
        <w:autoSpaceDE w:val="0"/>
        <w:autoSpaceDN w:val="0"/>
        <w:adjustRightInd w:val="0"/>
        <w:spacing w:after="0" w:line="240" w:lineRule="auto"/>
        <w:ind w:left="900"/>
        <w:rPr>
          <w:rFonts w:cs="Courier New"/>
          <w:strike/>
          <w:sz w:val="20"/>
          <w:szCs w:val="20"/>
        </w:rPr>
      </w:pPr>
      <w:r w:rsidRPr="005B5B51">
        <w:rPr>
          <w:rFonts w:cs="Courier New"/>
          <w:strike/>
          <w:sz w:val="20"/>
          <w:szCs w:val="20"/>
        </w:rPr>
        <w:t>21 = CAPITATED PAYMENTS TO PREPAID HEALTH PLANS - PHPs</w:t>
      </w:r>
    </w:p>
    <w:p w:rsidR="001C7555" w:rsidRPr="005B5B51" w:rsidRDefault="001C7555" w:rsidP="007C1306">
      <w:pPr>
        <w:autoSpaceDE w:val="0"/>
        <w:autoSpaceDN w:val="0"/>
        <w:adjustRightInd w:val="0"/>
        <w:spacing w:after="0" w:line="240" w:lineRule="auto"/>
        <w:ind w:left="900"/>
        <w:rPr>
          <w:rFonts w:cs="Courier New"/>
          <w:strike/>
          <w:sz w:val="20"/>
          <w:szCs w:val="20"/>
        </w:rPr>
      </w:pPr>
      <w:r w:rsidRPr="005B5B51">
        <w:rPr>
          <w:rFonts w:cs="Courier New"/>
          <w:strike/>
          <w:sz w:val="20"/>
          <w:szCs w:val="20"/>
        </w:rPr>
        <w:t>22 = CAPITATED PAYMENTS FOR PRIMARY CARE CASE MANAGEMENT - PCCM</w:t>
      </w:r>
    </w:p>
    <w:p w:rsidR="001C7555" w:rsidRPr="005B5B51" w:rsidRDefault="001C7555" w:rsidP="007C1306">
      <w:pPr>
        <w:autoSpaceDE w:val="0"/>
        <w:autoSpaceDN w:val="0"/>
        <w:adjustRightInd w:val="0"/>
        <w:spacing w:after="0" w:line="240" w:lineRule="auto"/>
        <w:ind w:left="900"/>
        <w:rPr>
          <w:rFonts w:cs="Courier New"/>
          <w:sz w:val="20"/>
          <w:szCs w:val="20"/>
        </w:rPr>
      </w:pPr>
      <w:r w:rsidRPr="005B5B51">
        <w:rPr>
          <w:rFonts w:cs="Courier New"/>
          <w:sz w:val="20"/>
          <w:szCs w:val="20"/>
          <w:highlight w:val="yellow"/>
        </w:rPr>
        <w:t>24 = STERILIZATIONS</w:t>
      </w:r>
    </w:p>
    <w:p w:rsidR="001C7555" w:rsidRPr="005B5B51" w:rsidRDefault="001C7555" w:rsidP="007C1306">
      <w:pPr>
        <w:autoSpaceDE w:val="0"/>
        <w:autoSpaceDN w:val="0"/>
        <w:adjustRightInd w:val="0"/>
        <w:spacing w:after="0" w:line="240" w:lineRule="auto"/>
        <w:ind w:left="900"/>
        <w:rPr>
          <w:rFonts w:cs="Courier New"/>
          <w:sz w:val="20"/>
          <w:szCs w:val="20"/>
          <w:highlight w:val="yellow"/>
        </w:rPr>
      </w:pPr>
      <w:r w:rsidRPr="005B5B51">
        <w:rPr>
          <w:rFonts w:cs="Courier New"/>
          <w:sz w:val="20"/>
          <w:szCs w:val="20"/>
          <w:highlight w:val="yellow"/>
        </w:rPr>
        <w:t>25 = ABORTIONS</w:t>
      </w:r>
    </w:p>
    <w:p w:rsidR="001C7555" w:rsidRPr="005B5B51" w:rsidRDefault="001C7555" w:rsidP="007C1306">
      <w:pPr>
        <w:autoSpaceDE w:val="0"/>
        <w:autoSpaceDN w:val="0"/>
        <w:adjustRightInd w:val="0"/>
        <w:spacing w:after="0" w:line="240" w:lineRule="auto"/>
        <w:ind w:left="900"/>
        <w:rPr>
          <w:rFonts w:cs="Courier New"/>
          <w:strike/>
          <w:sz w:val="20"/>
          <w:szCs w:val="20"/>
          <w:highlight w:val="yellow"/>
        </w:rPr>
      </w:pPr>
      <w:r w:rsidRPr="005B5B51">
        <w:rPr>
          <w:rFonts w:cs="Courier New"/>
          <w:strike/>
          <w:sz w:val="20"/>
          <w:szCs w:val="20"/>
          <w:highlight w:val="yellow"/>
        </w:rPr>
        <w:t>26 = TRANSPORTATION SERVICES</w:t>
      </w:r>
    </w:p>
    <w:p w:rsidR="001C7555" w:rsidRPr="005B5B51" w:rsidRDefault="001C7555" w:rsidP="007C1306">
      <w:pPr>
        <w:autoSpaceDE w:val="0"/>
        <w:autoSpaceDN w:val="0"/>
        <w:adjustRightInd w:val="0"/>
        <w:spacing w:after="0" w:line="240" w:lineRule="auto"/>
        <w:ind w:left="900"/>
        <w:rPr>
          <w:rFonts w:cs="Courier New"/>
          <w:sz w:val="20"/>
          <w:szCs w:val="20"/>
        </w:rPr>
      </w:pPr>
      <w:r w:rsidRPr="005B5B51">
        <w:rPr>
          <w:rFonts w:cs="Courier New"/>
          <w:sz w:val="20"/>
          <w:szCs w:val="20"/>
          <w:highlight w:val="yellow"/>
        </w:rPr>
        <w:t>30 = PERSONAL CARE SERVICES</w:t>
      </w:r>
    </w:p>
    <w:p w:rsidR="001C7555" w:rsidRPr="005B5B51" w:rsidRDefault="001C7555" w:rsidP="007C1306">
      <w:pPr>
        <w:autoSpaceDE w:val="0"/>
        <w:autoSpaceDN w:val="0"/>
        <w:adjustRightInd w:val="0"/>
        <w:spacing w:after="0" w:line="240" w:lineRule="auto"/>
        <w:ind w:left="900"/>
        <w:rPr>
          <w:rFonts w:cs="Courier New"/>
          <w:sz w:val="20"/>
          <w:szCs w:val="20"/>
        </w:rPr>
      </w:pPr>
      <w:r w:rsidRPr="005B5B51">
        <w:rPr>
          <w:rFonts w:cs="Courier New"/>
          <w:sz w:val="20"/>
          <w:szCs w:val="20"/>
        </w:rPr>
        <w:t>31 = TARGETED CASE MANAGEMENT</w:t>
      </w:r>
    </w:p>
    <w:p w:rsidR="001C7555" w:rsidRPr="005B5B51" w:rsidRDefault="001C7555" w:rsidP="007C1306">
      <w:pPr>
        <w:autoSpaceDE w:val="0"/>
        <w:autoSpaceDN w:val="0"/>
        <w:adjustRightInd w:val="0"/>
        <w:spacing w:after="0" w:line="240" w:lineRule="auto"/>
        <w:ind w:left="900"/>
        <w:rPr>
          <w:rFonts w:cs="Courier New"/>
          <w:sz w:val="20"/>
          <w:szCs w:val="20"/>
          <w:highlight w:val="yellow"/>
        </w:rPr>
      </w:pPr>
      <w:r w:rsidRPr="005B5B51">
        <w:rPr>
          <w:rFonts w:cs="Courier New"/>
          <w:sz w:val="20"/>
          <w:szCs w:val="20"/>
          <w:highlight w:val="yellow"/>
        </w:rPr>
        <w:t>33 = REHABILITATION SERVICES</w:t>
      </w:r>
    </w:p>
    <w:p w:rsidR="001C7555" w:rsidRPr="005B5B51" w:rsidRDefault="001C7555" w:rsidP="007C1306">
      <w:pPr>
        <w:autoSpaceDE w:val="0"/>
        <w:autoSpaceDN w:val="0"/>
        <w:adjustRightInd w:val="0"/>
        <w:spacing w:after="0" w:line="240" w:lineRule="auto"/>
        <w:ind w:left="900"/>
        <w:rPr>
          <w:rFonts w:cs="Courier New"/>
          <w:sz w:val="20"/>
          <w:szCs w:val="20"/>
        </w:rPr>
      </w:pPr>
      <w:r w:rsidRPr="005B5B51">
        <w:rPr>
          <w:rFonts w:cs="Courier New"/>
          <w:sz w:val="20"/>
          <w:szCs w:val="20"/>
          <w:highlight w:val="yellow"/>
        </w:rPr>
        <w:t>34 = PT, OT, SPEECH, HEARING SERVICES</w:t>
      </w:r>
    </w:p>
    <w:p w:rsidR="001C7555" w:rsidRPr="005B5B51" w:rsidRDefault="001C7555" w:rsidP="007C1306">
      <w:pPr>
        <w:autoSpaceDE w:val="0"/>
        <w:autoSpaceDN w:val="0"/>
        <w:adjustRightInd w:val="0"/>
        <w:spacing w:after="0" w:line="240" w:lineRule="auto"/>
        <w:ind w:left="900"/>
        <w:rPr>
          <w:rFonts w:cs="Courier New"/>
          <w:sz w:val="20"/>
          <w:szCs w:val="20"/>
          <w:highlight w:val="yellow"/>
        </w:rPr>
      </w:pPr>
      <w:r w:rsidRPr="005B5B51">
        <w:rPr>
          <w:rFonts w:cs="Courier New"/>
          <w:sz w:val="20"/>
          <w:szCs w:val="20"/>
          <w:highlight w:val="yellow"/>
        </w:rPr>
        <w:t>35 = HOSPICE BENEFITS</w:t>
      </w:r>
    </w:p>
    <w:p w:rsidR="001C7555" w:rsidRPr="005B5B51" w:rsidRDefault="001C7555" w:rsidP="007C1306">
      <w:pPr>
        <w:autoSpaceDE w:val="0"/>
        <w:autoSpaceDN w:val="0"/>
        <w:adjustRightInd w:val="0"/>
        <w:spacing w:after="0" w:line="240" w:lineRule="auto"/>
        <w:ind w:left="900"/>
        <w:rPr>
          <w:rFonts w:cs="Courier New"/>
          <w:sz w:val="20"/>
          <w:szCs w:val="20"/>
        </w:rPr>
      </w:pPr>
      <w:r w:rsidRPr="005B5B51">
        <w:rPr>
          <w:rFonts w:cs="Courier New"/>
          <w:sz w:val="20"/>
          <w:szCs w:val="20"/>
        </w:rPr>
        <w:t>36 = NURSE MIDWIFE SERVICES</w:t>
      </w:r>
    </w:p>
    <w:p w:rsidR="001C7555" w:rsidRPr="005B5B51" w:rsidRDefault="001C7555" w:rsidP="007C1306">
      <w:pPr>
        <w:autoSpaceDE w:val="0"/>
        <w:autoSpaceDN w:val="0"/>
        <w:adjustRightInd w:val="0"/>
        <w:spacing w:after="0" w:line="240" w:lineRule="auto"/>
        <w:ind w:left="900"/>
        <w:rPr>
          <w:rFonts w:cs="Courier New"/>
          <w:sz w:val="20"/>
          <w:szCs w:val="20"/>
        </w:rPr>
      </w:pPr>
      <w:r w:rsidRPr="005B5B51">
        <w:rPr>
          <w:rFonts w:cs="Courier New"/>
          <w:sz w:val="20"/>
          <w:szCs w:val="20"/>
        </w:rPr>
        <w:t>37 = NURSE PRACTITIONER SERVICES</w:t>
      </w:r>
    </w:p>
    <w:p w:rsidR="001C7555" w:rsidRPr="005B5B51" w:rsidRDefault="001C7555" w:rsidP="007C1306">
      <w:pPr>
        <w:autoSpaceDE w:val="0"/>
        <w:autoSpaceDN w:val="0"/>
        <w:adjustRightInd w:val="0"/>
        <w:spacing w:after="0" w:line="240" w:lineRule="auto"/>
        <w:ind w:left="900"/>
        <w:rPr>
          <w:rFonts w:cs="Courier New"/>
          <w:sz w:val="20"/>
          <w:szCs w:val="20"/>
        </w:rPr>
      </w:pPr>
      <w:r w:rsidRPr="005B5B51">
        <w:rPr>
          <w:rFonts w:cs="Courier New"/>
          <w:sz w:val="20"/>
          <w:szCs w:val="20"/>
          <w:highlight w:val="yellow"/>
        </w:rPr>
        <w:t>38 = PRIVATE DUTY NURSING</w:t>
      </w:r>
    </w:p>
    <w:p w:rsidR="001C7555" w:rsidRPr="005B5B51" w:rsidRDefault="001C7555" w:rsidP="007C1306">
      <w:pPr>
        <w:autoSpaceDE w:val="0"/>
        <w:autoSpaceDN w:val="0"/>
        <w:adjustRightInd w:val="0"/>
        <w:spacing w:after="0" w:line="240" w:lineRule="auto"/>
        <w:ind w:left="900"/>
        <w:rPr>
          <w:rFonts w:cs="Courier New"/>
          <w:sz w:val="20"/>
          <w:szCs w:val="20"/>
          <w:highlight w:val="yellow"/>
        </w:rPr>
      </w:pPr>
      <w:r w:rsidRPr="005B5B51">
        <w:rPr>
          <w:rFonts w:cs="Courier New"/>
          <w:sz w:val="20"/>
          <w:szCs w:val="20"/>
          <w:highlight w:val="yellow"/>
        </w:rPr>
        <w:t>39 = RELIGIOUS NON-MEDICAL HEALTH CARE INSTITUTIONS</w:t>
      </w:r>
    </w:p>
    <w:p w:rsidR="001C7555" w:rsidRPr="005B5B51" w:rsidRDefault="001C7555" w:rsidP="007C1306">
      <w:pPr>
        <w:autoSpaceDE w:val="0"/>
        <w:autoSpaceDN w:val="0"/>
        <w:adjustRightInd w:val="0"/>
        <w:spacing w:after="0" w:line="240" w:lineRule="auto"/>
        <w:ind w:left="900"/>
        <w:rPr>
          <w:rFonts w:cs="Courier New"/>
          <w:sz w:val="20"/>
          <w:szCs w:val="20"/>
          <w:highlight w:val="yellow"/>
        </w:rPr>
      </w:pPr>
      <w:r w:rsidRPr="005B5B51">
        <w:rPr>
          <w:rFonts w:cs="Courier New"/>
          <w:sz w:val="20"/>
          <w:szCs w:val="20"/>
          <w:highlight w:val="yellow"/>
        </w:rPr>
        <w:t>51 = DURABLE MEDICAL EQUIPMENT AND SUPPLIES (INCLUDING EMERGENCY RESPONSE SYSTEMS AND HOME</w:t>
      </w:r>
      <w:r w:rsidR="007C1306" w:rsidRPr="005B5B51">
        <w:rPr>
          <w:rFonts w:cs="Courier New"/>
          <w:sz w:val="20"/>
          <w:szCs w:val="20"/>
          <w:highlight w:val="yellow"/>
        </w:rPr>
        <w:t xml:space="preserve"> </w:t>
      </w:r>
      <w:r w:rsidRPr="005B5B51">
        <w:rPr>
          <w:rFonts w:cs="Courier New"/>
          <w:sz w:val="20"/>
          <w:szCs w:val="20"/>
          <w:highlight w:val="yellow"/>
        </w:rPr>
        <w:t>MODIFICATIONS)</w:t>
      </w:r>
    </w:p>
    <w:p w:rsidR="001C7555" w:rsidRPr="005B5B51" w:rsidRDefault="001C7555" w:rsidP="007C1306">
      <w:pPr>
        <w:autoSpaceDE w:val="0"/>
        <w:autoSpaceDN w:val="0"/>
        <w:adjustRightInd w:val="0"/>
        <w:spacing w:after="0" w:line="240" w:lineRule="auto"/>
        <w:ind w:left="900"/>
        <w:rPr>
          <w:rFonts w:cs="Courier New"/>
          <w:sz w:val="20"/>
          <w:szCs w:val="20"/>
          <w:highlight w:val="yellow"/>
        </w:rPr>
      </w:pPr>
      <w:r w:rsidRPr="005B5B51">
        <w:rPr>
          <w:rFonts w:cs="Courier New"/>
          <w:sz w:val="20"/>
          <w:szCs w:val="20"/>
          <w:highlight w:val="yellow"/>
        </w:rPr>
        <w:t>52 = RESIDENTIAL CARE (DEFINITION CHANGED FOR 2003 AND LATER YEARS - ADDITIONAL INFORMATION IS</w:t>
      </w:r>
      <w:r w:rsidR="007C1306" w:rsidRPr="005B5B51">
        <w:rPr>
          <w:rFonts w:cs="Courier New"/>
          <w:sz w:val="20"/>
          <w:szCs w:val="20"/>
          <w:highlight w:val="yellow"/>
        </w:rPr>
        <w:t xml:space="preserve"> </w:t>
      </w:r>
      <w:r w:rsidRPr="005B5B51">
        <w:rPr>
          <w:rFonts w:cs="Courier New"/>
          <w:sz w:val="20"/>
          <w:szCs w:val="20"/>
          <w:highlight w:val="yellow"/>
        </w:rPr>
        <w:t>AVAILABLE ON</w:t>
      </w:r>
      <w:r w:rsidR="007C1306" w:rsidRPr="005B5B51">
        <w:rPr>
          <w:rFonts w:cs="Courier New"/>
          <w:sz w:val="20"/>
          <w:szCs w:val="20"/>
          <w:highlight w:val="yellow"/>
        </w:rPr>
        <w:t xml:space="preserve"> </w:t>
      </w:r>
      <w:r w:rsidRPr="005B5B51">
        <w:rPr>
          <w:rFonts w:cs="Courier New"/>
          <w:sz w:val="20"/>
          <w:szCs w:val="20"/>
          <w:highlight w:val="yellow"/>
        </w:rPr>
        <w:t>REQUEST)</w:t>
      </w:r>
    </w:p>
    <w:p w:rsidR="001C7555" w:rsidRPr="005B5B51" w:rsidRDefault="001C7555" w:rsidP="007C1306">
      <w:pPr>
        <w:autoSpaceDE w:val="0"/>
        <w:autoSpaceDN w:val="0"/>
        <w:adjustRightInd w:val="0"/>
        <w:spacing w:after="0" w:line="240" w:lineRule="auto"/>
        <w:ind w:left="900"/>
        <w:rPr>
          <w:rFonts w:cs="Courier New"/>
          <w:sz w:val="20"/>
          <w:szCs w:val="20"/>
          <w:highlight w:val="yellow"/>
        </w:rPr>
      </w:pPr>
      <w:r w:rsidRPr="005B5B51">
        <w:rPr>
          <w:rFonts w:cs="Courier New"/>
          <w:sz w:val="20"/>
          <w:szCs w:val="20"/>
          <w:highlight w:val="yellow"/>
        </w:rPr>
        <w:t>53 = PSYCHIATRIC SERVICES (EXCLUDING ADULT DAY CARE)</w:t>
      </w:r>
    </w:p>
    <w:p w:rsidR="001C7555" w:rsidRPr="005B5B51" w:rsidRDefault="001C7555" w:rsidP="007C1306">
      <w:pPr>
        <w:autoSpaceDE w:val="0"/>
        <w:autoSpaceDN w:val="0"/>
        <w:adjustRightInd w:val="0"/>
        <w:spacing w:after="0" w:line="240" w:lineRule="auto"/>
        <w:ind w:left="900"/>
        <w:rPr>
          <w:rFonts w:cs="Courier New"/>
          <w:sz w:val="20"/>
          <w:szCs w:val="20"/>
        </w:rPr>
      </w:pPr>
      <w:r w:rsidRPr="005B5B51">
        <w:rPr>
          <w:rFonts w:cs="Courier New"/>
          <w:sz w:val="20"/>
          <w:szCs w:val="20"/>
          <w:highlight w:val="yellow"/>
        </w:rPr>
        <w:t>54 = ADULT DAY CARE</w:t>
      </w:r>
    </w:p>
    <w:p w:rsidR="001C7555" w:rsidRPr="005B5B51" w:rsidRDefault="001C7555" w:rsidP="007C1306">
      <w:pPr>
        <w:spacing w:after="0"/>
        <w:ind w:left="900"/>
        <w:rPr>
          <w:rFonts w:cs="Courier New"/>
          <w:sz w:val="20"/>
          <w:szCs w:val="20"/>
        </w:rPr>
      </w:pPr>
      <w:r w:rsidRPr="005B5B51">
        <w:rPr>
          <w:rFonts w:cs="Courier New"/>
          <w:sz w:val="20"/>
          <w:szCs w:val="20"/>
        </w:rPr>
        <w:t>99 = UNKNOWN</w:t>
      </w:r>
    </w:p>
    <w:p w:rsidR="00DA4DA9" w:rsidRDefault="001C7555" w:rsidP="007C1306">
      <w:pPr>
        <w:spacing w:after="0"/>
        <w:ind w:left="900"/>
      </w:pPr>
      <w:r w:rsidRPr="007C1306">
        <w:rPr>
          <w:u w:val="single"/>
        </w:rPr>
        <w:t>Note:</w:t>
      </w:r>
      <w:r>
        <w:t xml:space="preserve"> Codes that have been struck-through were not present in the OT</w:t>
      </w:r>
      <w:r w:rsidR="00700CDF">
        <w:t>_LEFT</w:t>
      </w:r>
      <w:r>
        <w:t xml:space="preserve"> claims data.</w:t>
      </w:r>
    </w:p>
    <w:p w:rsidR="007C1306" w:rsidRDefault="007C1306" w:rsidP="00700CDF">
      <w:pPr>
        <w:spacing w:after="0"/>
        <w:ind w:left="720"/>
      </w:pPr>
    </w:p>
    <w:p w:rsidR="00DA4DA9" w:rsidRDefault="003F5539" w:rsidP="00D5173B">
      <w:pPr>
        <w:spacing w:after="0"/>
        <w:rPr>
          <w:b/>
          <w:u w:val="single"/>
        </w:rPr>
      </w:pPr>
      <w:r w:rsidRPr="003F5539">
        <w:rPr>
          <w:b/>
          <w:u w:val="single"/>
        </w:rPr>
        <w:t xml:space="preserve">Section </w:t>
      </w:r>
      <w:r w:rsidR="00F42368">
        <w:rPr>
          <w:b/>
          <w:u w:val="single"/>
        </w:rPr>
        <w:t>9</w:t>
      </w:r>
      <w:r w:rsidRPr="003F5539">
        <w:rPr>
          <w:b/>
          <w:u w:val="single"/>
        </w:rPr>
        <w:t xml:space="preserve">: Methods </w:t>
      </w:r>
      <w:r w:rsidR="00B71156">
        <w:rPr>
          <w:b/>
          <w:u w:val="single"/>
        </w:rPr>
        <w:t>of</w:t>
      </w:r>
      <w:r w:rsidRPr="003F5539">
        <w:rPr>
          <w:b/>
          <w:u w:val="single"/>
        </w:rPr>
        <w:t xml:space="preserve"> Calculating Costs and Utilization</w:t>
      </w:r>
    </w:p>
    <w:p w:rsidR="00C91982" w:rsidRPr="00C91982" w:rsidRDefault="00C91982" w:rsidP="00D5173B">
      <w:pPr>
        <w:spacing w:after="0"/>
        <w:ind w:left="360"/>
        <w:rPr>
          <w:u w:val="single"/>
        </w:rPr>
      </w:pPr>
      <w:r w:rsidRPr="00C91982">
        <w:rPr>
          <w:u w:val="single"/>
        </w:rPr>
        <w:t>Types of Claims</w:t>
      </w:r>
    </w:p>
    <w:p w:rsidR="002A34EF" w:rsidRDefault="002A34EF" w:rsidP="007C1306">
      <w:pPr>
        <w:spacing w:after="0"/>
        <w:ind w:left="360" w:firstLine="360"/>
      </w:pPr>
      <w:r>
        <w:t xml:space="preserve">As described in </w:t>
      </w:r>
      <w:r w:rsidR="004A3BD9">
        <w:t>S</w:t>
      </w:r>
      <w:r>
        <w:t xml:space="preserve">ection 2, most </w:t>
      </w:r>
      <w:r w:rsidR="009E0039">
        <w:t>managed</w:t>
      </w:r>
      <w:r>
        <w:t xml:space="preserve"> care member months were excluded from the analysis.</w:t>
      </w:r>
      <w:r w:rsidR="007D4254">
        <w:t xml:space="preserve">  Benes with no managed care member months after these exclusions, have only fee-for-service claims. </w:t>
      </w:r>
      <w:r w:rsidR="00B654BE">
        <w:t>F</w:t>
      </w:r>
      <w:r>
        <w:t>ee</w:t>
      </w:r>
      <w:r w:rsidR="007D4254">
        <w:t>-</w:t>
      </w:r>
      <w:r>
        <w:t>for</w:t>
      </w:r>
      <w:r w:rsidR="007D4254">
        <w:t>-</w:t>
      </w:r>
      <w:r>
        <w:t>service</w:t>
      </w:r>
      <w:r w:rsidR="007D4254">
        <w:t xml:space="preserve"> claims</w:t>
      </w:r>
      <w:r>
        <w:t xml:space="preserve"> were used </w:t>
      </w:r>
      <w:r w:rsidR="00B654BE">
        <w:t xml:space="preserve">to calculate </w:t>
      </w:r>
      <w:r>
        <w:t>bot</w:t>
      </w:r>
      <w:r w:rsidR="00B654BE">
        <w:t>h</w:t>
      </w:r>
      <w:r>
        <w:t xml:space="preserve"> costs and utilization.</w:t>
      </w:r>
      <w:r w:rsidR="007D4254" w:rsidRPr="007D4254">
        <w:t xml:space="preserve"> </w:t>
      </w:r>
      <w:r w:rsidR="007D4254">
        <w:t>However, 90% of VT benes who were fee-for-service also had a $5 per member per month capitation cost paid to the primary care physician for case management and administration.  These capitation costs were added to the cost but not to the utilization.</w:t>
      </w:r>
    </w:p>
    <w:p w:rsidR="002A34EF" w:rsidRDefault="002A34EF" w:rsidP="007C1306">
      <w:pPr>
        <w:spacing w:after="0"/>
        <w:ind w:left="360" w:firstLine="360"/>
      </w:pPr>
      <w:r>
        <w:t>PCCM  had for the most part</w:t>
      </w:r>
      <w:r w:rsidR="004A3BD9">
        <w:t>,</w:t>
      </w:r>
      <w:r>
        <w:t xml:space="preserve"> fee</w:t>
      </w:r>
      <w:r w:rsidR="007D4254">
        <w:t>-</w:t>
      </w:r>
      <w:r>
        <w:t>for</w:t>
      </w:r>
      <w:r w:rsidR="007D4254">
        <w:t>-</w:t>
      </w:r>
      <w:r>
        <w:t>service claims as well as a monthly capitation claim. Their costs were based on their fee</w:t>
      </w:r>
      <w:r w:rsidR="007D4254">
        <w:t>-</w:t>
      </w:r>
      <w:r>
        <w:t>for</w:t>
      </w:r>
      <w:r w:rsidR="007D4254">
        <w:t>-</w:t>
      </w:r>
      <w:r>
        <w:t>service claim costs plus the capitation amount. The utilization was based on the fee</w:t>
      </w:r>
      <w:r w:rsidR="007D4254">
        <w:t>-</w:t>
      </w:r>
      <w:r>
        <w:t>for</w:t>
      </w:r>
      <w:r w:rsidR="007D4254">
        <w:t>-</w:t>
      </w:r>
      <w:r>
        <w:t>service claims plus encounter claims, if there were any.</w:t>
      </w:r>
    </w:p>
    <w:p w:rsidR="00B9238C" w:rsidRDefault="00B9238C" w:rsidP="007C1306">
      <w:pPr>
        <w:ind w:left="360" w:firstLine="360"/>
      </w:pPr>
      <w:r>
        <w:t xml:space="preserve">Behavioral health managed care capitation costs were included in total costs and encounters were included in utilization only in file B1 which account for mental health services as well, but not in file A1 which excludes mental health services, as discussed in Section 1. </w:t>
      </w:r>
    </w:p>
    <w:p w:rsidR="00C91982" w:rsidRDefault="00C91982" w:rsidP="00EA59CD">
      <w:pPr>
        <w:spacing w:after="0"/>
        <w:ind w:left="360"/>
        <w:rPr>
          <w:u w:val="single"/>
        </w:rPr>
      </w:pPr>
      <w:r w:rsidRPr="00C91982">
        <w:rPr>
          <w:u w:val="single"/>
        </w:rPr>
        <w:t>Type</w:t>
      </w:r>
      <w:r w:rsidR="00EA59CD">
        <w:rPr>
          <w:u w:val="single"/>
        </w:rPr>
        <w:t>s</w:t>
      </w:r>
      <w:r w:rsidRPr="00C91982">
        <w:rPr>
          <w:u w:val="single"/>
        </w:rPr>
        <w:t xml:space="preserve"> of Costs</w:t>
      </w:r>
    </w:p>
    <w:p w:rsidR="00C91982" w:rsidRDefault="00C91982" w:rsidP="007C1306">
      <w:pPr>
        <w:spacing w:after="0"/>
        <w:ind w:left="360" w:firstLine="360"/>
      </w:pPr>
      <w:r w:rsidRPr="00C91982">
        <w:t xml:space="preserve">In </w:t>
      </w:r>
      <w:r w:rsidR="008946EA">
        <w:t>the</w:t>
      </w:r>
      <w:r w:rsidRPr="00C91982">
        <w:t xml:space="preserve"> </w:t>
      </w:r>
      <w:r>
        <w:t xml:space="preserve">utilization files </w:t>
      </w:r>
      <w:r w:rsidR="008946EA">
        <w:t xml:space="preserve">(OT, IP, RX) </w:t>
      </w:r>
      <w:r>
        <w:t>there are several cost variables</w:t>
      </w:r>
      <w:r w:rsidR="008946EA">
        <w:t xml:space="preserve"> at the claims level</w:t>
      </w:r>
      <w:r>
        <w:t>:</w:t>
      </w:r>
    </w:p>
    <w:p w:rsidR="00C91982" w:rsidRDefault="00C91982" w:rsidP="007C1306">
      <w:pPr>
        <w:pStyle w:val="ListParagraph"/>
        <w:numPr>
          <w:ilvl w:val="0"/>
          <w:numId w:val="37"/>
        </w:numPr>
        <w:spacing w:after="0"/>
        <w:ind w:left="1440"/>
      </w:pPr>
      <w:r w:rsidRPr="00791A3F">
        <w:t xml:space="preserve">Medicaid Payment Amount (MDCD_PYMT_AMT): </w:t>
      </w:r>
      <w:r w:rsidR="008946EA" w:rsidRPr="00791A3F">
        <w:t>the total amount paid by Medicaid for the service.</w:t>
      </w:r>
    </w:p>
    <w:p w:rsidR="00352E6C" w:rsidRDefault="008946EA" w:rsidP="007C1306">
      <w:pPr>
        <w:pStyle w:val="ListParagraph"/>
        <w:numPr>
          <w:ilvl w:val="0"/>
          <w:numId w:val="37"/>
        </w:numPr>
        <w:spacing w:after="0"/>
        <w:ind w:left="1440"/>
        <w:rPr>
          <w:rFonts w:cs="Arial Narrow"/>
        </w:rPr>
      </w:pPr>
      <w:r w:rsidRPr="00791A3F">
        <w:t>Third Party Payment Amount (TP_PYMT_AMT): the total amount paid by a third party (i.e. all sources other than Medicaid, Medicare and the eligible’s personal funds) for the service.</w:t>
      </w:r>
      <w:r w:rsidR="00826148" w:rsidRPr="00791A3F">
        <w:t xml:space="preserve"> </w:t>
      </w:r>
      <w:r w:rsidR="00893FE9">
        <w:t xml:space="preserve"> </w:t>
      </w:r>
      <w:r w:rsidR="00791A3F" w:rsidRPr="00791A3F">
        <w:t xml:space="preserve">The </w:t>
      </w:r>
      <w:r w:rsidR="00791A3F">
        <w:t>MAX 2009 Claim Anomaly Tables</w:t>
      </w:r>
      <w:r w:rsidR="00791A3F" w:rsidRPr="00791A3F">
        <w:t xml:space="preserve"> state that:  </w:t>
      </w:r>
      <w:r w:rsidR="00791A3F" w:rsidRPr="00791A3F">
        <w:rPr>
          <w:rFonts w:cs="Arial Narrow"/>
        </w:rPr>
        <w:t>Third-Party Liability</w:t>
      </w:r>
      <w:r w:rsidR="00893FE9">
        <w:rPr>
          <w:rFonts w:cs="Arial Narrow"/>
        </w:rPr>
        <w:t xml:space="preserve"> (TPL)</w:t>
      </w:r>
      <w:r w:rsidR="00791A3F" w:rsidRPr="00791A3F">
        <w:rPr>
          <w:rFonts w:cs="Arial Narrow"/>
        </w:rPr>
        <w:t xml:space="preserve"> is not reported on individual claims in some states depending on its TPL collection process. Some states are 'pay and chase' states, sometimes TPL collection is included in managed care contracts, and sometimes it is not collected on an individual claim basis.</w:t>
      </w:r>
    </w:p>
    <w:p w:rsidR="005654E6" w:rsidRDefault="00893FE9" w:rsidP="007C1306">
      <w:pPr>
        <w:spacing w:after="0"/>
        <w:ind w:left="1440"/>
        <w:rPr>
          <w:rFonts w:cs="Arial Narrow"/>
        </w:rPr>
      </w:pPr>
      <w:r w:rsidRPr="00791A3F">
        <w:t xml:space="preserve">2.5% of non-duals have a third party payment while 6.6% of duals have a third party payment. </w:t>
      </w:r>
      <w:r>
        <w:rPr>
          <w:rFonts w:cs="Arial Narrow"/>
        </w:rPr>
        <w:t>In ‘pay and chase’ states, TPL often shows up in the Medicaid Payment Amount</w:t>
      </w:r>
      <w:r w:rsidR="006900C9">
        <w:rPr>
          <w:rFonts w:cs="Arial Narrow"/>
        </w:rPr>
        <w:t xml:space="preserve"> since the state pays first and then seeks to recover payment from the third party. For Duals, it is unclear what this variable represents and caution should be exercised when using this data element for duals. </w:t>
      </w:r>
    </w:p>
    <w:p w:rsidR="008946EA" w:rsidRDefault="008946EA" w:rsidP="007C1306">
      <w:pPr>
        <w:pStyle w:val="ListParagraph"/>
        <w:numPr>
          <w:ilvl w:val="0"/>
          <w:numId w:val="37"/>
        </w:numPr>
        <w:spacing w:after="0"/>
        <w:ind w:left="1440"/>
      </w:pPr>
      <w:r>
        <w:t>Prepaid Plan Service Value</w:t>
      </w:r>
      <w:r w:rsidR="001B202F">
        <w:t>/Encounter costs</w:t>
      </w:r>
      <w:r>
        <w:t xml:space="preserve"> (PHP_VAL): Dollar value placed on the service by the provider (available for encounter records only).</w:t>
      </w:r>
      <w:r w:rsidR="00387E29">
        <w:t xml:space="preserve"> </w:t>
      </w:r>
      <w:r w:rsidR="00E33CC5">
        <w:t>The MAX 2009 data dictionaries state the following in the Prepaid Plan Service Value user note: Depending on the provider and type of prepaid plan, the dollar amounts in this data element may have different meanings. For example, in an independent practice plan the amount may be a provider’s charge to the plan. In a staff model plan the amount may be a measure of resources used. For this reason, extreme caution should be exercised when using this data element.</w:t>
      </w:r>
    </w:p>
    <w:p w:rsidR="008946EA" w:rsidRDefault="008946EA" w:rsidP="007C1306">
      <w:pPr>
        <w:pStyle w:val="ListParagraph"/>
        <w:numPr>
          <w:ilvl w:val="0"/>
          <w:numId w:val="37"/>
        </w:numPr>
        <w:spacing w:after="0"/>
        <w:ind w:left="1440"/>
      </w:pPr>
      <w:r>
        <w:t>Medicare Coinsurance Payment Amount (MDCR_COINSUR_PYMT_AMT): the amount paid by Medicaid, for the service</w:t>
      </w:r>
      <w:r w:rsidR="00387E29">
        <w:t xml:space="preserve"> for duals</w:t>
      </w:r>
      <w:r>
        <w:t>, towards the recipient’s Medicare coinsurance liability. NOTE: This variable is not available in the RX file.</w:t>
      </w:r>
    </w:p>
    <w:p w:rsidR="008946EA" w:rsidRDefault="008946EA" w:rsidP="007C1306">
      <w:pPr>
        <w:pStyle w:val="ListParagraph"/>
        <w:numPr>
          <w:ilvl w:val="0"/>
          <w:numId w:val="37"/>
        </w:numPr>
        <w:spacing w:after="0"/>
        <w:ind w:left="1440"/>
      </w:pPr>
      <w:r>
        <w:t>Medicare Deductible Payment Amount (MDCR_DED_PYMT_AMT): the amount paid by Medicaid, for the service</w:t>
      </w:r>
      <w:r w:rsidR="00387E29">
        <w:t xml:space="preserve"> for duals</w:t>
      </w:r>
      <w:r>
        <w:t>, towards the recipient’s Medicare deductible liability.</w:t>
      </w:r>
      <w:r w:rsidRPr="008946EA">
        <w:t xml:space="preserve"> </w:t>
      </w:r>
      <w:r>
        <w:t>NOTE: This variable is not available in the RX file.</w:t>
      </w:r>
    </w:p>
    <w:p w:rsidR="00C91982" w:rsidRDefault="002D0B3A" w:rsidP="007C1306">
      <w:pPr>
        <w:spacing w:after="0"/>
        <w:ind w:left="360" w:firstLine="360"/>
      </w:pPr>
      <w:r>
        <w:t xml:space="preserve">For all benes, even duals, we have just focused on the first three cost variables since, for duals, variable 1 incorporates variables 4 and 5. </w:t>
      </w:r>
    </w:p>
    <w:p w:rsidR="00542201" w:rsidRDefault="00542201" w:rsidP="002D0B3A">
      <w:pPr>
        <w:spacing w:after="0"/>
        <w:ind w:left="360"/>
        <w:rPr>
          <w:b/>
          <w:u w:val="single"/>
        </w:rPr>
      </w:pPr>
    </w:p>
    <w:p w:rsidR="006E03A1" w:rsidRPr="00D5173B" w:rsidRDefault="006E03A1" w:rsidP="002D0B3A">
      <w:pPr>
        <w:spacing w:after="0"/>
        <w:ind w:left="360"/>
        <w:rPr>
          <w:b/>
          <w:u w:val="single"/>
        </w:rPr>
      </w:pPr>
      <w:r w:rsidRPr="00D5173B">
        <w:rPr>
          <w:b/>
          <w:u w:val="single"/>
        </w:rPr>
        <w:t>OT</w:t>
      </w:r>
    </w:p>
    <w:p w:rsidR="002642AB" w:rsidRDefault="00E15EAF" w:rsidP="007C1306">
      <w:pPr>
        <w:spacing w:after="0"/>
        <w:ind w:left="360" w:firstLine="360"/>
      </w:pPr>
      <w:r>
        <w:t xml:space="preserve">From the </w:t>
      </w:r>
      <w:r w:rsidR="000C0B0D">
        <w:t>OT_LEFT</w:t>
      </w:r>
      <w:r>
        <w:t xml:space="preserve"> </w:t>
      </w:r>
      <w:r w:rsidR="00E70D17">
        <w:t xml:space="preserve">claims </w:t>
      </w:r>
      <w:r>
        <w:t>file, we calculated bene-level OT costs (Medicaid, third party and encounter costs)</w:t>
      </w:r>
      <w:r w:rsidR="00E70D17">
        <w:t xml:space="preserve"> and utilization</w:t>
      </w:r>
      <w:r>
        <w:t xml:space="preserve">. We split </w:t>
      </w:r>
      <w:r w:rsidR="002107CB">
        <w:t>this file</w:t>
      </w:r>
      <w:r>
        <w:t xml:space="preserve"> into Primary Care (PC) and Secondary Care</w:t>
      </w:r>
      <w:r w:rsidR="002107CB">
        <w:t xml:space="preserve"> (SC). PC and SC claims are defined based on th</w:t>
      </w:r>
      <w:r w:rsidR="00A83BCB">
        <w:t>e methods described in Section 8</w:t>
      </w:r>
      <w:r w:rsidR="002107CB">
        <w:t xml:space="preserve">. A PC bene-day is defined as a bene-day that has at least one PC </w:t>
      </w:r>
      <w:r w:rsidR="00A83BCB">
        <w:t>claim;</w:t>
      </w:r>
      <w:r w:rsidR="002107CB">
        <w:t xml:space="preserve"> otherwise, it is a SC bene-day. PC costs are costs on PC bene-days. Hence, we have assumed that the cost for a SC claim is in fact a PC cost if there is a PC claim on the same day.</w:t>
      </w:r>
      <w:r w:rsidR="006D5FB5">
        <w:t xml:space="preserve"> </w:t>
      </w:r>
      <w:r w:rsidR="002642AB">
        <w:t>Note: two claims are on the same bene-day if they have the same</w:t>
      </w:r>
      <w:r w:rsidR="00A83BCB">
        <w:t xml:space="preserve"> SRVC_BGN_DT</w:t>
      </w:r>
      <w:r w:rsidR="002642AB">
        <w:t>.</w:t>
      </w:r>
    </w:p>
    <w:p w:rsidR="00E15EAF" w:rsidRPr="00E15EAF" w:rsidRDefault="00A83BCB" w:rsidP="00C108BF">
      <w:pPr>
        <w:spacing w:after="0"/>
        <w:ind w:firstLine="720"/>
      </w:pPr>
      <w:r>
        <w:t>Using</w:t>
      </w:r>
      <w:r w:rsidR="002107CB">
        <w:t xml:space="preserve"> the </w:t>
      </w:r>
      <w:r w:rsidR="000C0B0D">
        <w:t>OT_LEFT</w:t>
      </w:r>
      <w:r w:rsidR="002107CB">
        <w:t xml:space="preserve"> claims file,</w:t>
      </w:r>
      <w:r>
        <w:t xml:space="preserve"> </w:t>
      </w:r>
      <w:r w:rsidR="002107CB">
        <w:t xml:space="preserve">we </w:t>
      </w:r>
      <w:r w:rsidR="008C3921">
        <w:t xml:space="preserve">also created </w:t>
      </w:r>
      <w:r w:rsidR="006D5FB5">
        <w:t xml:space="preserve">rolled-up </w:t>
      </w:r>
      <w:r w:rsidR="005E3535">
        <w:t xml:space="preserve">MAX TOS, POS and TOP </w:t>
      </w:r>
      <w:r w:rsidR="008C3921">
        <w:t>variables</w:t>
      </w:r>
      <w:r w:rsidR="005E3535">
        <w:t>.</w:t>
      </w:r>
    </w:p>
    <w:p w:rsidR="002107CB" w:rsidRDefault="008C3921" w:rsidP="00C108BF">
      <w:pPr>
        <w:spacing w:after="0"/>
        <w:ind w:left="360" w:firstLine="360"/>
      </w:pPr>
      <w:r>
        <w:t>Using</w:t>
      </w:r>
      <w:r w:rsidR="002107CB">
        <w:t xml:space="preserve"> the OT_ER claims file, we calculated bene-level </w:t>
      </w:r>
      <w:r w:rsidR="00D8660A">
        <w:t xml:space="preserve">ER costs (Medicaid, third party and encounter costs) and </w:t>
      </w:r>
      <w:r w:rsidR="00A83BCB">
        <w:t>utilization</w:t>
      </w:r>
      <w:r w:rsidR="00D8660A">
        <w:t xml:space="preserve"> (claims and days)</w:t>
      </w:r>
      <w:r w:rsidR="002107CB">
        <w:t>.</w:t>
      </w:r>
    </w:p>
    <w:p w:rsidR="00873310" w:rsidRPr="00D8660A" w:rsidRDefault="008C3921" w:rsidP="00C108BF">
      <w:pPr>
        <w:spacing w:after="0"/>
        <w:ind w:left="360" w:firstLine="360"/>
      </w:pPr>
      <w:r>
        <w:t>Using</w:t>
      </w:r>
      <w:r w:rsidR="00873310">
        <w:t xml:space="preserve"> the OT_Cap file, we calculated the Medicaid payment amount for capitated payments. Note: there were no encounter costs or third party payment amount</w:t>
      </w:r>
      <w:r w:rsidR="00A83BCB">
        <w:t>s for capitated payment claims</w:t>
      </w:r>
      <w:r w:rsidR="00873310">
        <w:t>.</w:t>
      </w:r>
    </w:p>
    <w:p w:rsidR="005B5B51" w:rsidRDefault="005B5B51" w:rsidP="002642AB">
      <w:pPr>
        <w:spacing w:after="0"/>
        <w:ind w:left="360"/>
        <w:rPr>
          <w:b/>
          <w:u w:val="single"/>
        </w:rPr>
      </w:pPr>
    </w:p>
    <w:p w:rsidR="00B71156" w:rsidRPr="00D5173B" w:rsidRDefault="002D6389" w:rsidP="002642AB">
      <w:pPr>
        <w:spacing w:after="0"/>
        <w:ind w:left="360"/>
        <w:rPr>
          <w:b/>
          <w:u w:val="single"/>
        </w:rPr>
      </w:pPr>
      <w:r w:rsidRPr="00D5173B">
        <w:rPr>
          <w:b/>
          <w:u w:val="single"/>
        </w:rPr>
        <w:t>IP</w:t>
      </w:r>
    </w:p>
    <w:p w:rsidR="00412E58" w:rsidRDefault="002642AB" w:rsidP="007C1306">
      <w:pPr>
        <w:spacing w:after="0"/>
        <w:ind w:left="360" w:firstLine="360"/>
      </w:pPr>
      <w:r w:rsidRPr="002642AB">
        <w:t>We calculated</w:t>
      </w:r>
      <w:r>
        <w:t xml:space="preserve"> IP utilization based on the IP file only. For each bene, we calculated the number of IP admission</w:t>
      </w:r>
      <w:r w:rsidR="005E3535">
        <w:t>s</w:t>
      </w:r>
      <w:r>
        <w:t xml:space="preserve">, the total number of Medicaid covered IP days, </w:t>
      </w:r>
      <w:r w:rsidR="005E3535">
        <w:t xml:space="preserve">and </w:t>
      </w:r>
      <w:r>
        <w:t>the total length of stay (LOS) (</w:t>
      </w:r>
      <w:r w:rsidR="005E3535">
        <w:t xml:space="preserve">where one LOS= </w:t>
      </w:r>
      <w:r w:rsidRPr="00D95D41">
        <w:rPr>
          <w:rFonts w:ascii="Calibri" w:eastAsia="Times New Roman" w:hAnsi="Calibri" w:cs="Times New Roman"/>
          <w:color w:val="000000"/>
          <w:sz w:val="20"/>
          <w:szCs w:val="20"/>
        </w:rPr>
        <w:t>SRVC_END_DT-SRVC_BGN_DT</w:t>
      </w:r>
      <w:r w:rsidR="005E3535">
        <w:rPr>
          <w:rFonts w:ascii="Calibri" w:eastAsia="Times New Roman" w:hAnsi="Calibri" w:cs="Times New Roman"/>
          <w:color w:val="000000"/>
          <w:sz w:val="20"/>
          <w:szCs w:val="20"/>
        </w:rPr>
        <w:t xml:space="preserve"> and the total LOS is the sum of all LOS during the year</w:t>
      </w:r>
      <w:r w:rsidR="005E3535">
        <w:t>)</w:t>
      </w:r>
      <w:r>
        <w:t xml:space="preserve">. </w:t>
      </w:r>
      <w:r w:rsidR="000B2D97">
        <w:t>We also created several rolled-up patient status code variables.</w:t>
      </w:r>
    </w:p>
    <w:p w:rsidR="002D6389" w:rsidRDefault="00412E58" w:rsidP="00403C5A">
      <w:pPr>
        <w:spacing w:after="0"/>
        <w:ind w:left="360" w:firstLine="360"/>
      </w:pPr>
      <w:r>
        <w:t xml:space="preserve">We also </w:t>
      </w:r>
      <w:r w:rsidR="002D6389">
        <w:t>looked at</w:t>
      </w:r>
      <w:r>
        <w:t xml:space="preserve"> IP claims with</w:t>
      </w:r>
      <w:r w:rsidR="002D6389">
        <w:t xml:space="preserve"> a</w:t>
      </w:r>
      <w:r>
        <w:t xml:space="preserve"> missing admission date</w:t>
      </w:r>
      <w:r w:rsidR="002D6389">
        <w:t xml:space="preserve">. </w:t>
      </w:r>
      <w:r>
        <w:t xml:space="preserve"> </w:t>
      </w:r>
      <w:r w:rsidR="002D6389">
        <w:t>Most of these claims are in CA and IL</w:t>
      </w:r>
      <w:r w:rsidR="005E3535">
        <w:t>, have no Medicaid covered IP days and have very low costs</w:t>
      </w:r>
      <w:r w:rsidR="00AA4CAC">
        <w:t xml:space="preserve"> compared to IP claims with an admission date</w:t>
      </w:r>
      <w:r w:rsidR="002D6389">
        <w:t xml:space="preserve">. </w:t>
      </w:r>
      <w:r w:rsidR="008C3921">
        <w:t xml:space="preserve">The majority of </w:t>
      </w:r>
      <w:r w:rsidR="00AA4CAC">
        <w:t>these claims</w:t>
      </w:r>
      <w:r w:rsidR="008C3921">
        <w:t xml:space="preserve"> in</w:t>
      </w:r>
      <w:r w:rsidR="005E3535">
        <w:t xml:space="preserve"> IL have adjustment code=2, thus indicating that they are probably errors. T</w:t>
      </w:r>
      <w:r w:rsidR="002D6389">
        <w:t>hose i</w:t>
      </w:r>
      <w:r w:rsidR="005E3535">
        <w:t>n CA are virtually all for dual-benes</w:t>
      </w:r>
      <w:r w:rsidR="00AA4CAC">
        <w:t xml:space="preserve"> and are not adjustment code=2 claims</w:t>
      </w:r>
      <w:r w:rsidR="002D6389">
        <w:t>.</w:t>
      </w:r>
      <w:r w:rsidR="008C3921">
        <w:t xml:space="preserve"> </w:t>
      </w:r>
      <w:r w:rsidR="006C3B79">
        <w:t xml:space="preserve">These are likely to be Medicare observation days.  </w:t>
      </w:r>
      <w:r w:rsidR="00AA4CAC">
        <w:t xml:space="preserve">We have created separate utilization and cost variables for </w:t>
      </w:r>
      <w:r w:rsidR="000B2D97">
        <w:t xml:space="preserve">IP claims with </w:t>
      </w:r>
      <w:r w:rsidR="00AA4CAC">
        <w:t xml:space="preserve">missing admission date </w:t>
      </w:r>
      <w:r w:rsidR="000B2D97">
        <w:t xml:space="preserve">and </w:t>
      </w:r>
      <w:r w:rsidR="00AA4CAC">
        <w:t xml:space="preserve">adjustment code=2 and </w:t>
      </w:r>
      <w:r w:rsidR="000B2D97">
        <w:t xml:space="preserve">IP claims with missing admission date and </w:t>
      </w:r>
      <w:r w:rsidR="00AA4CAC">
        <w:t>adjustment code not =2</w:t>
      </w:r>
      <w:r w:rsidR="006C3B79">
        <w:t>, to allow the analyst to decide how to deal with these</w:t>
      </w:r>
      <w:r w:rsidR="00AA4CAC">
        <w:t xml:space="preserve">. </w:t>
      </w:r>
    </w:p>
    <w:p w:rsidR="002D6389" w:rsidRDefault="000B2D97" w:rsidP="000B2D97">
      <w:pPr>
        <w:spacing w:after="0"/>
        <w:ind w:left="360" w:firstLine="360"/>
      </w:pPr>
      <w:r>
        <w:t xml:space="preserve">Overall </w:t>
      </w:r>
      <w:r w:rsidR="002D6389">
        <w:t>IP costs</w:t>
      </w:r>
      <w:r w:rsidR="001B202F">
        <w:t xml:space="preserve"> (denoted: All_IP) </w:t>
      </w:r>
      <w:r>
        <w:t xml:space="preserve">were calculated </w:t>
      </w:r>
      <w:r w:rsidR="002D6389">
        <w:t>by adding the IP file costs</w:t>
      </w:r>
      <w:r>
        <w:t xml:space="preserve"> for IP claims with an admission date, </w:t>
      </w:r>
      <w:r w:rsidR="002D6389">
        <w:t>OT_IP_ER costs, OT_POS_IP costs and IP file costs for claims with missing admission date and adjustment code not = 2.</w:t>
      </w:r>
    </w:p>
    <w:p w:rsidR="005B5B51" w:rsidRDefault="005B5B51" w:rsidP="000B2D97">
      <w:pPr>
        <w:spacing w:after="0"/>
        <w:ind w:firstLine="360"/>
        <w:rPr>
          <w:b/>
          <w:u w:val="single"/>
        </w:rPr>
      </w:pPr>
    </w:p>
    <w:p w:rsidR="002D6389" w:rsidRPr="00D5173B" w:rsidRDefault="00B71156" w:rsidP="000B2D97">
      <w:pPr>
        <w:spacing w:after="0"/>
        <w:ind w:firstLine="360"/>
        <w:rPr>
          <w:b/>
          <w:u w:val="single"/>
        </w:rPr>
      </w:pPr>
      <w:r w:rsidRPr="00D5173B">
        <w:rPr>
          <w:b/>
          <w:u w:val="single"/>
        </w:rPr>
        <w:t>RX</w:t>
      </w:r>
    </w:p>
    <w:p w:rsidR="00DA4DA9" w:rsidRDefault="00873310" w:rsidP="00D5173B">
      <w:pPr>
        <w:spacing w:after="0"/>
        <w:ind w:left="360" w:firstLine="360"/>
      </w:pPr>
      <w:r>
        <w:t>From the RX file, we calculated bene-level RX costs and utilization</w:t>
      </w:r>
      <w:r w:rsidR="000B2D97">
        <w:t xml:space="preserve"> for all benes</w:t>
      </w:r>
      <w:r>
        <w:t xml:space="preserve">. </w:t>
      </w:r>
    </w:p>
    <w:p w:rsidR="00873310" w:rsidRPr="00D5173B" w:rsidRDefault="00873310" w:rsidP="00D5173B">
      <w:pPr>
        <w:spacing w:after="0"/>
        <w:ind w:left="360"/>
        <w:rPr>
          <w:b/>
          <w:u w:val="single"/>
        </w:rPr>
      </w:pPr>
      <w:r w:rsidRPr="00D5173B">
        <w:rPr>
          <w:b/>
          <w:u w:val="single"/>
        </w:rPr>
        <w:t>Total Costs</w:t>
      </w:r>
    </w:p>
    <w:p w:rsidR="00873310" w:rsidRPr="00873310" w:rsidRDefault="006C3B79" w:rsidP="007C1306">
      <w:pPr>
        <w:spacing w:after="0"/>
        <w:ind w:left="360" w:firstLine="360"/>
      </w:pPr>
      <w:r>
        <w:t>F</w:t>
      </w:r>
      <w:r w:rsidR="001B202F" w:rsidRPr="001B202F">
        <w:t>or each file</w:t>
      </w:r>
      <w:r w:rsidR="001B202F">
        <w:t xml:space="preserve"> (OT_LEFT, OT_ER, All_IP, RX</w:t>
      </w:r>
      <w:r w:rsidR="004A3BD9">
        <w:t>)</w:t>
      </w:r>
      <w:r w:rsidR="004A3BD9" w:rsidRPr="001B202F">
        <w:t xml:space="preserve"> there</w:t>
      </w:r>
      <w:r>
        <w:t xml:space="preserve"> are </w:t>
      </w:r>
      <w:r w:rsidR="001B202F">
        <w:t xml:space="preserve">three cost variables: Medicaid payment amount, third party payment amount and encounter costs. </w:t>
      </w:r>
      <w:r w:rsidR="00873310" w:rsidRPr="00873310">
        <w:t xml:space="preserve">We calculate </w:t>
      </w:r>
      <w:r w:rsidR="000B2D97">
        <w:t xml:space="preserve">the </w:t>
      </w:r>
      <w:r w:rsidR="00873310" w:rsidRPr="00873310">
        <w:t xml:space="preserve">total </w:t>
      </w:r>
      <w:r w:rsidR="00873310">
        <w:t>payment amount</w:t>
      </w:r>
      <w:r w:rsidR="00873310" w:rsidRPr="00873310">
        <w:t xml:space="preserve"> for each file (</w:t>
      </w:r>
      <w:r w:rsidR="000C0B0D">
        <w:t>OT_LEFT</w:t>
      </w:r>
      <w:r w:rsidR="001B202F">
        <w:t>, OT_ER, All_</w:t>
      </w:r>
      <w:r w:rsidR="00873310" w:rsidRPr="00873310">
        <w:t xml:space="preserve">IP, </w:t>
      </w:r>
      <w:r w:rsidR="004A3BD9" w:rsidRPr="00873310">
        <w:t>and RX</w:t>
      </w:r>
      <w:r w:rsidR="00873310" w:rsidRPr="00873310">
        <w:t>)</w:t>
      </w:r>
      <w:r w:rsidR="00873310">
        <w:t xml:space="preserve"> by summing the Medicaid payment amount and the third party payment amount. </w:t>
      </w:r>
      <w:r w:rsidR="001B202F">
        <w:t>(</w:t>
      </w:r>
      <w:r w:rsidR="001B202F" w:rsidRPr="00D5173B">
        <w:rPr>
          <w:u w:val="single"/>
        </w:rPr>
        <w:t xml:space="preserve">Note </w:t>
      </w:r>
      <w:r w:rsidR="001B202F">
        <w:t xml:space="preserve">OT_Cap has only one cost variable Medicaid payment amount). </w:t>
      </w:r>
      <w:r w:rsidR="004A3BD9">
        <w:t>Also, caution should be exercised when using the third party payment amount for duals</w:t>
      </w:r>
      <w:r w:rsidR="00520C47">
        <w:t xml:space="preserve"> because it is unclear if it is or is not included in the Medicaid payment</w:t>
      </w:r>
      <w:r w:rsidR="004A3BD9">
        <w:t xml:space="preserve">. </w:t>
      </w:r>
    </w:p>
    <w:p w:rsidR="00873310" w:rsidRDefault="00873310" w:rsidP="00DE6FC7">
      <w:pPr>
        <w:spacing w:after="0"/>
        <w:ind w:left="360" w:firstLine="360"/>
      </w:pPr>
      <w:r w:rsidRPr="00873310">
        <w:t>We c</w:t>
      </w:r>
      <w:r>
        <w:t xml:space="preserve">alculated total Medicaid costs by summing the following Medicaid payment amounts: </w:t>
      </w:r>
      <w:r w:rsidR="000C0B0D">
        <w:t>OT_LEFT</w:t>
      </w:r>
      <w:r>
        <w:t xml:space="preserve">, OT_ER, OT_Cap, </w:t>
      </w:r>
      <w:r w:rsidR="001B202F">
        <w:t xml:space="preserve">IP_All, </w:t>
      </w:r>
      <w:r>
        <w:t>and RX.</w:t>
      </w:r>
    </w:p>
    <w:p w:rsidR="00873310" w:rsidRDefault="00873310" w:rsidP="007C1306">
      <w:pPr>
        <w:spacing w:after="0"/>
        <w:ind w:left="360" w:firstLine="360"/>
      </w:pPr>
      <w:r>
        <w:t xml:space="preserve">Total third party costs were calculated by summing the following third party payment amounts: </w:t>
      </w:r>
      <w:r w:rsidR="000C0B0D">
        <w:t>OT_LEFT</w:t>
      </w:r>
      <w:r>
        <w:t>, OT_ER</w:t>
      </w:r>
      <w:r w:rsidR="001B202F">
        <w:t>, IP_All</w:t>
      </w:r>
      <w:r>
        <w:t>, and RX.</w:t>
      </w:r>
    </w:p>
    <w:p w:rsidR="00873310" w:rsidRDefault="00873310" w:rsidP="007C1306">
      <w:pPr>
        <w:spacing w:after="0"/>
        <w:ind w:left="360" w:firstLine="360"/>
      </w:pPr>
      <w:r>
        <w:t xml:space="preserve">Total encounter costs were calculated by summing the following encounter costs: </w:t>
      </w:r>
      <w:r w:rsidR="000C0B0D">
        <w:t>OT_LEFT</w:t>
      </w:r>
      <w:r>
        <w:t>, OT_ER</w:t>
      </w:r>
      <w:r w:rsidR="001B202F">
        <w:t>, IP_All</w:t>
      </w:r>
      <w:r>
        <w:t>, and RX.</w:t>
      </w:r>
    </w:p>
    <w:p w:rsidR="005C786C" w:rsidRDefault="005C786C" w:rsidP="007C1306">
      <w:pPr>
        <w:spacing w:after="0"/>
        <w:ind w:left="360" w:firstLine="360"/>
      </w:pPr>
      <w:r>
        <w:t xml:space="preserve">Finally, Total costs were calculated by summing total Medicaid costs and </w:t>
      </w:r>
      <w:r w:rsidR="00F22A8B">
        <w:t>t</w:t>
      </w:r>
      <w:r>
        <w:t>otal third party costs.</w:t>
      </w:r>
    </w:p>
    <w:p w:rsidR="005C786C" w:rsidRDefault="005C786C" w:rsidP="001B202F">
      <w:pPr>
        <w:spacing w:after="0"/>
        <w:ind w:left="360"/>
      </w:pPr>
    </w:p>
    <w:p w:rsidR="005C786C" w:rsidRDefault="005C786C" w:rsidP="005C786C">
      <w:pPr>
        <w:spacing w:after="0"/>
        <w:rPr>
          <w:b/>
          <w:u w:val="single"/>
        </w:rPr>
      </w:pPr>
      <w:r w:rsidRPr="003F5539">
        <w:rPr>
          <w:b/>
          <w:u w:val="single"/>
        </w:rPr>
        <w:t xml:space="preserve">Section </w:t>
      </w:r>
      <w:r>
        <w:rPr>
          <w:b/>
          <w:u w:val="single"/>
        </w:rPr>
        <w:t>10</w:t>
      </w:r>
      <w:r w:rsidRPr="003F5539">
        <w:rPr>
          <w:b/>
          <w:u w:val="single"/>
        </w:rPr>
        <w:t xml:space="preserve">: </w:t>
      </w:r>
      <w:r w:rsidR="00560C34">
        <w:rPr>
          <w:b/>
          <w:u w:val="single"/>
        </w:rPr>
        <w:t xml:space="preserve">Ambulatory </w:t>
      </w:r>
      <w:r w:rsidR="00E33CC5">
        <w:rPr>
          <w:b/>
          <w:u w:val="single"/>
        </w:rPr>
        <w:t>C</w:t>
      </w:r>
      <w:r w:rsidR="00560C34">
        <w:rPr>
          <w:b/>
          <w:u w:val="single"/>
        </w:rPr>
        <w:t xml:space="preserve">are Sensitive Conditions and </w:t>
      </w:r>
      <w:r>
        <w:rPr>
          <w:b/>
          <w:u w:val="single"/>
        </w:rPr>
        <w:t>Risk Variables</w:t>
      </w:r>
    </w:p>
    <w:p w:rsidR="005C786C" w:rsidRDefault="005C786C" w:rsidP="007C1306">
      <w:pPr>
        <w:spacing w:after="0"/>
        <w:ind w:left="360" w:firstLine="360"/>
      </w:pPr>
      <w:r>
        <w:t xml:space="preserve">We applied the </w:t>
      </w:r>
      <w:r w:rsidR="00DE6FC7">
        <w:t>Prevention Quality Indicators (</w:t>
      </w:r>
      <w:r>
        <w:t>PQI</w:t>
      </w:r>
      <w:r w:rsidR="00DE6FC7">
        <w:t>)</w:t>
      </w:r>
      <w:r>
        <w:t xml:space="preserve">, </w:t>
      </w:r>
      <w:r w:rsidR="00DE6FC7">
        <w:t>Pediatric Quality Indicators (</w:t>
      </w:r>
      <w:r>
        <w:t>PDI</w:t>
      </w:r>
      <w:r w:rsidR="00DE6FC7">
        <w:t>)</w:t>
      </w:r>
      <w:r>
        <w:t xml:space="preserve">, and </w:t>
      </w:r>
      <w:r w:rsidR="00DE6FC7">
        <w:t>m</w:t>
      </w:r>
      <w:r>
        <w:t xml:space="preserve">arker </w:t>
      </w:r>
      <w:r w:rsidR="00DE6FC7">
        <w:t>c</w:t>
      </w:r>
      <w:r>
        <w:t xml:space="preserve">ondition algorithms to the IP data. Note: we created the marker conditions algorithm by adapting the PQI algorithm. See </w:t>
      </w:r>
      <w:hyperlink r:id="rId11" w:history="1">
        <w:r w:rsidRPr="004609DF">
          <w:rPr>
            <w:rStyle w:val="Hyperlink"/>
          </w:rPr>
          <w:t>www.qualityindicators.ahrq.gov</w:t>
        </w:r>
      </w:hyperlink>
      <w:r>
        <w:t xml:space="preserve"> for more information</w:t>
      </w:r>
      <w:r w:rsidR="00DE6FC7">
        <w:t xml:space="preserve"> on PQI and PDI</w:t>
      </w:r>
      <w:r>
        <w:t>.</w:t>
      </w:r>
      <w:r w:rsidR="00DE6FC7">
        <w:t xml:space="preserve"> Marker condition definitions are given in ‘Marker Condition Definitions.docx’.</w:t>
      </w:r>
    </w:p>
    <w:p w:rsidR="00152B1F" w:rsidRDefault="005C786C" w:rsidP="00403C5A">
      <w:pPr>
        <w:spacing w:after="0"/>
        <w:ind w:left="360" w:firstLine="360"/>
      </w:pPr>
      <w:r>
        <w:t xml:space="preserve">We applied the CDPS+RX algorithms to the IP, OT and RX data. </w:t>
      </w:r>
      <w:r w:rsidR="00DE6FC7">
        <w:t xml:space="preserve">This </w:t>
      </w:r>
      <w:r w:rsidR="00560C34">
        <w:t xml:space="preserve">resulted </w:t>
      </w:r>
      <w:r w:rsidR="00DC4AF6">
        <w:t>in 109</w:t>
      </w:r>
      <w:r w:rsidR="00DE6FC7">
        <w:t xml:space="preserve"> CDPS </w:t>
      </w:r>
      <w:r w:rsidR="00560C34">
        <w:t>dichotomous</w:t>
      </w:r>
      <w:r w:rsidR="00DE6FC7">
        <w:t xml:space="preserve"> variables and 15 MRX </w:t>
      </w:r>
      <w:r w:rsidR="00DC4AF6">
        <w:t xml:space="preserve">dichotomous </w:t>
      </w:r>
      <w:r w:rsidR="00DE6FC7">
        <w:t>variables. We also</w:t>
      </w:r>
      <w:r w:rsidR="00152B1F">
        <w:t xml:space="preserve"> used weights provided by CDPS to </w:t>
      </w:r>
      <w:r w:rsidR="00DE6FC7">
        <w:t xml:space="preserve">calculate prospective and concurrent weight variables </w:t>
      </w:r>
      <w:r w:rsidR="00152B1F">
        <w:t xml:space="preserve">for each bene. </w:t>
      </w:r>
      <w:r w:rsidR="00DE6FC7">
        <w:t xml:space="preserve"> </w:t>
      </w:r>
      <w:r w:rsidR="00152B1F">
        <w:t xml:space="preserve">See </w:t>
      </w:r>
      <w:hyperlink r:id="rId12" w:history="1">
        <w:r w:rsidR="00152B1F" w:rsidRPr="004609DF">
          <w:rPr>
            <w:rStyle w:val="Hyperlink"/>
          </w:rPr>
          <w:t>www.cdps.ucsd.edu</w:t>
        </w:r>
      </w:hyperlink>
      <w:r w:rsidR="00152B1F">
        <w:t xml:space="preserve"> for more information. </w:t>
      </w:r>
    </w:p>
    <w:p w:rsidR="00152B1F" w:rsidRDefault="00152B1F" w:rsidP="00440D71">
      <w:pPr>
        <w:spacing w:after="0"/>
      </w:pPr>
    </w:p>
    <w:p w:rsidR="008E0EAC" w:rsidRDefault="00491FD9" w:rsidP="007C1306">
      <w:pPr>
        <w:spacing w:after="0"/>
        <w:rPr>
          <w:b/>
          <w:u w:val="single"/>
        </w:rPr>
      </w:pPr>
      <w:r w:rsidRPr="003F5539">
        <w:rPr>
          <w:b/>
          <w:u w:val="single"/>
        </w:rPr>
        <w:t xml:space="preserve">Section </w:t>
      </w:r>
      <w:r>
        <w:rPr>
          <w:b/>
          <w:u w:val="single"/>
        </w:rPr>
        <w:t>1</w:t>
      </w:r>
      <w:r w:rsidR="0039575A">
        <w:rPr>
          <w:b/>
          <w:u w:val="single"/>
        </w:rPr>
        <w:t>1</w:t>
      </w:r>
      <w:r w:rsidRPr="003F5539">
        <w:rPr>
          <w:b/>
          <w:u w:val="single"/>
        </w:rPr>
        <w:t xml:space="preserve">: </w:t>
      </w:r>
      <w:r>
        <w:rPr>
          <w:b/>
          <w:u w:val="single"/>
        </w:rPr>
        <w:t>Data Dictionary</w:t>
      </w:r>
    </w:p>
    <w:tbl>
      <w:tblPr>
        <w:tblW w:w="9140" w:type="dxa"/>
        <w:tblInd w:w="89" w:type="dxa"/>
        <w:tblLook w:val="04A0" w:firstRow="1" w:lastRow="0" w:firstColumn="1" w:lastColumn="0" w:noHBand="0" w:noVBand="1"/>
      </w:tblPr>
      <w:tblGrid>
        <w:gridCol w:w="3439"/>
        <w:gridCol w:w="5701"/>
      </w:tblGrid>
      <w:tr w:rsidR="008E0EAC" w:rsidRPr="008E0EAC" w:rsidTr="008E0EAC">
        <w:trPr>
          <w:trHeight w:val="300"/>
        </w:trPr>
        <w:tc>
          <w:tcPr>
            <w:tcW w:w="9140" w:type="dxa"/>
            <w:gridSpan w:val="2"/>
            <w:tcBorders>
              <w:top w:val="single" w:sz="4" w:space="0" w:color="auto"/>
              <w:left w:val="single" w:sz="4" w:space="0" w:color="auto"/>
              <w:bottom w:val="single" w:sz="4" w:space="0" w:color="auto"/>
              <w:right w:val="single" w:sz="4" w:space="0" w:color="000000"/>
            </w:tcBorders>
            <w:shd w:val="pct20" w:color="auto" w:fill="auto"/>
            <w:noWrap/>
            <w:vAlign w:val="bottom"/>
            <w:hideMark/>
          </w:tcPr>
          <w:p w:rsidR="008E0EAC" w:rsidRPr="008E0EAC" w:rsidRDefault="008E0EAC" w:rsidP="008E0EAC">
            <w:pPr>
              <w:spacing w:after="0" w:line="240" w:lineRule="auto"/>
              <w:jc w:val="center"/>
              <w:rPr>
                <w:rFonts w:ascii="Calibri" w:eastAsia="Times New Roman" w:hAnsi="Calibri" w:cs="Times New Roman"/>
                <w:color w:val="000000"/>
              </w:rPr>
            </w:pPr>
            <w:r w:rsidRPr="008E0EAC">
              <w:rPr>
                <w:rFonts w:ascii="Calibri" w:eastAsia="Times New Roman" w:hAnsi="Calibri" w:cs="Times New Roman"/>
                <w:color w:val="000000"/>
              </w:rPr>
              <w:t>Data Dictionary Layout</w:t>
            </w:r>
          </w:p>
        </w:tc>
      </w:tr>
      <w:tr w:rsidR="008E0EAC" w:rsidRPr="008E0EAC" w:rsidTr="007C1306">
        <w:trPr>
          <w:trHeight w:val="300"/>
        </w:trPr>
        <w:tc>
          <w:tcPr>
            <w:tcW w:w="3439" w:type="dxa"/>
            <w:tcBorders>
              <w:top w:val="nil"/>
              <w:left w:val="single" w:sz="4" w:space="0" w:color="auto"/>
              <w:bottom w:val="single" w:sz="4" w:space="0" w:color="auto"/>
              <w:right w:val="single" w:sz="4" w:space="0" w:color="auto"/>
            </w:tcBorders>
            <w:shd w:val="clear" w:color="auto" w:fill="auto"/>
            <w:noWrap/>
            <w:vAlign w:val="center"/>
            <w:hideMark/>
          </w:tcPr>
          <w:p w:rsidR="008E0EAC" w:rsidRPr="008E0EAC" w:rsidRDefault="008E0EAC" w:rsidP="007C1306">
            <w:pPr>
              <w:spacing w:after="0" w:line="240" w:lineRule="auto"/>
              <w:rPr>
                <w:rFonts w:ascii="Calibri" w:eastAsia="Times New Roman" w:hAnsi="Calibri" w:cs="Times New Roman"/>
                <w:color w:val="000000"/>
              </w:rPr>
            </w:pPr>
            <w:r w:rsidRPr="008E0EAC">
              <w:rPr>
                <w:rFonts w:ascii="Calibri" w:eastAsia="Times New Roman" w:hAnsi="Calibri" w:cs="Times New Roman"/>
                <w:color w:val="000000"/>
              </w:rPr>
              <w:t>#</w:t>
            </w:r>
          </w:p>
        </w:tc>
        <w:tc>
          <w:tcPr>
            <w:tcW w:w="5701" w:type="dxa"/>
            <w:tcBorders>
              <w:top w:val="nil"/>
              <w:left w:val="nil"/>
              <w:bottom w:val="single" w:sz="4" w:space="0" w:color="auto"/>
              <w:right w:val="single" w:sz="4" w:space="0" w:color="auto"/>
            </w:tcBorders>
            <w:shd w:val="clear" w:color="auto" w:fill="auto"/>
            <w:noWrap/>
            <w:vAlign w:val="bottom"/>
            <w:hideMark/>
          </w:tcPr>
          <w:p w:rsidR="008E0EAC" w:rsidRPr="008E0EAC" w:rsidRDefault="008E0EAC" w:rsidP="008E0EAC">
            <w:pPr>
              <w:spacing w:after="0" w:line="240" w:lineRule="auto"/>
              <w:rPr>
                <w:rFonts w:ascii="Calibri" w:eastAsia="Times New Roman" w:hAnsi="Calibri" w:cs="Times New Roman"/>
                <w:color w:val="000000"/>
              </w:rPr>
            </w:pPr>
            <w:r w:rsidRPr="008E0EAC">
              <w:rPr>
                <w:rFonts w:ascii="Calibri" w:eastAsia="Times New Roman" w:hAnsi="Calibri" w:cs="Times New Roman"/>
                <w:color w:val="000000"/>
              </w:rPr>
              <w:t>Variable Number</w:t>
            </w:r>
          </w:p>
        </w:tc>
      </w:tr>
      <w:tr w:rsidR="008E0EAC" w:rsidRPr="008E0EAC" w:rsidTr="007C1306">
        <w:trPr>
          <w:trHeight w:val="300"/>
        </w:trPr>
        <w:tc>
          <w:tcPr>
            <w:tcW w:w="3439" w:type="dxa"/>
            <w:tcBorders>
              <w:top w:val="nil"/>
              <w:left w:val="single" w:sz="4" w:space="0" w:color="auto"/>
              <w:bottom w:val="single" w:sz="4" w:space="0" w:color="auto"/>
              <w:right w:val="single" w:sz="4" w:space="0" w:color="auto"/>
            </w:tcBorders>
            <w:shd w:val="clear" w:color="auto" w:fill="auto"/>
            <w:noWrap/>
            <w:vAlign w:val="center"/>
            <w:hideMark/>
          </w:tcPr>
          <w:p w:rsidR="008E0EAC" w:rsidRPr="008E0EAC" w:rsidRDefault="008E0EAC" w:rsidP="007C1306">
            <w:pPr>
              <w:spacing w:after="0" w:line="240" w:lineRule="auto"/>
              <w:rPr>
                <w:rFonts w:ascii="Calibri" w:eastAsia="Times New Roman" w:hAnsi="Calibri" w:cs="Times New Roman"/>
                <w:color w:val="000000"/>
              </w:rPr>
            </w:pPr>
            <w:r w:rsidRPr="008E0EAC">
              <w:rPr>
                <w:rFonts w:ascii="Calibri" w:eastAsia="Times New Roman" w:hAnsi="Calibri" w:cs="Times New Roman"/>
                <w:color w:val="000000"/>
              </w:rPr>
              <w:t>Source File</w:t>
            </w:r>
          </w:p>
        </w:tc>
        <w:tc>
          <w:tcPr>
            <w:tcW w:w="5701" w:type="dxa"/>
            <w:tcBorders>
              <w:top w:val="nil"/>
              <w:left w:val="nil"/>
              <w:bottom w:val="single" w:sz="4" w:space="0" w:color="auto"/>
              <w:right w:val="single" w:sz="4" w:space="0" w:color="auto"/>
            </w:tcBorders>
            <w:shd w:val="clear" w:color="auto" w:fill="auto"/>
            <w:noWrap/>
            <w:vAlign w:val="bottom"/>
            <w:hideMark/>
          </w:tcPr>
          <w:p w:rsidR="008E0EAC" w:rsidRPr="008E0EAC" w:rsidRDefault="008E0EAC" w:rsidP="008E0EAC">
            <w:pPr>
              <w:spacing w:after="0" w:line="240" w:lineRule="auto"/>
              <w:rPr>
                <w:rFonts w:ascii="Calibri" w:eastAsia="Times New Roman" w:hAnsi="Calibri" w:cs="Times New Roman"/>
                <w:color w:val="000000"/>
              </w:rPr>
            </w:pPr>
            <w:r w:rsidRPr="008E0EAC">
              <w:rPr>
                <w:rFonts w:ascii="Calibri" w:eastAsia="Times New Roman" w:hAnsi="Calibri" w:cs="Times New Roman"/>
                <w:color w:val="000000"/>
              </w:rPr>
              <w:t>MAX file used to create variable</w:t>
            </w:r>
          </w:p>
        </w:tc>
      </w:tr>
      <w:tr w:rsidR="008E0EAC" w:rsidRPr="008E0EAC" w:rsidTr="00CA2AC5">
        <w:trPr>
          <w:trHeight w:val="872"/>
        </w:trPr>
        <w:tc>
          <w:tcPr>
            <w:tcW w:w="3439" w:type="dxa"/>
            <w:tcBorders>
              <w:top w:val="nil"/>
              <w:left w:val="single" w:sz="4" w:space="0" w:color="auto"/>
              <w:bottom w:val="single" w:sz="4" w:space="0" w:color="auto"/>
              <w:right w:val="single" w:sz="4" w:space="0" w:color="auto"/>
            </w:tcBorders>
            <w:shd w:val="clear" w:color="auto" w:fill="auto"/>
            <w:noWrap/>
            <w:vAlign w:val="center"/>
            <w:hideMark/>
          </w:tcPr>
          <w:p w:rsidR="008E0EAC" w:rsidRPr="008E0EAC" w:rsidRDefault="008E0EAC" w:rsidP="007C1306">
            <w:pPr>
              <w:spacing w:after="0" w:line="240" w:lineRule="auto"/>
              <w:rPr>
                <w:rFonts w:ascii="Calibri" w:eastAsia="Times New Roman" w:hAnsi="Calibri" w:cs="Times New Roman"/>
                <w:color w:val="000000"/>
              </w:rPr>
            </w:pPr>
            <w:r w:rsidRPr="008E0EAC">
              <w:rPr>
                <w:rFonts w:ascii="Calibri" w:eastAsia="Times New Roman" w:hAnsi="Calibri" w:cs="Times New Roman"/>
                <w:color w:val="000000"/>
              </w:rPr>
              <w:t>Var Type</w:t>
            </w:r>
          </w:p>
        </w:tc>
        <w:tc>
          <w:tcPr>
            <w:tcW w:w="5701" w:type="dxa"/>
            <w:tcBorders>
              <w:top w:val="nil"/>
              <w:left w:val="nil"/>
              <w:bottom w:val="single" w:sz="4" w:space="0" w:color="auto"/>
              <w:right w:val="single" w:sz="4" w:space="0" w:color="auto"/>
            </w:tcBorders>
            <w:shd w:val="clear" w:color="auto" w:fill="auto"/>
            <w:vAlign w:val="bottom"/>
            <w:hideMark/>
          </w:tcPr>
          <w:p w:rsidR="008E0EAC" w:rsidRPr="008E0EAC" w:rsidRDefault="008E0EAC" w:rsidP="008E0EAC">
            <w:pPr>
              <w:spacing w:after="0" w:line="240" w:lineRule="auto"/>
              <w:rPr>
                <w:rFonts w:ascii="Calibri" w:eastAsia="Times New Roman" w:hAnsi="Calibri" w:cs="Times New Roman"/>
                <w:color w:val="000000"/>
              </w:rPr>
            </w:pPr>
            <w:r w:rsidRPr="008E0EAC">
              <w:rPr>
                <w:rFonts w:ascii="Calibri" w:eastAsia="Times New Roman" w:hAnsi="Calibri" w:cs="Times New Roman"/>
                <w:color w:val="000000"/>
              </w:rPr>
              <w:t>Type of Variable: Elg (Eligibility)</w:t>
            </w:r>
            <w:r>
              <w:rPr>
                <w:rFonts w:ascii="Calibri" w:eastAsia="Times New Roman" w:hAnsi="Calibri" w:cs="Times New Roman"/>
                <w:color w:val="000000"/>
              </w:rPr>
              <w:t xml:space="preserve">, </w:t>
            </w:r>
            <w:r w:rsidRPr="008E0EAC">
              <w:rPr>
                <w:rFonts w:ascii="Calibri" w:eastAsia="Times New Roman" w:hAnsi="Calibri" w:cs="Times New Roman"/>
                <w:color w:val="000000"/>
              </w:rPr>
              <w:t>Costs</w:t>
            </w:r>
            <w:r>
              <w:rPr>
                <w:rFonts w:ascii="Calibri" w:eastAsia="Times New Roman" w:hAnsi="Calibri" w:cs="Times New Roman"/>
                <w:color w:val="000000"/>
              </w:rPr>
              <w:t xml:space="preserve">, </w:t>
            </w:r>
            <w:r w:rsidRPr="008E0EAC">
              <w:rPr>
                <w:rFonts w:ascii="Calibri" w:eastAsia="Times New Roman" w:hAnsi="Calibri" w:cs="Times New Roman"/>
                <w:color w:val="000000"/>
              </w:rPr>
              <w:t>Util (Utilization)</w:t>
            </w:r>
            <w:r>
              <w:rPr>
                <w:rFonts w:ascii="Calibri" w:eastAsia="Times New Roman" w:hAnsi="Calibri" w:cs="Times New Roman"/>
                <w:color w:val="000000"/>
              </w:rPr>
              <w:t xml:space="preserve">, </w:t>
            </w:r>
            <w:r w:rsidRPr="008E0EAC">
              <w:rPr>
                <w:rFonts w:ascii="Calibri" w:eastAsia="Times New Roman" w:hAnsi="Calibri" w:cs="Times New Roman"/>
                <w:color w:val="000000"/>
              </w:rPr>
              <w:t>Risk</w:t>
            </w:r>
            <w:r>
              <w:rPr>
                <w:rFonts w:ascii="Calibri" w:eastAsia="Times New Roman" w:hAnsi="Calibri" w:cs="Times New Roman"/>
                <w:color w:val="000000"/>
              </w:rPr>
              <w:t xml:space="preserve">, </w:t>
            </w:r>
            <w:r w:rsidRPr="008E0EAC">
              <w:rPr>
                <w:rFonts w:ascii="Calibri" w:eastAsia="Times New Roman" w:hAnsi="Calibri" w:cs="Times New Roman"/>
                <w:color w:val="000000"/>
              </w:rPr>
              <w:t>PCSA Chars (PCSA Characteristics)</w:t>
            </w:r>
            <w:r>
              <w:rPr>
                <w:rFonts w:ascii="Calibri" w:eastAsia="Times New Roman" w:hAnsi="Calibri" w:cs="Times New Roman"/>
                <w:color w:val="000000"/>
              </w:rPr>
              <w:t xml:space="preserve">, </w:t>
            </w:r>
            <w:r w:rsidRPr="008E0EAC">
              <w:rPr>
                <w:rFonts w:ascii="Calibri" w:eastAsia="Times New Roman" w:hAnsi="Calibri" w:cs="Times New Roman"/>
                <w:color w:val="000000"/>
              </w:rPr>
              <w:t>FIPS Chars (FIPS Characteristics)</w:t>
            </w:r>
          </w:p>
        </w:tc>
      </w:tr>
      <w:tr w:rsidR="008E0EAC" w:rsidRPr="008E0EAC" w:rsidTr="007C1306">
        <w:trPr>
          <w:trHeight w:val="300"/>
        </w:trPr>
        <w:tc>
          <w:tcPr>
            <w:tcW w:w="3439" w:type="dxa"/>
            <w:tcBorders>
              <w:top w:val="nil"/>
              <w:left w:val="single" w:sz="4" w:space="0" w:color="auto"/>
              <w:bottom w:val="single" w:sz="4" w:space="0" w:color="auto"/>
              <w:right w:val="single" w:sz="4" w:space="0" w:color="auto"/>
            </w:tcBorders>
            <w:shd w:val="clear" w:color="auto" w:fill="auto"/>
            <w:noWrap/>
            <w:vAlign w:val="center"/>
            <w:hideMark/>
          </w:tcPr>
          <w:p w:rsidR="008E0EAC" w:rsidRPr="008E0EAC" w:rsidRDefault="008E0EAC" w:rsidP="007C1306">
            <w:pPr>
              <w:spacing w:after="0" w:line="240" w:lineRule="auto"/>
              <w:rPr>
                <w:rFonts w:ascii="Calibri" w:eastAsia="Times New Roman" w:hAnsi="Calibri" w:cs="Times New Roman"/>
                <w:color w:val="000000"/>
              </w:rPr>
            </w:pPr>
            <w:r w:rsidRPr="008E0EAC">
              <w:rPr>
                <w:rFonts w:ascii="Calibri" w:eastAsia="Times New Roman" w:hAnsi="Calibri" w:cs="Times New Roman"/>
                <w:color w:val="000000"/>
              </w:rPr>
              <w:t>SAS Name</w:t>
            </w:r>
          </w:p>
        </w:tc>
        <w:tc>
          <w:tcPr>
            <w:tcW w:w="5701" w:type="dxa"/>
            <w:tcBorders>
              <w:top w:val="nil"/>
              <w:left w:val="nil"/>
              <w:bottom w:val="single" w:sz="4" w:space="0" w:color="auto"/>
              <w:right w:val="single" w:sz="4" w:space="0" w:color="auto"/>
            </w:tcBorders>
            <w:shd w:val="clear" w:color="auto" w:fill="auto"/>
            <w:noWrap/>
            <w:vAlign w:val="bottom"/>
            <w:hideMark/>
          </w:tcPr>
          <w:p w:rsidR="008E0EAC" w:rsidRPr="008E0EAC" w:rsidRDefault="008E0EAC" w:rsidP="008E0EAC">
            <w:pPr>
              <w:spacing w:after="0" w:line="240" w:lineRule="auto"/>
              <w:rPr>
                <w:rFonts w:ascii="Calibri" w:eastAsia="Times New Roman" w:hAnsi="Calibri" w:cs="Times New Roman"/>
                <w:color w:val="000000"/>
              </w:rPr>
            </w:pPr>
            <w:r w:rsidRPr="008E0EAC">
              <w:rPr>
                <w:rFonts w:ascii="Calibri" w:eastAsia="Times New Roman" w:hAnsi="Calibri" w:cs="Times New Roman"/>
                <w:color w:val="000000"/>
              </w:rPr>
              <w:t> </w:t>
            </w:r>
          </w:p>
        </w:tc>
      </w:tr>
      <w:tr w:rsidR="008E0EAC" w:rsidRPr="008E0EAC" w:rsidTr="007C1306">
        <w:trPr>
          <w:trHeight w:val="300"/>
        </w:trPr>
        <w:tc>
          <w:tcPr>
            <w:tcW w:w="3439" w:type="dxa"/>
            <w:tcBorders>
              <w:top w:val="nil"/>
              <w:left w:val="single" w:sz="4" w:space="0" w:color="auto"/>
              <w:bottom w:val="single" w:sz="4" w:space="0" w:color="auto"/>
              <w:right w:val="single" w:sz="4" w:space="0" w:color="auto"/>
            </w:tcBorders>
            <w:shd w:val="clear" w:color="auto" w:fill="auto"/>
            <w:noWrap/>
            <w:vAlign w:val="center"/>
            <w:hideMark/>
          </w:tcPr>
          <w:p w:rsidR="008E0EAC" w:rsidRPr="008E0EAC" w:rsidRDefault="008E0EAC" w:rsidP="007C1306">
            <w:pPr>
              <w:spacing w:after="0" w:line="240" w:lineRule="auto"/>
              <w:rPr>
                <w:rFonts w:ascii="Calibri" w:eastAsia="Times New Roman" w:hAnsi="Calibri" w:cs="Times New Roman"/>
                <w:color w:val="000000"/>
              </w:rPr>
            </w:pPr>
            <w:r w:rsidRPr="008E0EAC">
              <w:rPr>
                <w:rFonts w:ascii="Calibri" w:eastAsia="Times New Roman" w:hAnsi="Calibri" w:cs="Times New Roman"/>
                <w:color w:val="000000"/>
              </w:rPr>
              <w:t>Num/Char</w:t>
            </w:r>
          </w:p>
        </w:tc>
        <w:tc>
          <w:tcPr>
            <w:tcW w:w="5701" w:type="dxa"/>
            <w:tcBorders>
              <w:top w:val="nil"/>
              <w:left w:val="nil"/>
              <w:bottom w:val="single" w:sz="4" w:space="0" w:color="auto"/>
              <w:right w:val="single" w:sz="4" w:space="0" w:color="auto"/>
            </w:tcBorders>
            <w:shd w:val="clear" w:color="auto" w:fill="auto"/>
            <w:noWrap/>
            <w:vAlign w:val="bottom"/>
            <w:hideMark/>
          </w:tcPr>
          <w:p w:rsidR="008E0EAC" w:rsidRPr="008E0EAC" w:rsidRDefault="008E0EAC" w:rsidP="008E0EAC">
            <w:pPr>
              <w:spacing w:after="0" w:line="240" w:lineRule="auto"/>
              <w:rPr>
                <w:rFonts w:ascii="Calibri" w:eastAsia="Times New Roman" w:hAnsi="Calibri" w:cs="Times New Roman"/>
                <w:color w:val="000000"/>
              </w:rPr>
            </w:pPr>
            <w:r w:rsidRPr="008E0EAC">
              <w:rPr>
                <w:rFonts w:ascii="Calibri" w:eastAsia="Times New Roman" w:hAnsi="Calibri" w:cs="Times New Roman"/>
                <w:color w:val="000000"/>
              </w:rPr>
              <w:t>Numeric or Character variable</w:t>
            </w:r>
          </w:p>
        </w:tc>
      </w:tr>
      <w:tr w:rsidR="008E0EAC" w:rsidRPr="008E0EAC" w:rsidTr="007C1306">
        <w:trPr>
          <w:trHeight w:val="300"/>
        </w:trPr>
        <w:tc>
          <w:tcPr>
            <w:tcW w:w="3439" w:type="dxa"/>
            <w:tcBorders>
              <w:top w:val="nil"/>
              <w:left w:val="single" w:sz="4" w:space="0" w:color="auto"/>
              <w:bottom w:val="single" w:sz="4" w:space="0" w:color="auto"/>
              <w:right w:val="single" w:sz="4" w:space="0" w:color="auto"/>
            </w:tcBorders>
            <w:shd w:val="clear" w:color="auto" w:fill="auto"/>
            <w:noWrap/>
            <w:vAlign w:val="center"/>
            <w:hideMark/>
          </w:tcPr>
          <w:p w:rsidR="008E0EAC" w:rsidRPr="008E0EAC" w:rsidRDefault="008E0EAC" w:rsidP="0048187E">
            <w:pPr>
              <w:spacing w:after="0" w:line="240" w:lineRule="auto"/>
              <w:rPr>
                <w:rFonts w:ascii="Calibri" w:eastAsia="Times New Roman" w:hAnsi="Calibri" w:cs="Times New Roman"/>
                <w:color w:val="000000"/>
              </w:rPr>
            </w:pPr>
            <w:r w:rsidRPr="008E0EAC">
              <w:rPr>
                <w:rFonts w:ascii="Calibri" w:eastAsia="Times New Roman" w:hAnsi="Calibri" w:cs="Times New Roman"/>
                <w:color w:val="000000"/>
              </w:rPr>
              <w:t>Ln</w:t>
            </w:r>
          </w:p>
        </w:tc>
        <w:tc>
          <w:tcPr>
            <w:tcW w:w="5701" w:type="dxa"/>
            <w:tcBorders>
              <w:top w:val="nil"/>
              <w:left w:val="nil"/>
              <w:bottom w:val="single" w:sz="4" w:space="0" w:color="auto"/>
              <w:right w:val="single" w:sz="4" w:space="0" w:color="auto"/>
            </w:tcBorders>
            <w:shd w:val="clear" w:color="auto" w:fill="auto"/>
            <w:noWrap/>
            <w:vAlign w:val="bottom"/>
            <w:hideMark/>
          </w:tcPr>
          <w:p w:rsidR="008E0EAC" w:rsidRPr="008E0EAC" w:rsidRDefault="008E0EAC" w:rsidP="008E0EAC">
            <w:pPr>
              <w:spacing w:after="0" w:line="240" w:lineRule="auto"/>
              <w:rPr>
                <w:rFonts w:ascii="Calibri" w:eastAsia="Times New Roman" w:hAnsi="Calibri" w:cs="Times New Roman"/>
                <w:color w:val="000000"/>
              </w:rPr>
            </w:pPr>
            <w:r w:rsidRPr="008E0EAC">
              <w:rPr>
                <w:rFonts w:ascii="Calibri" w:eastAsia="Times New Roman" w:hAnsi="Calibri" w:cs="Times New Roman"/>
                <w:color w:val="000000"/>
              </w:rPr>
              <w:t>Length of variable</w:t>
            </w:r>
          </w:p>
        </w:tc>
      </w:tr>
      <w:tr w:rsidR="008E0EAC" w:rsidRPr="008E0EAC" w:rsidTr="007C1306">
        <w:trPr>
          <w:trHeight w:val="300"/>
        </w:trPr>
        <w:tc>
          <w:tcPr>
            <w:tcW w:w="3439" w:type="dxa"/>
            <w:tcBorders>
              <w:top w:val="nil"/>
              <w:left w:val="single" w:sz="4" w:space="0" w:color="auto"/>
              <w:bottom w:val="single" w:sz="4" w:space="0" w:color="auto"/>
              <w:right w:val="single" w:sz="4" w:space="0" w:color="auto"/>
            </w:tcBorders>
            <w:shd w:val="clear" w:color="auto" w:fill="auto"/>
            <w:noWrap/>
            <w:vAlign w:val="center"/>
            <w:hideMark/>
          </w:tcPr>
          <w:p w:rsidR="008E0EAC" w:rsidRPr="008E0EAC" w:rsidRDefault="008E0EAC" w:rsidP="007C1306">
            <w:pPr>
              <w:spacing w:after="0" w:line="240" w:lineRule="auto"/>
              <w:rPr>
                <w:rFonts w:ascii="Calibri" w:eastAsia="Times New Roman" w:hAnsi="Calibri" w:cs="Times New Roman"/>
                <w:color w:val="000000"/>
              </w:rPr>
            </w:pPr>
            <w:r w:rsidRPr="008E0EAC">
              <w:rPr>
                <w:rFonts w:ascii="Calibri" w:eastAsia="Times New Roman" w:hAnsi="Calibri" w:cs="Times New Roman"/>
                <w:color w:val="000000"/>
              </w:rPr>
              <w:t>Label</w:t>
            </w:r>
          </w:p>
        </w:tc>
        <w:tc>
          <w:tcPr>
            <w:tcW w:w="5701" w:type="dxa"/>
            <w:tcBorders>
              <w:top w:val="nil"/>
              <w:left w:val="nil"/>
              <w:bottom w:val="single" w:sz="4" w:space="0" w:color="auto"/>
              <w:right w:val="single" w:sz="4" w:space="0" w:color="auto"/>
            </w:tcBorders>
            <w:shd w:val="clear" w:color="auto" w:fill="auto"/>
            <w:noWrap/>
            <w:vAlign w:val="bottom"/>
            <w:hideMark/>
          </w:tcPr>
          <w:p w:rsidR="008E0EAC" w:rsidRPr="008E0EAC" w:rsidRDefault="008E0EAC" w:rsidP="008E0EAC">
            <w:pPr>
              <w:spacing w:after="0" w:line="240" w:lineRule="auto"/>
              <w:rPr>
                <w:rFonts w:ascii="Calibri" w:eastAsia="Times New Roman" w:hAnsi="Calibri" w:cs="Times New Roman"/>
                <w:color w:val="000000"/>
              </w:rPr>
            </w:pPr>
            <w:r w:rsidRPr="008E0EAC">
              <w:rPr>
                <w:rFonts w:ascii="Calibri" w:eastAsia="Times New Roman" w:hAnsi="Calibri" w:cs="Times New Roman"/>
                <w:color w:val="000000"/>
              </w:rPr>
              <w:t> </w:t>
            </w:r>
          </w:p>
        </w:tc>
      </w:tr>
      <w:tr w:rsidR="008E0EAC" w:rsidRPr="008E0EAC" w:rsidTr="007C1306">
        <w:trPr>
          <w:trHeight w:val="300"/>
        </w:trPr>
        <w:tc>
          <w:tcPr>
            <w:tcW w:w="3439" w:type="dxa"/>
            <w:tcBorders>
              <w:top w:val="nil"/>
              <w:left w:val="single" w:sz="4" w:space="0" w:color="auto"/>
              <w:bottom w:val="single" w:sz="4" w:space="0" w:color="auto"/>
              <w:right w:val="single" w:sz="4" w:space="0" w:color="auto"/>
            </w:tcBorders>
            <w:shd w:val="clear" w:color="auto" w:fill="auto"/>
            <w:noWrap/>
            <w:vAlign w:val="center"/>
            <w:hideMark/>
          </w:tcPr>
          <w:p w:rsidR="008E0EAC" w:rsidRPr="008E0EAC" w:rsidRDefault="008E0EAC" w:rsidP="007C1306">
            <w:pPr>
              <w:spacing w:after="0" w:line="240" w:lineRule="auto"/>
              <w:rPr>
                <w:rFonts w:ascii="Calibri" w:eastAsia="Times New Roman" w:hAnsi="Calibri" w:cs="Times New Roman"/>
                <w:color w:val="000000"/>
              </w:rPr>
            </w:pPr>
            <w:r w:rsidRPr="008E0EAC">
              <w:rPr>
                <w:rFonts w:ascii="Calibri" w:eastAsia="Times New Roman" w:hAnsi="Calibri" w:cs="Times New Roman"/>
                <w:color w:val="000000"/>
              </w:rPr>
              <w:t>Description/Additional Information</w:t>
            </w:r>
          </w:p>
        </w:tc>
        <w:tc>
          <w:tcPr>
            <w:tcW w:w="5701" w:type="dxa"/>
            <w:tcBorders>
              <w:top w:val="nil"/>
              <w:left w:val="nil"/>
              <w:bottom w:val="single" w:sz="4" w:space="0" w:color="auto"/>
              <w:right w:val="single" w:sz="4" w:space="0" w:color="auto"/>
            </w:tcBorders>
            <w:shd w:val="clear" w:color="auto" w:fill="auto"/>
            <w:noWrap/>
            <w:vAlign w:val="bottom"/>
            <w:hideMark/>
          </w:tcPr>
          <w:p w:rsidR="008E0EAC" w:rsidRPr="008E0EAC" w:rsidRDefault="008E0EAC" w:rsidP="008E0EAC">
            <w:pPr>
              <w:spacing w:after="0" w:line="240" w:lineRule="auto"/>
              <w:rPr>
                <w:rFonts w:ascii="Calibri" w:eastAsia="Times New Roman" w:hAnsi="Calibri" w:cs="Times New Roman"/>
                <w:color w:val="000000"/>
              </w:rPr>
            </w:pPr>
            <w:r w:rsidRPr="008E0EAC">
              <w:rPr>
                <w:rFonts w:ascii="Calibri" w:eastAsia="Times New Roman" w:hAnsi="Calibri" w:cs="Times New Roman"/>
                <w:color w:val="000000"/>
              </w:rPr>
              <w:t> </w:t>
            </w:r>
          </w:p>
        </w:tc>
      </w:tr>
    </w:tbl>
    <w:p w:rsidR="00F22A8B" w:rsidRDefault="00F22A8B" w:rsidP="008C0709">
      <w:pPr>
        <w:spacing w:after="0"/>
        <w:rPr>
          <w:b/>
          <w:u w:val="single"/>
        </w:rPr>
      </w:pPr>
    </w:p>
    <w:p w:rsidR="00F22A8B" w:rsidRDefault="00F22A8B" w:rsidP="008C0709">
      <w:pPr>
        <w:spacing w:after="0"/>
        <w:rPr>
          <w:b/>
          <w:u w:val="single"/>
        </w:rPr>
      </w:pPr>
    </w:p>
    <w:p w:rsidR="00F22A8B" w:rsidRDefault="00F22A8B" w:rsidP="008C0709">
      <w:pPr>
        <w:spacing w:after="0"/>
        <w:rPr>
          <w:b/>
          <w:u w:val="single"/>
        </w:rPr>
        <w:sectPr w:rsidR="00F22A8B" w:rsidSect="00E622D7">
          <w:pgSz w:w="12240" w:h="15840"/>
          <w:pgMar w:top="1440" w:right="900" w:bottom="1440" w:left="990" w:header="720" w:footer="720" w:gutter="0"/>
          <w:cols w:space="720"/>
          <w:docGrid w:linePitch="360"/>
        </w:sectPr>
      </w:pPr>
    </w:p>
    <w:tbl>
      <w:tblPr>
        <w:tblW w:w="13611" w:type="dxa"/>
        <w:tblInd w:w="8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561"/>
        <w:gridCol w:w="1260"/>
        <w:gridCol w:w="720"/>
        <w:gridCol w:w="2610"/>
        <w:gridCol w:w="720"/>
        <w:gridCol w:w="450"/>
        <w:gridCol w:w="2790"/>
        <w:gridCol w:w="4500"/>
      </w:tblGrid>
      <w:tr w:rsidR="00F22A8B" w:rsidRPr="00D95D41" w:rsidTr="00403C5A">
        <w:trPr>
          <w:trHeight w:val="600"/>
        </w:trPr>
        <w:tc>
          <w:tcPr>
            <w:tcW w:w="561" w:type="dxa"/>
            <w:shd w:val="clear" w:color="000000" w:fill="D8D8D8"/>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w:t>
            </w:r>
          </w:p>
        </w:tc>
        <w:tc>
          <w:tcPr>
            <w:tcW w:w="1260" w:type="dxa"/>
            <w:shd w:val="clear" w:color="000000" w:fill="D8D8D8"/>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File</w:t>
            </w:r>
          </w:p>
        </w:tc>
        <w:tc>
          <w:tcPr>
            <w:tcW w:w="720" w:type="dxa"/>
            <w:shd w:val="clear" w:color="000000" w:fill="D8D8D8"/>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Var Type</w:t>
            </w:r>
          </w:p>
        </w:tc>
        <w:tc>
          <w:tcPr>
            <w:tcW w:w="2610" w:type="dxa"/>
            <w:shd w:val="clear" w:color="000000" w:fill="D8D8D8"/>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SAS Name </w:t>
            </w:r>
          </w:p>
        </w:tc>
        <w:tc>
          <w:tcPr>
            <w:tcW w:w="720" w:type="dxa"/>
            <w:shd w:val="clear" w:color="000000" w:fill="D8D8D8"/>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Num/Char</w:t>
            </w:r>
          </w:p>
        </w:tc>
        <w:tc>
          <w:tcPr>
            <w:tcW w:w="450" w:type="dxa"/>
            <w:shd w:val="clear" w:color="000000" w:fill="D8D8D8"/>
            <w:noWrap/>
            <w:vAlign w:val="bottom"/>
            <w:hideMark/>
          </w:tcPr>
          <w:p w:rsidR="00F22A8B" w:rsidRPr="00D95D41" w:rsidRDefault="0048187E"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L</w:t>
            </w:r>
            <w:r w:rsidR="00F22A8B" w:rsidRPr="00D95D41">
              <w:rPr>
                <w:rFonts w:ascii="Calibri" w:eastAsia="Times New Roman" w:hAnsi="Calibri" w:cs="Times New Roman"/>
                <w:color w:val="000000"/>
                <w:sz w:val="20"/>
                <w:szCs w:val="20"/>
              </w:rPr>
              <w:t>n</w:t>
            </w:r>
          </w:p>
        </w:tc>
        <w:tc>
          <w:tcPr>
            <w:tcW w:w="2790" w:type="dxa"/>
            <w:shd w:val="clear" w:color="000000" w:fill="D8D8D8"/>
            <w:vAlign w:val="bottom"/>
            <w:hideMark/>
          </w:tcPr>
          <w:p w:rsidR="00F22A8B" w:rsidRPr="00D95D41" w:rsidRDefault="00CA2AC5"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Label</w:t>
            </w:r>
          </w:p>
        </w:tc>
        <w:tc>
          <w:tcPr>
            <w:tcW w:w="4500" w:type="dxa"/>
            <w:shd w:val="clear" w:color="000000" w:fill="D8D8D8"/>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Description/Additional Information</w:t>
            </w:r>
          </w:p>
        </w:tc>
      </w:tr>
      <w:tr w:rsidR="00F22A8B" w:rsidRPr="00D95D41" w:rsidTr="00010FD8">
        <w:trPr>
          <w:trHeight w:val="453"/>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uniq_msis_id</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Char</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35</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Unique Beneficiary ID-MSIS ID &amp; State Code</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Combined MSIS_ID variable and STATE_CD variable to get unique MSIS Id across all states.</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BENE_ID</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Char</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15</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Encrypted 723 CCW Beneficiary ID</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See PS Data Dictionary</w:t>
            </w:r>
          </w:p>
        </w:tc>
      </w:tr>
      <w:tr w:rsidR="00F22A8B" w:rsidRPr="00D95D41" w:rsidTr="00A65691">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STATE_CD</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Char</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State</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See PS Data Dictionary</w:t>
            </w:r>
          </w:p>
        </w:tc>
      </w:tr>
      <w:tr w:rsidR="00F22A8B" w:rsidRPr="00D95D41" w:rsidTr="00A65691">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4</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EL_SEX_CD</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Char</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Sex</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See PS Data Dictionary</w:t>
            </w:r>
          </w:p>
        </w:tc>
      </w:tr>
      <w:tr w:rsidR="00F22A8B" w:rsidRPr="00D95D41" w:rsidTr="00A65691">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5</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EL_RACE_ETHNCY_CD</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Char</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Race/ethnicity (from MSIS)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See PS Data Dictionary</w:t>
            </w:r>
          </w:p>
        </w:tc>
      </w:tr>
      <w:tr w:rsidR="00F22A8B" w:rsidRPr="00D95D41" w:rsidTr="00A65691">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6</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EL_RSDNC_CNTY_CD_LTST</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Char</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County of residence</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See PS Data Dictionary</w:t>
            </w:r>
          </w:p>
        </w:tc>
      </w:tr>
      <w:tr w:rsidR="00F22A8B" w:rsidRPr="00D95D41" w:rsidTr="00E261C7">
        <w:trPr>
          <w:trHeight w:val="39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7</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EL_RSDNC_ZIP_CD_LTST</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Zip code of residence</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See PS Data Dictionary</w:t>
            </w:r>
          </w:p>
        </w:tc>
      </w:tr>
      <w:tr w:rsidR="00F22A8B" w:rsidRPr="00D95D41" w:rsidTr="00A65691">
        <w:trPr>
          <w:trHeight w:val="39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EL_MAX_ELGBLTY_CD_LTST</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Char</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MAX eligibility - most recent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See PS Data Dictionary</w:t>
            </w:r>
          </w:p>
        </w:tc>
      </w:tr>
      <w:tr w:rsidR="00F22A8B" w:rsidRPr="00D95D41" w:rsidTr="00A65691">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9</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EL_ELGBLTY_MO_CNT</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Eligible months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See PS Data Dictionary</w:t>
            </w:r>
          </w:p>
        </w:tc>
      </w:tr>
      <w:tr w:rsidR="00F22A8B" w:rsidRPr="00D95D41" w:rsidTr="00A65691">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10</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EL_PRVT_INSRNC_MO_CNT</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Private insurance months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See PS Data Dictionary</w:t>
            </w:r>
          </w:p>
        </w:tc>
      </w:tr>
      <w:tr w:rsidR="00F22A8B" w:rsidRPr="00D95D41" w:rsidTr="00A65691">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11</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EL_MDCR_DUAL_ANN</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Char</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Medicare dual code (Annual)</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See PS Data Dictionary</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12</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EL_MDCR_BEN_MO_CNT</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Medicare benefic mos (from Medicare EDB)</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See PS Data Dictionary</w:t>
            </w:r>
          </w:p>
        </w:tc>
      </w:tr>
      <w:tr w:rsidR="00F22A8B" w:rsidRPr="00D95D41" w:rsidTr="00A65691">
        <w:trPr>
          <w:trHeight w:val="48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13</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MAX_ELG_CD_MO_1</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Char</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MAX eligibility group (Jan)</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See PS Data Dictionary</w:t>
            </w:r>
          </w:p>
        </w:tc>
      </w:tr>
      <w:tr w:rsidR="00F22A8B" w:rsidRPr="00D95D41" w:rsidTr="00A65691">
        <w:trPr>
          <w:trHeight w:val="39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14</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MAX_ELG_CD_MO_2</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Char</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MAX eligibility group (Feb)</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See PS Data Dictionary</w:t>
            </w:r>
          </w:p>
        </w:tc>
      </w:tr>
      <w:tr w:rsidR="00F22A8B" w:rsidRPr="00D95D41" w:rsidTr="00E261C7">
        <w:trPr>
          <w:trHeight w:val="417"/>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15</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MAX_ELG_CD_MO_3</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Char</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MAX eligibility group (Mar)</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See PS Data Dictionary</w:t>
            </w:r>
          </w:p>
        </w:tc>
      </w:tr>
      <w:tr w:rsidR="00F22A8B" w:rsidRPr="00D95D41" w:rsidTr="00A65691">
        <w:trPr>
          <w:trHeight w:val="408"/>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16</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MAX_ELG_CD_MO_4</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Char</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MAX eligibility group (Apr)</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See PS Data Dictionary</w:t>
            </w:r>
          </w:p>
        </w:tc>
      </w:tr>
      <w:tr w:rsidR="00F22A8B" w:rsidRPr="00D95D41" w:rsidTr="00A65691">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17</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MAX_ELG_CD_MO_5</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Char</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MAX eligibility group (May)</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See PS Data Dictionary</w:t>
            </w:r>
          </w:p>
        </w:tc>
      </w:tr>
      <w:tr w:rsidR="00F22A8B" w:rsidRPr="00D95D41" w:rsidTr="00A65691">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18</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MAX_ELG_CD_MO_6</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Char</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MAX eligibility group (Jun)</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See PS Data Dictionary</w:t>
            </w:r>
          </w:p>
        </w:tc>
      </w:tr>
      <w:tr w:rsidR="00F22A8B" w:rsidRPr="00D95D41" w:rsidTr="00A65691">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19</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MAX_ELG_CD_MO_7</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Char</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MAX eligibility group (Jul)</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See PS Data Dictionary</w:t>
            </w:r>
          </w:p>
        </w:tc>
      </w:tr>
      <w:tr w:rsidR="00F22A8B" w:rsidRPr="00D95D41" w:rsidTr="00032C83">
        <w:trPr>
          <w:trHeight w:val="354"/>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20</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MAX_ELG_CD_MO_8</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Char</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MAX eligibility group (Aug)</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See PS Data Dictionary</w:t>
            </w:r>
          </w:p>
        </w:tc>
      </w:tr>
      <w:tr w:rsidR="00F22A8B" w:rsidRPr="00D95D41" w:rsidTr="00032C83">
        <w:trPr>
          <w:trHeight w:val="336"/>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21</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MAX_ELG_CD_MO_9</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Char</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MAX eligibility group (Sep)</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See PS Data Dictionary</w:t>
            </w:r>
          </w:p>
        </w:tc>
      </w:tr>
      <w:tr w:rsidR="00F22A8B" w:rsidRPr="00D95D41" w:rsidTr="00A65691">
        <w:trPr>
          <w:trHeight w:val="34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22</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MAX_ELG_CD_MO_10</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Char</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MAX eligibility group (Oct)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See PS Data Dictionary</w:t>
            </w:r>
          </w:p>
        </w:tc>
      </w:tr>
      <w:tr w:rsidR="00F22A8B" w:rsidRPr="00D95D41" w:rsidTr="00E261C7">
        <w:trPr>
          <w:trHeight w:val="34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23</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MAX_ELG_CD_MO_11</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Char</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MAX eligibility group (Nov)</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See PS Data Dictionary</w:t>
            </w:r>
          </w:p>
        </w:tc>
      </w:tr>
      <w:tr w:rsidR="00F22A8B" w:rsidRPr="00D95D41" w:rsidTr="00E261C7">
        <w:trPr>
          <w:trHeight w:val="34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24</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MAX_ELG_CD_MO_12</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Char</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MAX eligibility group (Dec)</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See PS Data Dictionary</w:t>
            </w:r>
          </w:p>
        </w:tc>
      </w:tr>
      <w:tr w:rsidR="00F22A8B" w:rsidRPr="00D95D41" w:rsidTr="00A65691">
        <w:trPr>
          <w:trHeight w:val="34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25</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EL_PPH_PLN_MO_CNT_CMCP</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Prepaid plan months (comprehen</w:t>
            </w:r>
            <w:r>
              <w:rPr>
                <w:rFonts w:ascii="Calibri" w:eastAsia="Times New Roman" w:hAnsi="Calibri" w:cs="Times New Roman"/>
                <w:color w:val="000000"/>
                <w:sz w:val="20"/>
                <w:szCs w:val="20"/>
              </w:rPr>
              <w:t xml:space="preserve">sive </w:t>
            </w:r>
            <w:r w:rsidRPr="00D95D41">
              <w:rPr>
                <w:rFonts w:ascii="Calibri" w:eastAsia="Times New Roman" w:hAnsi="Calibri" w:cs="Times New Roman"/>
                <w:color w:val="000000"/>
                <w:sz w:val="20"/>
                <w:szCs w:val="20"/>
              </w:rPr>
              <w:t>plans)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See PS Data Dictionary</w:t>
            </w:r>
          </w:p>
        </w:tc>
      </w:tr>
      <w:tr w:rsidR="00F22A8B" w:rsidRPr="00D95D41" w:rsidTr="00A65691">
        <w:trPr>
          <w:trHeight w:val="39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26</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EL_PPH_PLN_MO_CNT_DMCP</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Prepaid plan months (DMCP)</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See PS Data Dictionary</w:t>
            </w:r>
          </w:p>
        </w:tc>
      </w:tr>
      <w:tr w:rsidR="00F22A8B" w:rsidRPr="00D95D41" w:rsidTr="00A65691">
        <w:trPr>
          <w:trHeight w:val="417"/>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27</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EL_PPH_PLN_MO_CNT_BMCP</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Prepaid plan months (BMCP)</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See PS Data Dictionary</w:t>
            </w:r>
          </w:p>
        </w:tc>
      </w:tr>
      <w:tr w:rsidR="00F22A8B" w:rsidRPr="00D95D41" w:rsidTr="00A65691">
        <w:trPr>
          <w:trHeight w:val="372"/>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28</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EL_PPH_PLN_MO_CNT_AICE</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Prepaid plan months (AICE)</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See PS Data Dictionary</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29</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EL_PPH_PLN_MO_CNT_PCCM</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Prepaid plan months (PCCM)</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See PS Data Dictionary</w:t>
            </w:r>
          </w:p>
        </w:tc>
      </w:tr>
      <w:tr w:rsidR="00F22A8B" w:rsidRPr="00D95D41" w:rsidTr="00E261C7">
        <w:trPr>
          <w:trHeight w:val="408"/>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30</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RCPNT_IND</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Char</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Recipient indicator</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See PS Data Dictionary</w:t>
            </w:r>
          </w:p>
        </w:tc>
      </w:tr>
      <w:tr w:rsidR="00F22A8B" w:rsidRPr="00D95D41" w:rsidTr="00A65691">
        <w:trPr>
          <w:trHeight w:val="408"/>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31</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RCPNT_DLVRY_CD</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Delivery code</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See PS Data Dictionary</w:t>
            </w:r>
          </w:p>
        </w:tc>
      </w:tr>
      <w:tr w:rsidR="00F22A8B" w:rsidRPr="00D95D41" w:rsidTr="00403C5A">
        <w:trPr>
          <w:trHeight w:val="6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32</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max_elg_full_yr</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full year of MAX eligibility indicator</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0/1 variable indicating that bene had </w:t>
            </w:r>
            <w:r>
              <w:rPr>
                <w:rFonts w:ascii="Calibri" w:eastAsia="Times New Roman" w:hAnsi="Calibri" w:cs="Times New Roman"/>
                <w:color w:val="000000"/>
                <w:sz w:val="20"/>
                <w:szCs w:val="20"/>
              </w:rPr>
              <w:t xml:space="preserve">a </w:t>
            </w:r>
            <w:r w:rsidRPr="00D95D41">
              <w:rPr>
                <w:rFonts w:ascii="Calibri" w:eastAsia="Times New Roman" w:hAnsi="Calibri" w:cs="Times New Roman"/>
                <w:color w:val="000000"/>
                <w:sz w:val="20"/>
                <w:szCs w:val="20"/>
              </w:rPr>
              <w:t>full year (i.e. 12 months) of MAX eligibility</w:t>
            </w:r>
            <w:r>
              <w:rPr>
                <w:rFonts w:ascii="Calibri" w:eastAsia="Times New Roman" w:hAnsi="Calibri" w:cs="Times New Roman"/>
                <w:color w:val="000000"/>
                <w:sz w:val="20"/>
                <w:szCs w:val="20"/>
              </w:rPr>
              <w:t xml:space="preserve">, based on </w:t>
            </w:r>
            <w:r w:rsidRPr="00D95D41">
              <w:rPr>
                <w:rFonts w:ascii="Calibri" w:eastAsia="Times New Roman" w:hAnsi="Calibri" w:cs="Times New Roman"/>
                <w:color w:val="000000"/>
                <w:sz w:val="20"/>
                <w:szCs w:val="20"/>
              </w:rPr>
              <w:t>EL_ELGBLTY_MO_CNT</w:t>
            </w:r>
            <w:r>
              <w:rPr>
                <w:rFonts w:ascii="Calibri" w:eastAsia="Times New Roman" w:hAnsi="Calibri" w:cs="Times New Roman"/>
                <w:color w:val="000000"/>
                <w:sz w:val="20"/>
                <w:szCs w:val="20"/>
              </w:rPr>
              <w:t xml:space="preserve"> in PS file</w:t>
            </w:r>
            <w:r w:rsidRPr="00D95D41">
              <w:rPr>
                <w:rFonts w:ascii="Calibri" w:eastAsia="Times New Roman" w:hAnsi="Calibri" w:cs="Times New Roman"/>
                <w:color w:val="000000"/>
                <w:sz w:val="20"/>
                <w:szCs w:val="20"/>
              </w:rPr>
              <w:t>.</w:t>
            </w:r>
          </w:p>
        </w:tc>
      </w:tr>
      <w:tr w:rsidR="00F22A8B" w:rsidRPr="00D95D41" w:rsidTr="00403C5A">
        <w:trPr>
          <w:trHeight w:val="6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33</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one_max_elg_prd</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indicator that MAX eligibility is 1 contiguous period</w:t>
            </w:r>
          </w:p>
        </w:tc>
        <w:tc>
          <w:tcPr>
            <w:tcW w:w="4500" w:type="dxa"/>
            <w:shd w:val="clear" w:color="auto" w:fill="auto"/>
            <w:vAlign w:val="bottom"/>
            <w:hideMark/>
          </w:tcPr>
          <w:p w:rsidR="00F22A8B" w:rsidRPr="00C37749" w:rsidRDefault="00F22A8B" w:rsidP="00F22A8B">
            <w:pPr>
              <w:spacing w:after="0" w:line="240" w:lineRule="auto"/>
              <w:rPr>
                <w:rFonts w:ascii="Calibri" w:eastAsia="Times New Roman" w:hAnsi="Calibri" w:cs="Times New Roman"/>
                <w:color w:val="000000"/>
                <w:sz w:val="20"/>
                <w:szCs w:val="20"/>
              </w:rPr>
            </w:pPr>
            <w:r w:rsidRPr="00C37749">
              <w:rPr>
                <w:rFonts w:ascii="Calibri" w:eastAsia="Times New Roman" w:hAnsi="Calibri" w:cs="Times New Roman"/>
                <w:color w:val="000000"/>
                <w:sz w:val="20"/>
                <w:szCs w:val="20"/>
              </w:rPr>
              <w:t xml:space="preserve">0/1 variable indicating that </w:t>
            </w:r>
            <w:r>
              <w:rPr>
                <w:rFonts w:ascii="Calibri" w:eastAsia="Times New Roman" w:hAnsi="Calibri" w:cs="Times New Roman"/>
                <w:color w:val="000000"/>
                <w:sz w:val="20"/>
                <w:szCs w:val="20"/>
              </w:rPr>
              <w:t xml:space="preserve">the </w:t>
            </w:r>
            <w:r w:rsidRPr="00C37749">
              <w:rPr>
                <w:rFonts w:ascii="Calibri" w:eastAsia="Times New Roman" w:hAnsi="Calibri" w:cs="Times New Roman"/>
                <w:color w:val="000000"/>
                <w:sz w:val="20"/>
                <w:szCs w:val="20"/>
              </w:rPr>
              <w:t>bene had one contiguous period of MAX eligibility. A month (X) is considered a MAX eligible month if MAX_ELG_CD_MO_X is not = 00 or 99 (X =1-12, i.e. January</w:t>
            </w:r>
            <w:r>
              <w:rPr>
                <w:rFonts w:ascii="Calibri" w:eastAsia="Times New Roman" w:hAnsi="Calibri" w:cs="Times New Roman"/>
                <w:color w:val="000000"/>
                <w:sz w:val="20"/>
                <w:szCs w:val="20"/>
              </w:rPr>
              <w:t>-</w:t>
            </w:r>
            <w:r w:rsidRPr="00C37749">
              <w:rPr>
                <w:rFonts w:ascii="Calibri" w:eastAsia="Times New Roman" w:hAnsi="Calibri" w:cs="Times New Roman"/>
                <w:color w:val="000000"/>
                <w:sz w:val="20"/>
                <w:szCs w:val="20"/>
              </w:rPr>
              <w:t>December).</w:t>
            </w:r>
          </w:p>
        </w:tc>
      </w:tr>
      <w:tr w:rsidR="00F22A8B" w:rsidRPr="00D95D41" w:rsidTr="00032C83">
        <w:trPr>
          <w:trHeight w:val="957"/>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34</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tanf_elg_nomcp_mo_cnt</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TANF cash eligibility month count</w:t>
            </w:r>
          </w:p>
        </w:tc>
        <w:tc>
          <w:tcPr>
            <w:tcW w:w="4500" w:type="dxa"/>
            <w:shd w:val="clear" w:color="auto" w:fill="auto"/>
            <w:vAlign w:val="bottom"/>
            <w:hideMark/>
          </w:tcPr>
          <w:p w:rsidR="00F22A8B" w:rsidRPr="00C37749" w:rsidRDefault="00F22A8B" w:rsidP="00F22A8B">
            <w:pPr>
              <w:spacing w:after="0" w:line="240" w:lineRule="auto"/>
              <w:rPr>
                <w:rFonts w:ascii="Calibri" w:eastAsia="Times New Roman" w:hAnsi="Calibri" w:cs="Times New Roman"/>
                <w:color w:val="000000"/>
                <w:sz w:val="20"/>
                <w:szCs w:val="20"/>
              </w:rPr>
            </w:pPr>
            <w:r w:rsidRPr="00C37749">
              <w:rPr>
                <w:rFonts w:ascii="Calibri" w:eastAsia="Times New Roman" w:hAnsi="Calibri" w:cs="Times New Roman"/>
                <w:color w:val="000000"/>
                <w:sz w:val="20"/>
                <w:szCs w:val="20"/>
              </w:rPr>
              <w:t>The number of non-managed care months that the bene received TANF benefits. A month (X) is a TANF eligible month if EL_TANF_CASH_FLG_X=2 (where X=1-12 i.e. January</w:t>
            </w:r>
            <w:r>
              <w:rPr>
                <w:rFonts w:ascii="Calibri" w:eastAsia="Times New Roman" w:hAnsi="Calibri" w:cs="Times New Roman"/>
                <w:color w:val="000000"/>
                <w:sz w:val="20"/>
                <w:szCs w:val="20"/>
              </w:rPr>
              <w:t>-</w:t>
            </w:r>
            <w:r w:rsidRPr="00C37749">
              <w:rPr>
                <w:rFonts w:ascii="Calibri" w:eastAsia="Times New Roman" w:hAnsi="Calibri" w:cs="Times New Roman"/>
                <w:color w:val="000000"/>
                <w:sz w:val="20"/>
                <w:szCs w:val="20"/>
              </w:rPr>
              <w:t>December) in</w:t>
            </w:r>
            <w:r>
              <w:rPr>
                <w:rFonts w:ascii="Calibri" w:eastAsia="Times New Roman" w:hAnsi="Calibri" w:cs="Times New Roman"/>
                <w:color w:val="000000"/>
                <w:sz w:val="20"/>
                <w:szCs w:val="20"/>
              </w:rPr>
              <w:t xml:space="preserve"> the</w:t>
            </w:r>
            <w:r w:rsidRPr="00C37749">
              <w:rPr>
                <w:rFonts w:ascii="Calibri" w:eastAsia="Times New Roman" w:hAnsi="Calibri" w:cs="Times New Roman"/>
                <w:color w:val="000000"/>
                <w:sz w:val="20"/>
                <w:szCs w:val="20"/>
              </w:rPr>
              <w:t xml:space="preserve"> PS file. </w:t>
            </w:r>
            <w:r>
              <w:rPr>
                <w:rStyle w:val="FootnoteReference"/>
                <w:rFonts w:ascii="Calibri" w:eastAsia="Times New Roman" w:hAnsi="Calibri" w:cs="Times New Roman"/>
                <w:color w:val="000000"/>
                <w:sz w:val="20"/>
                <w:szCs w:val="20"/>
              </w:rPr>
              <w:footnoteReference w:id="1"/>
            </w:r>
          </w:p>
        </w:tc>
      </w:tr>
      <w:tr w:rsidR="00F22A8B" w:rsidRPr="00D95D41" w:rsidTr="00403C5A">
        <w:trPr>
          <w:trHeight w:val="759"/>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35</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tanf_elg_nomcp_ann</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TANF cash eligibility indicator (annual)</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0/1 variable indicating that </w:t>
            </w:r>
            <w:r>
              <w:rPr>
                <w:rFonts w:ascii="Calibri" w:eastAsia="Times New Roman" w:hAnsi="Calibri" w:cs="Times New Roman"/>
                <w:color w:val="000000"/>
                <w:sz w:val="20"/>
                <w:szCs w:val="20"/>
              </w:rPr>
              <w:t xml:space="preserve">the </w:t>
            </w:r>
            <w:r w:rsidRPr="00D95D41">
              <w:rPr>
                <w:rFonts w:ascii="Calibri" w:eastAsia="Times New Roman" w:hAnsi="Calibri" w:cs="Times New Roman"/>
                <w:color w:val="000000"/>
                <w:sz w:val="20"/>
                <w:szCs w:val="20"/>
              </w:rPr>
              <w:t xml:space="preserve">bene received TANF benefits for at least one non-managed care month in the year. </w:t>
            </w:r>
            <w:r>
              <w:rPr>
                <w:rStyle w:val="FootnoteReference"/>
                <w:rFonts w:ascii="Calibri" w:eastAsia="Times New Roman" w:hAnsi="Calibri" w:cs="Times New Roman"/>
                <w:color w:val="000000"/>
                <w:sz w:val="20"/>
                <w:szCs w:val="20"/>
              </w:rPr>
              <w:t>1</w:t>
            </w:r>
          </w:p>
        </w:tc>
      </w:tr>
      <w:tr w:rsidR="00F22A8B" w:rsidRPr="00D95D41" w:rsidTr="00A65691">
        <w:trPr>
          <w:trHeight w:val="124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36</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pvt_elg_nomcp_mo_cnt</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Private insurance month count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The number of non-managed care months the bene was enrolled in private insurance. A month</w:t>
            </w:r>
            <w:r>
              <w:rPr>
                <w:rFonts w:ascii="Calibri" w:eastAsia="Times New Roman" w:hAnsi="Calibri" w:cs="Times New Roman"/>
                <w:color w:val="000000"/>
                <w:sz w:val="20"/>
                <w:szCs w:val="20"/>
              </w:rPr>
              <w:t xml:space="preserve"> (X)</w:t>
            </w:r>
            <w:r w:rsidRPr="00D95D41">
              <w:rPr>
                <w:rFonts w:ascii="Calibri" w:eastAsia="Times New Roman" w:hAnsi="Calibri" w:cs="Times New Roman"/>
                <w:color w:val="000000"/>
                <w:sz w:val="20"/>
                <w:szCs w:val="20"/>
              </w:rPr>
              <w:t xml:space="preserve"> is a private insurance eligible month if EL_PVT_INS_CD_</w:t>
            </w:r>
            <w:r>
              <w:rPr>
                <w:rFonts w:ascii="Calibri" w:eastAsia="Times New Roman" w:hAnsi="Calibri" w:cs="Times New Roman"/>
                <w:color w:val="000000"/>
                <w:sz w:val="20"/>
                <w:szCs w:val="20"/>
              </w:rPr>
              <w:t>X=2,</w:t>
            </w:r>
            <w:r w:rsidRPr="00D95D41">
              <w:rPr>
                <w:rFonts w:ascii="Calibri" w:eastAsia="Times New Roman" w:hAnsi="Calibri" w:cs="Times New Roman"/>
                <w:color w:val="000000"/>
                <w:sz w:val="20"/>
                <w:szCs w:val="20"/>
              </w:rPr>
              <w:t xml:space="preserve"> 3 or 4 (where </w:t>
            </w:r>
            <w:r>
              <w:rPr>
                <w:rFonts w:ascii="Calibri" w:eastAsia="Times New Roman" w:hAnsi="Calibri" w:cs="Times New Roman"/>
                <w:color w:val="000000"/>
                <w:sz w:val="20"/>
                <w:szCs w:val="20"/>
              </w:rPr>
              <w:t>X</w:t>
            </w:r>
            <w:r w:rsidRPr="00D95D41">
              <w:rPr>
                <w:rFonts w:ascii="Calibri" w:eastAsia="Times New Roman" w:hAnsi="Calibri" w:cs="Times New Roman"/>
                <w:color w:val="000000"/>
                <w:sz w:val="20"/>
                <w:szCs w:val="20"/>
              </w:rPr>
              <w:t xml:space="preserve">=1-12 i.e. </w:t>
            </w:r>
            <w:r w:rsidRPr="00C37749">
              <w:rPr>
                <w:rFonts w:ascii="Calibri" w:eastAsia="Times New Roman" w:hAnsi="Calibri" w:cs="Times New Roman"/>
                <w:color w:val="000000"/>
                <w:sz w:val="20"/>
                <w:szCs w:val="20"/>
              </w:rPr>
              <w:t>January</w:t>
            </w:r>
            <w:r>
              <w:rPr>
                <w:rFonts w:ascii="Calibri" w:eastAsia="Times New Roman" w:hAnsi="Calibri" w:cs="Times New Roman"/>
                <w:color w:val="000000"/>
                <w:sz w:val="20"/>
                <w:szCs w:val="20"/>
              </w:rPr>
              <w:t>-</w:t>
            </w:r>
            <w:r w:rsidRPr="00C37749">
              <w:rPr>
                <w:rFonts w:ascii="Calibri" w:eastAsia="Times New Roman" w:hAnsi="Calibri" w:cs="Times New Roman"/>
                <w:color w:val="000000"/>
                <w:sz w:val="20"/>
                <w:szCs w:val="20"/>
              </w:rPr>
              <w:t>December</w:t>
            </w:r>
            <w:r w:rsidRPr="00D95D41">
              <w:rPr>
                <w:rFonts w:ascii="Calibri" w:eastAsia="Times New Roman" w:hAnsi="Calibri" w:cs="Times New Roman"/>
                <w:color w:val="000000"/>
                <w:sz w:val="20"/>
                <w:szCs w:val="20"/>
              </w:rPr>
              <w:t xml:space="preserve">) in </w:t>
            </w:r>
            <w:r>
              <w:rPr>
                <w:rFonts w:ascii="Calibri" w:eastAsia="Times New Roman" w:hAnsi="Calibri" w:cs="Times New Roman"/>
                <w:color w:val="000000"/>
                <w:sz w:val="20"/>
                <w:szCs w:val="20"/>
              </w:rPr>
              <w:t xml:space="preserve">the </w:t>
            </w:r>
            <w:r w:rsidRPr="00D95D41">
              <w:rPr>
                <w:rFonts w:ascii="Calibri" w:eastAsia="Times New Roman" w:hAnsi="Calibri" w:cs="Times New Roman"/>
                <w:color w:val="000000"/>
                <w:sz w:val="20"/>
                <w:szCs w:val="20"/>
              </w:rPr>
              <w:t xml:space="preserve">PS file. </w:t>
            </w:r>
            <w:r>
              <w:rPr>
                <w:rStyle w:val="FootnoteReference"/>
                <w:rFonts w:ascii="Calibri" w:eastAsia="Times New Roman" w:hAnsi="Calibri" w:cs="Times New Roman"/>
                <w:color w:val="000000"/>
                <w:sz w:val="20"/>
                <w:szCs w:val="20"/>
              </w:rPr>
              <w:t>1</w:t>
            </w:r>
          </w:p>
        </w:tc>
      </w:tr>
      <w:tr w:rsidR="00F22A8B" w:rsidRPr="00D95D41" w:rsidTr="00A65691">
        <w:trPr>
          <w:trHeight w:val="79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37</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pvt_elg_nomcp_ann</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Private insurance indicator (annual)</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0/1 variable indicating that </w:t>
            </w:r>
            <w:r>
              <w:rPr>
                <w:rFonts w:ascii="Calibri" w:eastAsia="Times New Roman" w:hAnsi="Calibri" w:cs="Times New Roman"/>
                <w:color w:val="000000"/>
                <w:sz w:val="20"/>
                <w:szCs w:val="20"/>
              </w:rPr>
              <w:t xml:space="preserve">the </w:t>
            </w:r>
            <w:r w:rsidRPr="00D95D41">
              <w:rPr>
                <w:rFonts w:ascii="Calibri" w:eastAsia="Times New Roman" w:hAnsi="Calibri" w:cs="Times New Roman"/>
                <w:color w:val="000000"/>
                <w:sz w:val="20"/>
                <w:szCs w:val="20"/>
              </w:rPr>
              <w:t xml:space="preserve">bene was enrolled in private insurance for at least one non-managed care month in the year. </w:t>
            </w:r>
            <w:r>
              <w:rPr>
                <w:rStyle w:val="FootnoteReference"/>
                <w:rFonts w:ascii="Calibri" w:eastAsia="Times New Roman" w:hAnsi="Calibri" w:cs="Times New Roman"/>
                <w:color w:val="000000"/>
                <w:sz w:val="20"/>
                <w:szCs w:val="20"/>
              </w:rPr>
              <w:t>1</w:t>
            </w:r>
          </w:p>
        </w:tc>
      </w:tr>
      <w:tr w:rsidR="00F22A8B" w:rsidRPr="00D95D41" w:rsidTr="00A65691">
        <w:trPr>
          <w:trHeight w:val="124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38</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rstrct_elg_nomcp_mo_cnt</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Restricted benefits month count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The number of </w:t>
            </w:r>
            <w:r w:rsidRPr="00C37749">
              <w:rPr>
                <w:rFonts w:ascii="Calibri" w:eastAsia="Times New Roman" w:hAnsi="Calibri" w:cs="Times New Roman"/>
                <w:color w:val="000000"/>
                <w:sz w:val="20"/>
                <w:szCs w:val="20"/>
              </w:rPr>
              <w:t xml:space="preserve">non-managed care </w:t>
            </w:r>
            <w:r w:rsidRPr="00D95D41">
              <w:rPr>
                <w:rFonts w:ascii="Calibri" w:eastAsia="Times New Roman" w:hAnsi="Calibri" w:cs="Times New Roman"/>
                <w:color w:val="000000"/>
                <w:sz w:val="20"/>
                <w:szCs w:val="20"/>
              </w:rPr>
              <w:t>months the bene had restricted benefits. A month</w:t>
            </w:r>
            <w:r>
              <w:rPr>
                <w:rFonts w:ascii="Calibri" w:eastAsia="Times New Roman" w:hAnsi="Calibri" w:cs="Times New Roman"/>
                <w:color w:val="000000"/>
                <w:sz w:val="20"/>
                <w:szCs w:val="20"/>
              </w:rPr>
              <w:t xml:space="preserve"> (X)</w:t>
            </w:r>
            <w:r w:rsidRPr="00D95D41">
              <w:rPr>
                <w:rFonts w:ascii="Calibri" w:eastAsia="Times New Roman" w:hAnsi="Calibri" w:cs="Times New Roman"/>
                <w:color w:val="000000"/>
                <w:sz w:val="20"/>
                <w:szCs w:val="20"/>
              </w:rPr>
              <w:t xml:space="preserve"> is a restricted benefits month if EL_RSTRCT_BNFT_FLG_</w:t>
            </w:r>
            <w:r>
              <w:rPr>
                <w:rFonts w:ascii="Calibri" w:eastAsia="Times New Roman" w:hAnsi="Calibri" w:cs="Times New Roman"/>
                <w:color w:val="000000"/>
                <w:sz w:val="20"/>
                <w:szCs w:val="20"/>
              </w:rPr>
              <w:t>X</w:t>
            </w:r>
            <w:r w:rsidRPr="00D95D41">
              <w:rPr>
                <w:rFonts w:ascii="Calibri" w:eastAsia="Times New Roman" w:hAnsi="Calibri" w:cs="Times New Roman"/>
                <w:color w:val="000000"/>
                <w:sz w:val="20"/>
                <w:szCs w:val="20"/>
              </w:rPr>
              <w:t xml:space="preserve">= any of the following: 2-8, A, B, W-Z (where </w:t>
            </w:r>
            <w:r>
              <w:rPr>
                <w:rFonts w:ascii="Calibri" w:eastAsia="Times New Roman" w:hAnsi="Calibri" w:cs="Times New Roman"/>
                <w:color w:val="000000"/>
                <w:sz w:val="20"/>
                <w:szCs w:val="20"/>
              </w:rPr>
              <w:t>X</w:t>
            </w:r>
            <w:r w:rsidRPr="00D95D41">
              <w:rPr>
                <w:rFonts w:ascii="Calibri" w:eastAsia="Times New Roman" w:hAnsi="Calibri" w:cs="Times New Roman"/>
                <w:color w:val="000000"/>
                <w:sz w:val="20"/>
                <w:szCs w:val="20"/>
              </w:rPr>
              <w:t xml:space="preserve">=1-12 i.e. </w:t>
            </w:r>
            <w:r w:rsidRPr="00C37749">
              <w:rPr>
                <w:rFonts w:ascii="Calibri" w:eastAsia="Times New Roman" w:hAnsi="Calibri" w:cs="Times New Roman"/>
                <w:color w:val="000000"/>
                <w:sz w:val="20"/>
                <w:szCs w:val="20"/>
              </w:rPr>
              <w:t>January</w:t>
            </w:r>
            <w:r>
              <w:rPr>
                <w:rFonts w:ascii="Calibri" w:eastAsia="Times New Roman" w:hAnsi="Calibri" w:cs="Times New Roman"/>
                <w:color w:val="000000"/>
                <w:sz w:val="20"/>
                <w:szCs w:val="20"/>
              </w:rPr>
              <w:t>-</w:t>
            </w:r>
            <w:r w:rsidRPr="00C37749">
              <w:rPr>
                <w:rFonts w:ascii="Calibri" w:eastAsia="Times New Roman" w:hAnsi="Calibri" w:cs="Times New Roman"/>
                <w:color w:val="000000"/>
                <w:sz w:val="20"/>
                <w:szCs w:val="20"/>
              </w:rPr>
              <w:t>December</w:t>
            </w:r>
            <w:r w:rsidRPr="00D95D41">
              <w:rPr>
                <w:rFonts w:ascii="Calibri" w:eastAsia="Times New Roman" w:hAnsi="Calibri" w:cs="Times New Roman"/>
                <w:color w:val="000000"/>
                <w:sz w:val="20"/>
                <w:szCs w:val="20"/>
              </w:rPr>
              <w:t xml:space="preserve">) in </w:t>
            </w:r>
            <w:r>
              <w:rPr>
                <w:rFonts w:ascii="Calibri" w:eastAsia="Times New Roman" w:hAnsi="Calibri" w:cs="Times New Roman"/>
                <w:color w:val="000000"/>
                <w:sz w:val="20"/>
                <w:szCs w:val="20"/>
              </w:rPr>
              <w:t xml:space="preserve">the </w:t>
            </w:r>
            <w:r w:rsidRPr="00D95D41">
              <w:rPr>
                <w:rFonts w:ascii="Calibri" w:eastAsia="Times New Roman" w:hAnsi="Calibri" w:cs="Times New Roman"/>
                <w:color w:val="000000"/>
                <w:sz w:val="20"/>
                <w:szCs w:val="20"/>
              </w:rPr>
              <w:t xml:space="preserve">PS file. </w:t>
            </w:r>
            <w:r>
              <w:rPr>
                <w:rStyle w:val="FootnoteReference"/>
                <w:rFonts w:ascii="Calibri" w:eastAsia="Times New Roman" w:hAnsi="Calibri" w:cs="Times New Roman"/>
                <w:color w:val="000000"/>
                <w:sz w:val="20"/>
                <w:szCs w:val="20"/>
              </w:rPr>
              <w:t>1</w:t>
            </w:r>
          </w:p>
        </w:tc>
      </w:tr>
      <w:tr w:rsidR="00F22A8B" w:rsidRPr="00D95D41" w:rsidTr="00A65691">
        <w:trPr>
          <w:trHeight w:val="79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39</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rstrct_elg_nomcp_ann</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Restricted benefits indicator (annual)</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0/1 variable indicating </w:t>
            </w:r>
            <w:r>
              <w:rPr>
                <w:rFonts w:ascii="Calibri" w:eastAsia="Times New Roman" w:hAnsi="Calibri" w:cs="Times New Roman"/>
                <w:color w:val="000000"/>
                <w:sz w:val="20"/>
                <w:szCs w:val="20"/>
              </w:rPr>
              <w:t>that the</w:t>
            </w:r>
            <w:r w:rsidRPr="00D95D41">
              <w:rPr>
                <w:rFonts w:ascii="Calibri" w:eastAsia="Times New Roman" w:hAnsi="Calibri" w:cs="Times New Roman"/>
                <w:color w:val="000000"/>
                <w:sz w:val="20"/>
                <w:szCs w:val="20"/>
              </w:rPr>
              <w:t xml:space="preserve"> bene had restricted benefits for at least one non-managed care month in the year. </w:t>
            </w:r>
            <w:r>
              <w:rPr>
                <w:rStyle w:val="FootnoteReference"/>
                <w:rFonts w:ascii="Calibri" w:eastAsia="Times New Roman" w:hAnsi="Calibri" w:cs="Times New Roman"/>
                <w:color w:val="000000"/>
                <w:sz w:val="20"/>
                <w:szCs w:val="20"/>
              </w:rPr>
              <w:t>1</w:t>
            </w:r>
          </w:p>
        </w:tc>
      </w:tr>
      <w:tr w:rsidR="00F22A8B" w:rsidRPr="00D95D41" w:rsidTr="00A65691">
        <w:trPr>
          <w:trHeight w:val="106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40</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chip_elg_nomcp_mo_cnt</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SCHIP eligibility month count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The number of non-managed</w:t>
            </w:r>
            <w:r>
              <w:rPr>
                <w:rFonts w:ascii="Calibri" w:eastAsia="Times New Roman" w:hAnsi="Calibri" w:cs="Times New Roman"/>
                <w:color w:val="000000"/>
                <w:sz w:val="20"/>
                <w:szCs w:val="20"/>
              </w:rPr>
              <w:t xml:space="preserve"> care </w:t>
            </w:r>
            <w:r w:rsidRPr="00D95D41">
              <w:rPr>
                <w:rFonts w:ascii="Calibri" w:eastAsia="Times New Roman" w:hAnsi="Calibri" w:cs="Times New Roman"/>
                <w:color w:val="000000"/>
                <w:sz w:val="20"/>
                <w:szCs w:val="20"/>
              </w:rPr>
              <w:t>months the bene was eligible for CHIP. A month</w:t>
            </w:r>
            <w:r>
              <w:rPr>
                <w:rFonts w:ascii="Calibri" w:eastAsia="Times New Roman" w:hAnsi="Calibri" w:cs="Times New Roman"/>
                <w:color w:val="000000"/>
                <w:sz w:val="20"/>
                <w:szCs w:val="20"/>
              </w:rPr>
              <w:t xml:space="preserve"> (X)</w:t>
            </w:r>
            <w:r w:rsidRPr="00D95D41">
              <w:rPr>
                <w:rFonts w:ascii="Calibri" w:eastAsia="Times New Roman" w:hAnsi="Calibri" w:cs="Times New Roman"/>
                <w:color w:val="000000"/>
                <w:sz w:val="20"/>
                <w:szCs w:val="20"/>
              </w:rPr>
              <w:t xml:space="preserve"> is a CHIP eligible month if EL_CHIP_FLAG_</w:t>
            </w:r>
            <w:r>
              <w:rPr>
                <w:rFonts w:ascii="Calibri" w:eastAsia="Times New Roman" w:hAnsi="Calibri" w:cs="Times New Roman"/>
                <w:color w:val="000000"/>
                <w:sz w:val="20"/>
                <w:szCs w:val="20"/>
              </w:rPr>
              <w:t>X</w:t>
            </w:r>
            <w:r w:rsidRPr="00D95D41">
              <w:rPr>
                <w:rFonts w:ascii="Calibri" w:eastAsia="Times New Roman" w:hAnsi="Calibri" w:cs="Times New Roman"/>
                <w:color w:val="000000"/>
                <w:sz w:val="20"/>
                <w:szCs w:val="20"/>
              </w:rPr>
              <w:t xml:space="preserve">=2 or 3 (where </w:t>
            </w:r>
            <w:r>
              <w:rPr>
                <w:rFonts w:ascii="Calibri" w:eastAsia="Times New Roman" w:hAnsi="Calibri" w:cs="Times New Roman"/>
                <w:color w:val="000000"/>
                <w:sz w:val="20"/>
                <w:szCs w:val="20"/>
              </w:rPr>
              <w:t>X</w:t>
            </w:r>
            <w:r w:rsidRPr="00D95D41">
              <w:rPr>
                <w:rFonts w:ascii="Calibri" w:eastAsia="Times New Roman" w:hAnsi="Calibri" w:cs="Times New Roman"/>
                <w:color w:val="000000"/>
                <w:sz w:val="20"/>
                <w:szCs w:val="20"/>
              </w:rPr>
              <w:t xml:space="preserve">=1-12 i.e. </w:t>
            </w:r>
            <w:r w:rsidRPr="00C37749">
              <w:rPr>
                <w:rFonts w:ascii="Calibri" w:eastAsia="Times New Roman" w:hAnsi="Calibri" w:cs="Times New Roman"/>
                <w:color w:val="000000"/>
                <w:sz w:val="20"/>
                <w:szCs w:val="20"/>
              </w:rPr>
              <w:t>January</w:t>
            </w:r>
            <w:r>
              <w:rPr>
                <w:rFonts w:ascii="Calibri" w:eastAsia="Times New Roman" w:hAnsi="Calibri" w:cs="Times New Roman"/>
                <w:color w:val="000000"/>
                <w:sz w:val="20"/>
                <w:szCs w:val="20"/>
              </w:rPr>
              <w:t>-</w:t>
            </w:r>
            <w:r w:rsidRPr="00C37749">
              <w:rPr>
                <w:rFonts w:ascii="Calibri" w:eastAsia="Times New Roman" w:hAnsi="Calibri" w:cs="Times New Roman"/>
                <w:color w:val="000000"/>
                <w:sz w:val="20"/>
                <w:szCs w:val="20"/>
              </w:rPr>
              <w:t>December</w:t>
            </w:r>
            <w:r w:rsidRPr="00D95D41">
              <w:rPr>
                <w:rFonts w:ascii="Calibri" w:eastAsia="Times New Roman" w:hAnsi="Calibri" w:cs="Times New Roman"/>
                <w:color w:val="000000"/>
                <w:sz w:val="20"/>
                <w:szCs w:val="20"/>
              </w:rPr>
              <w:t xml:space="preserve">) in </w:t>
            </w:r>
            <w:r>
              <w:rPr>
                <w:rFonts w:ascii="Calibri" w:eastAsia="Times New Roman" w:hAnsi="Calibri" w:cs="Times New Roman"/>
                <w:color w:val="000000"/>
                <w:sz w:val="20"/>
                <w:szCs w:val="20"/>
              </w:rPr>
              <w:t xml:space="preserve">the </w:t>
            </w:r>
            <w:r w:rsidRPr="00D95D41">
              <w:rPr>
                <w:rFonts w:ascii="Calibri" w:eastAsia="Times New Roman" w:hAnsi="Calibri" w:cs="Times New Roman"/>
                <w:color w:val="000000"/>
                <w:sz w:val="20"/>
                <w:szCs w:val="20"/>
              </w:rPr>
              <w:t xml:space="preserve">PS file. </w:t>
            </w:r>
            <w:r>
              <w:rPr>
                <w:rStyle w:val="FootnoteReference"/>
                <w:rFonts w:ascii="Calibri" w:eastAsia="Times New Roman" w:hAnsi="Calibri" w:cs="Times New Roman"/>
                <w:color w:val="000000"/>
                <w:sz w:val="20"/>
                <w:szCs w:val="20"/>
              </w:rPr>
              <w:t>1</w:t>
            </w:r>
          </w:p>
        </w:tc>
      </w:tr>
      <w:tr w:rsidR="00F22A8B" w:rsidRPr="00D95D41" w:rsidTr="00A65691">
        <w:trPr>
          <w:trHeight w:val="795"/>
        </w:trPr>
        <w:tc>
          <w:tcPr>
            <w:tcW w:w="561"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41</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chip_elg_nomcp_ann</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SCHIP eligibility indicator (annual)</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0/1 variable indicating that </w:t>
            </w:r>
            <w:r>
              <w:rPr>
                <w:rFonts w:ascii="Calibri" w:eastAsia="Times New Roman" w:hAnsi="Calibri" w:cs="Times New Roman"/>
                <w:color w:val="000000"/>
                <w:sz w:val="20"/>
                <w:szCs w:val="20"/>
              </w:rPr>
              <w:t xml:space="preserve">the </w:t>
            </w:r>
            <w:r w:rsidRPr="00D95D41">
              <w:rPr>
                <w:rFonts w:ascii="Calibri" w:eastAsia="Times New Roman" w:hAnsi="Calibri" w:cs="Times New Roman"/>
                <w:color w:val="000000"/>
                <w:sz w:val="20"/>
                <w:szCs w:val="20"/>
              </w:rPr>
              <w:t xml:space="preserve">bene was eligible for CHIP for at least one non-managed </w:t>
            </w:r>
            <w:r>
              <w:rPr>
                <w:rFonts w:ascii="Calibri" w:eastAsia="Times New Roman" w:hAnsi="Calibri" w:cs="Times New Roman"/>
                <w:color w:val="000000"/>
                <w:sz w:val="20"/>
                <w:szCs w:val="20"/>
              </w:rPr>
              <w:t xml:space="preserve">care </w:t>
            </w:r>
            <w:r w:rsidRPr="00D95D41">
              <w:rPr>
                <w:rFonts w:ascii="Calibri" w:eastAsia="Times New Roman" w:hAnsi="Calibri" w:cs="Times New Roman"/>
                <w:color w:val="000000"/>
                <w:sz w:val="20"/>
                <w:szCs w:val="20"/>
              </w:rPr>
              <w:t xml:space="preserve">month in the year. </w:t>
            </w:r>
            <w:r>
              <w:rPr>
                <w:rStyle w:val="FootnoteReference"/>
                <w:rFonts w:ascii="Calibri" w:eastAsia="Times New Roman" w:hAnsi="Calibri" w:cs="Times New Roman"/>
                <w:color w:val="000000"/>
                <w:sz w:val="20"/>
                <w:szCs w:val="20"/>
              </w:rPr>
              <w:t>1</w:t>
            </w:r>
          </w:p>
        </w:tc>
      </w:tr>
      <w:tr w:rsidR="00F22A8B" w:rsidRPr="00D95D41" w:rsidTr="00A65691">
        <w:trPr>
          <w:trHeight w:val="178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42</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waiver_elg_nomcp_mo_cnt</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MAX waiver month count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The number of non-managed</w:t>
            </w:r>
            <w:r>
              <w:rPr>
                <w:rFonts w:ascii="Calibri" w:eastAsia="Times New Roman" w:hAnsi="Calibri" w:cs="Times New Roman"/>
                <w:color w:val="000000"/>
                <w:sz w:val="20"/>
                <w:szCs w:val="20"/>
              </w:rPr>
              <w:t xml:space="preserve"> care</w:t>
            </w:r>
            <w:r w:rsidRPr="00D95D41">
              <w:rPr>
                <w:rFonts w:ascii="Calibri" w:eastAsia="Times New Roman" w:hAnsi="Calibri" w:cs="Times New Roman"/>
                <w:color w:val="000000"/>
                <w:sz w:val="20"/>
                <w:szCs w:val="20"/>
              </w:rPr>
              <w:t xml:space="preserve"> months the bene was enrolled in a waiver. A month</w:t>
            </w:r>
            <w:r>
              <w:rPr>
                <w:rFonts w:ascii="Calibri" w:eastAsia="Times New Roman" w:hAnsi="Calibri" w:cs="Times New Roman"/>
                <w:color w:val="000000"/>
                <w:sz w:val="20"/>
                <w:szCs w:val="20"/>
              </w:rPr>
              <w:t xml:space="preserve"> (X)</w:t>
            </w:r>
            <w:r w:rsidRPr="00D95D41">
              <w:rPr>
                <w:rFonts w:ascii="Calibri" w:eastAsia="Times New Roman" w:hAnsi="Calibri" w:cs="Times New Roman"/>
                <w:color w:val="000000"/>
                <w:sz w:val="20"/>
                <w:szCs w:val="20"/>
              </w:rPr>
              <w:t xml:space="preserve"> is a waiver month if MAX_WAIVER_TYPE_1_MO_</w:t>
            </w:r>
            <w:r>
              <w:rPr>
                <w:rFonts w:ascii="Calibri" w:eastAsia="Times New Roman" w:hAnsi="Calibri" w:cs="Times New Roman"/>
                <w:color w:val="000000"/>
                <w:sz w:val="20"/>
                <w:szCs w:val="20"/>
              </w:rPr>
              <w:t>X</w:t>
            </w:r>
            <w:r w:rsidRPr="00D95D41">
              <w:rPr>
                <w:rFonts w:ascii="Calibri" w:eastAsia="Times New Roman" w:hAnsi="Calibri" w:cs="Times New Roman"/>
                <w:color w:val="000000"/>
                <w:sz w:val="20"/>
                <w:szCs w:val="20"/>
              </w:rPr>
              <w:t xml:space="preserve"> or MAX_WAIVER_TYPE_2_MO_</w:t>
            </w:r>
            <w:r>
              <w:rPr>
                <w:rFonts w:ascii="Calibri" w:eastAsia="Times New Roman" w:hAnsi="Calibri" w:cs="Times New Roman"/>
                <w:color w:val="000000"/>
                <w:sz w:val="20"/>
                <w:szCs w:val="20"/>
              </w:rPr>
              <w:t>X</w:t>
            </w:r>
            <w:r w:rsidRPr="00D95D41">
              <w:rPr>
                <w:rFonts w:ascii="Calibri" w:eastAsia="Times New Roman" w:hAnsi="Calibri" w:cs="Times New Roman"/>
                <w:color w:val="000000"/>
                <w:sz w:val="20"/>
                <w:szCs w:val="20"/>
              </w:rPr>
              <w:t xml:space="preserve"> or MAX_WAIVER_TYPE_3_MO_</w:t>
            </w:r>
            <w:r>
              <w:rPr>
                <w:rFonts w:ascii="Calibri" w:eastAsia="Times New Roman" w:hAnsi="Calibri" w:cs="Times New Roman"/>
                <w:color w:val="000000"/>
                <w:sz w:val="20"/>
                <w:szCs w:val="20"/>
              </w:rPr>
              <w:t>X</w:t>
            </w:r>
            <w:r w:rsidRPr="00D95D41">
              <w:rPr>
                <w:rFonts w:ascii="Calibri" w:eastAsia="Times New Roman" w:hAnsi="Calibri" w:cs="Times New Roman"/>
                <w:color w:val="000000"/>
                <w:sz w:val="20"/>
                <w:szCs w:val="20"/>
              </w:rPr>
              <w:t xml:space="preserve"> equals any of the following: 1,</w:t>
            </w:r>
            <w:r>
              <w:rPr>
                <w:rFonts w:ascii="Calibri" w:eastAsia="Times New Roman" w:hAnsi="Calibri" w:cs="Times New Roman"/>
                <w:color w:val="000000"/>
                <w:sz w:val="20"/>
                <w:szCs w:val="20"/>
              </w:rPr>
              <w:t xml:space="preserve"> </w:t>
            </w:r>
            <w:r w:rsidRPr="00D95D41">
              <w:rPr>
                <w:rFonts w:ascii="Calibri" w:eastAsia="Times New Roman" w:hAnsi="Calibri" w:cs="Times New Roman"/>
                <w:color w:val="000000"/>
                <w:sz w:val="20"/>
                <w:szCs w:val="20"/>
              </w:rPr>
              <w:t>2,</w:t>
            </w:r>
            <w:r>
              <w:rPr>
                <w:rFonts w:ascii="Calibri" w:eastAsia="Times New Roman" w:hAnsi="Calibri" w:cs="Times New Roman"/>
                <w:color w:val="000000"/>
                <w:sz w:val="20"/>
                <w:szCs w:val="20"/>
              </w:rPr>
              <w:t xml:space="preserve"> </w:t>
            </w:r>
            <w:r w:rsidRPr="00D95D41">
              <w:rPr>
                <w:rFonts w:ascii="Calibri" w:eastAsia="Times New Roman" w:hAnsi="Calibri" w:cs="Times New Roman"/>
                <w:color w:val="000000"/>
                <w:sz w:val="20"/>
                <w:szCs w:val="20"/>
              </w:rPr>
              <w:t>4,</w:t>
            </w:r>
            <w:r>
              <w:rPr>
                <w:rFonts w:ascii="Calibri" w:eastAsia="Times New Roman" w:hAnsi="Calibri" w:cs="Times New Roman"/>
                <w:color w:val="000000"/>
                <w:sz w:val="20"/>
                <w:szCs w:val="20"/>
              </w:rPr>
              <w:t xml:space="preserve"> </w:t>
            </w:r>
            <w:r w:rsidRPr="00D95D41">
              <w:rPr>
                <w:rFonts w:ascii="Calibri" w:eastAsia="Times New Roman" w:hAnsi="Calibri" w:cs="Times New Roman"/>
                <w:color w:val="000000"/>
                <w:sz w:val="20"/>
                <w:szCs w:val="20"/>
              </w:rPr>
              <w:t>5,</w:t>
            </w:r>
            <w:r>
              <w:rPr>
                <w:rFonts w:ascii="Calibri" w:eastAsia="Times New Roman" w:hAnsi="Calibri" w:cs="Times New Roman"/>
                <w:color w:val="000000"/>
                <w:sz w:val="20"/>
                <w:szCs w:val="20"/>
              </w:rPr>
              <w:t xml:space="preserve"> </w:t>
            </w:r>
            <w:r w:rsidRPr="00D95D41">
              <w:rPr>
                <w:rFonts w:ascii="Calibri" w:eastAsia="Times New Roman" w:hAnsi="Calibri" w:cs="Times New Roman"/>
                <w:color w:val="000000"/>
                <w:sz w:val="20"/>
                <w:szCs w:val="20"/>
              </w:rPr>
              <w:t>6,</w:t>
            </w:r>
            <w:r>
              <w:rPr>
                <w:rFonts w:ascii="Calibri" w:eastAsia="Times New Roman" w:hAnsi="Calibri" w:cs="Times New Roman"/>
                <w:color w:val="000000"/>
                <w:sz w:val="20"/>
                <w:szCs w:val="20"/>
              </w:rPr>
              <w:t xml:space="preserve"> </w:t>
            </w:r>
            <w:r w:rsidRPr="00D95D41">
              <w:rPr>
                <w:rFonts w:ascii="Calibri" w:eastAsia="Times New Roman" w:hAnsi="Calibri" w:cs="Times New Roman"/>
                <w:color w:val="000000"/>
                <w:sz w:val="20"/>
                <w:szCs w:val="20"/>
              </w:rPr>
              <w:t>8,</w:t>
            </w:r>
            <w:r>
              <w:rPr>
                <w:rFonts w:ascii="Calibri" w:eastAsia="Times New Roman" w:hAnsi="Calibri" w:cs="Times New Roman"/>
                <w:color w:val="000000"/>
                <w:sz w:val="20"/>
                <w:szCs w:val="20"/>
              </w:rPr>
              <w:t xml:space="preserve"> </w:t>
            </w:r>
            <w:r w:rsidRPr="00D95D41">
              <w:rPr>
                <w:rFonts w:ascii="Calibri" w:eastAsia="Times New Roman" w:hAnsi="Calibri" w:cs="Times New Roman"/>
                <w:color w:val="000000"/>
                <w:sz w:val="20"/>
                <w:szCs w:val="20"/>
              </w:rPr>
              <w:t>A,</w:t>
            </w:r>
            <w:r>
              <w:rPr>
                <w:rFonts w:ascii="Calibri" w:eastAsia="Times New Roman" w:hAnsi="Calibri" w:cs="Times New Roman"/>
                <w:color w:val="000000"/>
                <w:sz w:val="20"/>
                <w:szCs w:val="20"/>
              </w:rPr>
              <w:t xml:space="preserve"> </w:t>
            </w:r>
            <w:r w:rsidRPr="00D95D41">
              <w:rPr>
                <w:rFonts w:ascii="Calibri" w:eastAsia="Times New Roman" w:hAnsi="Calibri" w:cs="Times New Roman"/>
                <w:color w:val="000000"/>
                <w:sz w:val="20"/>
                <w:szCs w:val="20"/>
              </w:rPr>
              <w:t xml:space="preserve">F-P (where </w:t>
            </w:r>
            <w:r>
              <w:rPr>
                <w:rFonts w:ascii="Calibri" w:eastAsia="Times New Roman" w:hAnsi="Calibri" w:cs="Times New Roman"/>
                <w:color w:val="000000"/>
                <w:sz w:val="20"/>
                <w:szCs w:val="20"/>
              </w:rPr>
              <w:t>X</w:t>
            </w:r>
            <w:r w:rsidRPr="00D95D41">
              <w:rPr>
                <w:rFonts w:ascii="Calibri" w:eastAsia="Times New Roman" w:hAnsi="Calibri" w:cs="Times New Roman"/>
                <w:color w:val="000000"/>
                <w:sz w:val="20"/>
                <w:szCs w:val="20"/>
              </w:rPr>
              <w:t xml:space="preserve">=1-12 i.e. </w:t>
            </w:r>
            <w:r>
              <w:rPr>
                <w:rFonts w:ascii="Calibri" w:eastAsia="Times New Roman" w:hAnsi="Calibri" w:cs="Times New Roman"/>
                <w:color w:val="000000"/>
                <w:sz w:val="20"/>
                <w:szCs w:val="20"/>
              </w:rPr>
              <w:t>January-December</w:t>
            </w:r>
            <w:r w:rsidRPr="00D95D41">
              <w:rPr>
                <w:rFonts w:ascii="Calibri" w:eastAsia="Times New Roman" w:hAnsi="Calibri" w:cs="Times New Roman"/>
                <w:color w:val="000000"/>
                <w:sz w:val="20"/>
                <w:szCs w:val="20"/>
              </w:rPr>
              <w:t xml:space="preserve">) in </w:t>
            </w:r>
            <w:r>
              <w:rPr>
                <w:rFonts w:ascii="Calibri" w:eastAsia="Times New Roman" w:hAnsi="Calibri" w:cs="Times New Roman"/>
                <w:color w:val="000000"/>
                <w:sz w:val="20"/>
                <w:szCs w:val="20"/>
              </w:rPr>
              <w:t xml:space="preserve">the </w:t>
            </w:r>
            <w:r w:rsidRPr="00D95D41">
              <w:rPr>
                <w:rFonts w:ascii="Calibri" w:eastAsia="Times New Roman" w:hAnsi="Calibri" w:cs="Times New Roman"/>
                <w:color w:val="000000"/>
                <w:sz w:val="20"/>
                <w:szCs w:val="20"/>
              </w:rPr>
              <w:t xml:space="preserve">PS file. </w:t>
            </w:r>
            <w:r>
              <w:rPr>
                <w:rStyle w:val="FootnoteReference"/>
                <w:rFonts w:ascii="Calibri" w:eastAsia="Times New Roman" w:hAnsi="Calibri" w:cs="Times New Roman"/>
                <w:color w:val="000000"/>
                <w:sz w:val="20"/>
                <w:szCs w:val="20"/>
              </w:rPr>
              <w:t>1</w:t>
            </w:r>
          </w:p>
        </w:tc>
      </w:tr>
      <w:tr w:rsidR="00F22A8B" w:rsidRPr="00D95D41" w:rsidTr="00A65691">
        <w:trPr>
          <w:trHeight w:val="79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43</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waiver_elg_nomcp_ann</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MAX waiver indicator (annual)</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0/1 variable indicating that bene was enrolled in a waiver for at least one non-managed</w:t>
            </w:r>
            <w:r>
              <w:rPr>
                <w:rFonts w:ascii="Calibri" w:eastAsia="Times New Roman" w:hAnsi="Calibri" w:cs="Times New Roman"/>
                <w:color w:val="000000"/>
                <w:sz w:val="20"/>
                <w:szCs w:val="20"/>
              </w:rPr>
              <w:t xml:space="preserve"> care</w:t>
            </w:r>
            <w:r w:rsidRPr="00D95D41">
              <w:rPr>
                <w:rFonts w:ascii="Calibri" w:eastAsia="Times New Roman" w:hAnsi="Calibri" w:cs="Times New Roman"/>
                <w:color w:val="000000"/>
                <w:sz w:val="20"/>
                <w:szCs w:val="20"/>
              </w:rPr>
              <w:t xml:space="preserve"> month in the year. </w:t>
            </w:r>
            <w:r>
              <w:rPr>
                <w:rStyle w:val="FootnoteReference"/>
                <w:rFonts w:ascii="Calibri" w:eastAsia="Times New Roman" w:hAnsi="Calibri" w:cs="Times New Roman"/>
                <w:color w:val="000000"/>
                <w:sz w:val="20"/>
                <w:szCs w:val="20"/>
              </w:rPr>
              <w:t>1</w:t>
            </w:r>
          </w:p>
        </w:tc>
      </w:tr>
      <w:tr w:rsidR="00F22A8B" w:rsidRPr="00D95D41" w:rsidTr="00A65691">
        <w:trPr>
          <w:trHeight w:val="295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44</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dual_ind</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Dual Bene indicator</w:t>
            </w:r>
          </w:p>
        </w:tc>
        <w:tc>
          <w:tcPr>
            <w:tcW w:w="4500" w:type="dxa"/>
            <w:shd w:val="clear" w:color="auto" w:fill="auto"/>
            <w:vAlign w:val="bottom"/>
            <w:hideMark/>
          </w:tcPr>
          <w:p w:rsidR="00F22A8B"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0/1 variable indicating that bene was a dual for at least one month of the year. A bene is considered a dual if any of the following are satisfied: </w:t>
            </w:r>
          </w:p>
          <w:p w:rsidR="00F22A8B"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1) in PS file, EL_MDCR_DUAL_IND=50-59, </w:t>
            </w:r>
            <w:r>
              <w:rPr>
                <w:rFonts w:ascii="Calibri" w:eastAsia="Times New Roman" w:hAnsi="Calibri" w:cs="Times New Roman"/>
                <w:color w:val="000000"/>
                <w:sz w:val="20"/>
                <w:szCs w:val="20"/>
              </w:rPr>
              <w:t>or</w:t>
            </w:r>
          </w:p>
          <w:p w:rsidR="00F22A8B"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2) in IP file, MDCR_COINSUR_PYMT_AMT &gt; 0 or MDCR_DED_PYMT_AMT &gt; 0 or EL_MDCR_XOVR_CLM_BSD_CD=1 </w:t>
            </w:r>
            <w:r>
              <w:rPr>
                <w:rFonts w:ascii="Calibri" w:eastAsia="Times New Roman" w:hAnsi="Calibri" w:cs="Times New Roman"/>
                <w:color w:val="000000"/>
                <w:sz w:val="20"/>
                <w:szCs w:val="20"/>
              </w:rPr>
              <w:t>or</w:t>
            </w:r>
            <w:r w:rsidRPr="00D95D41">
              <w:rPr>
                <w:rFonts w:ascii="Calibri" w:eastAsia="Times New Roman" w:hAnsi="Calibri" w:cs="Times New Roman"/>
                <w:color w:val="000000"/>
                <w:sz w:val="20"/>
                <w:szCs w:val="20"/>
              </w:rPr>
              <w:t xml:space="preserve"> EL_MDCR_ANN_XOVR_99=50-59, </w:t>
            </w:r>
            <w:r>
              <w:rPr>
                <w:rFonts w:ascii="Calibri" w:eastAsia="Times New Roman" w:hAnsi="Calibri" w:cs="Times New Roman"/>
                <w:color w:val="000000"/>
                <w:sz w:val="20"/>
                <w:szCs w:val="20"/>
              </w:rPr>
              <w:t>or</w:t>
            </w:r>
          </w:p>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3) in OT file, MDCR_COINSUR_PYMT_AMT &gt; 0 or MDCR_DED_PYMT_AMT &gt; 0 or EL_MDCR_XOVR_CLM_BSD_CD=1 </w:t>
            </w:r>
            <w:r>
              <w:rPr>
                <w:rFonts w:ascii="Calibri" w:eastAsia="Times New Roman" w:hAnsi="Calibri" w:cs="Times New Roman"/>
                <w:color w:val="000000"/>
                <w:sz w:val="20"/>
                <w:szCs w:val="20"/>
              </w:rPr>
              <w:t>or</w:t>
            </w:r>
            <w:r w:rsidRPr="00D95D41">
              <w:rPr>
                <w:rFonts w:ascii="Calibri" w:eastAsia="Times New Roman" w:hAnsi="Calibri" w:cs="Times New Roman"/>
                <w:color w:val="000000"/>
                <w:sz w:val="20"/>
                <w:szCs w:val="20"/>
              </w:rPr>
              <w:t xml:space="preserve"> EL_MDCR_ANN_XOVR_99=50-59.</w:t>
            </w:r>
          </w:p>
        </w:tc>
      </w:tr>
      <w:tr w:rsidR="00F22A8B" w:rsidRPr="00D95D41" w:rsidTr="00A65691">
        <w:trPr>
          <w:trHeight w:val="151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45</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dod_src</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Char</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4</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of Date of Death</w:t>
            </w:r>
          </w:p>
        </w:tc>
        <w:tc>
          <w:tcPr>
            <w:tcW w:w="4500" w:type="dxa"/>
            <w:shd w:val="clear" w:color="auto" w:fill="auto"/>
            <w:vAlign w:val="bottom"/>
            <w:hideMark/>
          </w:tcPr>
          <w:p w:rsidR="00F22A8B"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Code indicating which date of death variable was used for the final DOD variable. </w:t>
            </w:r>
          </w:p>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Method: If there is an SSA_DOD then the source is SSA, else, if there is an MDCR_DOD then the source is MDCR, else, if there is an EL_DOD then the source is MSIS.</w:t>
            </w:r>
          </w:p>
        </w:tc>
      </w:tr>
      <w:tr w:rsidR="00F22A8B" w:rsidRPr="00D95D41" w:rsidTr="00A65691">
        <w:trPr>
          <w:trHeight w:val="52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46</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age</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Age</w:t>
            </w:r>
          </w:p>
        </w:tc>
        <w:tc>
          <w:tcPr>
            <w:tcW w:w="4500" w:type="dxa"/>
            <w:shd w:val="clear" w:color="auto" w:fill="auto"/>
            <w:vAlign w:val="bottom"/>
            <w:hideMark/>
          </w:tcPr>
          <w:p w:rsidR="00F22A8B"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Age of beneficiary in 2009. </w:t>
            </w:r>
          </w:p>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Method: 2009-(year of EL_DOB).</w:t>
            </w:r>
          </w:p>
        </w:tc>
      </w:tr>
      <w:tr w:rsidR="00F22A8B" w:rsidRPr="00D95D41" w:rsidTr="00A65691">
        <w:trPr>
          <w:trHeight w:val="151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47</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ltc_ind</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Indicator-Beneficiary received long term care during year</w:t>
            </w:r>
          </w:p>
        </w:tc>
        <w:tc>
          <w:tcPr>
            <w:tcW w:w="4500" w:type="dxa"/>
            <w:shd w:val="clear" w:color="auto" w:fill="auto"/>
            <w:vAlign w:val="bottom"/>
            <w:hideMark/>
          </w:tcPr>
          <w:p w:rsidR="00F22A8B"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0/1 variable indicating that</w:t>
            </w:r>
            <w:r>
              <w:rPr>
                <w:rFonts w:ascii="Calibri" w:eastAsia="Times New Roman" w:hAnsi="Calibri" w:cs="Times New Roman"/>
                <w:color w:val="000000"/>
                <w:sz w:val="20"/>
                <w:szCs w:val="20"/>
              </w:rPr>
              <w:t xml:space="preserve"> the</w:t>
            </w:r>
            <w:r w:rsidRPr="00D95D41">
              <w:rPr>
                <w:rFonts w:ascii="Calibri" w:eastAsia="Times New Roman" w:hAnsi="Calibri" w:cs="Times New Roman"/>
                <w:color w:val="000000"/>
                <w:sz w:val="20"/>
                <w:szCs w:val="20"/>
              </w:rPr>
              <w:t xml:space="preserve"> bene received long t</w:t>
            </w:r>
            <w:r>
              <w:rPr>
                <w:rFonts w:ascii="Calibri" w:eastAsia="Times New Roman" w:hAnsi="Calibri" w:cs="Times New Roman"/>
                <w:color w:val="000000"/>
                <w:sz w:val="20"/>
                <w:szCs w:val="20"/>
              </w:rPr>
              <w:t>erm</w:t>
            </w:r>
            <w:r w:rsidRPr="00D95D41">
              <w:rPr>
                <w:rFonts w:ascii="Calibri" w:eastAsia="Times New Roman" w:hAnsi="Calibri" w:cs="Times New Roman"/>
                <w:color w:val="000000"/>
                <w:sz w:val="20"/>
                <w:szCs w:val="20"/>
              </w:rPr>
              <w:t xml:space="preserve"> care during the year, i.e. in PS file, if TOT_LTC_CVR_DAY_CNT &gt;0. </w:t>
            </w:r>
          </w:p>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Note</w:t>
            </w:r>
            <w:r w:rsidRPr="00D95D41">
              <w:rPr>
                <w:rFonts w:ascii="Calibri" w:eastAsia="Times New Roman" w:hAnsi="Calibri" w:cs="Times New Roman"/>
                <w:color w:val="000000"/>
                <w:sz w:val="20"/>
                <w:szCs w:val="20"/>
              </w:rPr>
              <w:t xml:space="preserve">: This variable will be set to 1 even if bene only received long term care during a managed care month. </w:t>
            </w:r>
            <w:r>
              <w:rPr>
                <w:rStyle w:val="FootnoteReference"/>
                <w:rFonts w:ascii="Calibri" w:eastAsia="Times New Roman" w:hAnsi="Calibri" w:cs="Times New Roman"/>
                <w:color w:val="000000"/>
                <w:sz w:val="20"/>
                <w:szCs w:val="20"/>
              </w:rPr>
              <w:t>1</w:t>
            </w:r>
          </w:p>
        </w:tc>
      </w:tr>
      <w:tr w:rsidR="00F22A8B" w:rsidRPr="00D95D41" w:rsidTr="00A65691">
        <w:trPr>
          <w:trHeight w:val="52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48</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dod</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Date of Death</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Source of DOD variable is given in DOD_SRC variable. </w:t>
            </w:r>
          </w:p>
        </w:tc>
      </w:tr>
      <w:tr w:rsidR="00F22A8B" w:rsidRPr="00D95D41" w:rsidTr="00A65691">
        <w:trPr>
          <w:trHeight w:val="34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49</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age_at_death</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Age on date of death</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Method: (DOD-EL_DOB)/365.</w:t>
            </w:r>
          </w:p>
        </w:tc>
      </w:tr>
      <w:tr w:rsidR="00F22A8B" w:rsidRPr="00D95D41" w:rsidTr="00A65691">
        <w:trPr>
          <w:trHeight w:val="79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50</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max_elg_non_mcp_full_yr</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full year of non-managed care MAX eligibility indicator</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0/1 variable indicating that </w:t>
            </w:r>
            <w:r>
              <w:rPr>
                <w:rFonts w:ascii="Calibri" w:eastAsia="Times New Roman" w:hAnsi="Calibri" w:cs="Times New Roman"/>
                <w:color w:val="000000"/>
                <w:sz w:val="20"/>
                <w:szCs w:val="20"/>
              </w:rPr>
              <w:t xml:space="preserve">the </w:t>
            </w:r>
            <w:r w:rsidRPr="00D95D41">
              <w:rPr>
                <w:rFonts w:ascii="Calibri" w:eastAsia="Times New Roman" w:hAnsi="Calibri" w:cs="Times New Roman"/>
                <w:color w:val="000000"/>
                <w:sz w:val="20"/>
                <w:szCs w:val="20"/>
              </w:rPr>
              <w:t xml:space="preserve">bene had a full year (i.e. 12 months) of non-managed care MAX eligibility. </w:t>
            </w:r>
            <w:r>
              <w:rPr>
                <w:rStyle w:val="FootnoteReference"/>
                <w:rFonts w:ascii="Calibri" w:eastAsia="Times New Roman" w:hAnsi="Calibri" w:cs="Times New Roman"/>
                <w:color w:val="000000"/>
                <w:sz w:val="20"/>
                <w:szCs w:val="20"/>
              </w:rPr>
              <w:t>1</w:t>
            </w:r>
          </w:p>
        </w:tc>
      </w:tr>
      <w:tr w:rsidR="00F22A8B" w:rsidRPr="00D95D41" w:rsidTr="00A65691">
        <w:trPr>
          <w:trHeight w:val="52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51</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prcnt_max_elg_cont_nomcp_mnths</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Percent MAX only Eligible non-MCP months (Option 4)</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Percent of all MAX eligible months that are non-managed care</w:t>
            </w:r>
            <w:r>
              <w:rPr>
                <w:rFonts w:ascii="Calibri" w:eastAsia="Times New Roman" w:hAnsi="Calibri" w:cs="Times New Roman"/>
                <w:color w:val="000000"/>
                <w:sz w:val="20"/>
                <w:szCs w:val="20"/>
              </w:rPr>
              <w:t>.</w:t>
            </w:r>
            <w:r>
              <w:rPr>
                <w:rStyle w:val="FootnoteReference"/>
                <w:rFonts w:ascii="Calibri" w:eastAsia="Times New Roman" w:hAnsi="Calibri" w:cs="Times New Roman"/>
                <w:color w:val="000000"/>
                <w:sz w:val="20"/>
                <w:szCs w:val="20"/>
              </w:rPr>
              <w:t xml:space="preserve"> 1</w:t>
            </w:r>
          </w:p>
        </w:tc>
      </w:tr>
      <w:tr w:rsidR="00F22A8B" w:rsidRPr="00D95D41" w:rsidTr="00403C5A">
        <w:trPr>
          <w:trHeight w:val="507"/>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52</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tot_max_elg_cont_nomcp_mnths</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Total # MAX only Eligible non-MCP months (Option 4)</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Number of non-managed care MAX eligible months</w:t>
            </w:r>
            <w:r>
              <w:rPr>
                <w:rFonts w:ascii="Calibri" w:eastAsia="Times New Roman" w:hAnsi="Calibri" w:cs="Times New Roman"/>
                <w:color w:val="000000"/>
                <w:sz w:val="20"/>
                <w:szCs w:val="20"/>
              </w:rPr>
              <w:t>.</w:t>
            </w:r>
            <w:r>
              <w:rPr>
                <w:rStyle w:val="FootnoteReference"/>
                <w:rFonts w:ascii="Calibri" w:eastAsia="Times New Roman" w:hAnsi="Calibri" w:cs="Times New Roman"/>
                <w:color w:val="000000"/>
                <w:sz w:val="20"/>
                <w:szCs w:val="20"/>
              </w:rPr>
              <w:t xml:space="preserve"> 1</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53</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OT_LEFT</w:t>
            </w:r>
            <w:r>
              <w:rPr>
                <w:rStyle w:val="FootnoteReference"/>
                <w:rFonts w:ascii="Calibri" w:eastAsia="Times New Roman" w:hAnsi="Calibri" w:cs="Times New Roman"/>
                <w:color w:val="000000"/>
                <w:sz w:val="20"/>
                <w:szCs w:val="20"/>
              </w:rPr>
              <w:footnoteReference w:id="2"/>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Util</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prcnt_pc_fqhc_days</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Percent Primary Care days in FQHC</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Methods </w:t>
            </w:r>
            <w:r>
              <w:rPr>
                <w:rFonts w:ascii="Calibri" w:eastAsia="Times New Roman" w:hAnsi="Calibri" w:cs="Times New Roman"/>
                <w:color w:val="000000"/>
                <w:sz w:val="20"/>
                <w:szCs w:val="20"/>
              </w:rPr>
              <w:t>of calculation described in Section 8</w:t>
            </w:r>
            <w:r w:rsidRPr="00D95D41">
              <w:rPr>
                <w:rFonts w:ascii="Calibri" w:eastAsia="Times New Roman" w:hAnsi="Calibri" w:cs="Times New Roman"/>
                <w:color w:val="000000"/>
                <w:sz w:val="20"/>
                <w:szCs w:val="20"/>
              </w:rPr>
              <w:t>.</w:t>
            </w:r>
          </w:p>
        </w:tc>
      </w:tr>
      <w:tr w:rsidR="00F22A8B" w:rsidRPr="00D95D41" w:rsidTr="00032C83">
        <w:trPr>
          <w:trHeight w:val="453"/>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54</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OT_LEFT</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Util</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prcnt_pc_opc_days</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Percent Primary Care days in Outpatient Clinic</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Methods </w:t>
            </w:r>
            <w:r>
              <w:rPr>
                <w:rFonts w:ascii="Calibri" w:eastAsia="Times New Roman" w:hAnsi="Calibri" w:cs="Times New Roman"/>
                <w:color w:val="000000"/>
                <w:sz w:val="20"/>
                <w:szCs w:val="20"/>
              </w:rPr>
              <w:t>of calculation described in Section 8</w:t>
            </w:r>
            <w:r w:rsidRPr="00D95D41">
              <w:rPr>
                <w:rFonts w:ascii="Calibri" w:eastAsia="Times New Roman" w:hAnsi="Calibri" w:cs="Times New Roman"/>
                <w:color w:val="000000"/>
                <w:sz w:val="20"/>
                <w:szCs w:val="20"/>
              </w:rPr>
              <w:t>.</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55</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OT_LEFT</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Util</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prcnt_pc_po_days</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Percent Primary Care days in Physicians Office</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Methods </w:t>
            </w:r>
            <w:r>
              <w:rPr>
                <w:rFonts w:ascii="Calibri" w:eastAsia="Times New Roman" w:hAnsi="Calibri" w:cs="Times New Roman"/>
                <w:color w:val="000000"/>
                <w:sz w:val="20"/>
                <w:szCs w:val="20"/>
              </w:rPr>
              <w:t>of calculation described in Section 8</w:t>
            </w:r>
            <w:r w:rsidRPr="00D95D41">
              <w:rPr>
                <w:rFonts w:ascii="Calibri" w:eastAsia="Times New Roman" w:hAnsi="Calibri" w:cs="Times New Roman"/>
                <w:color w:val="000000"/>
                <w:sz w:val="20"/>
                <w:szCs w:val="20"/>
              </w:rPr>
              <w:t>.</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56</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OT_LEFT</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Util</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prcnt_pc_other_days</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Percent Primary Care days in Other</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Methods </w:t>
            </w:r>
            <w:r>
              <w:rPr>
                <w:rFonts w:ascii="Calibri" w:eastAsia="Times New Roman" w:hAnsi="Calibri" w:cs="Times New Roman"/>
                <w:color w:val="000000"/>
                <w:sz w:val="20"/>
                <w:szCs w:val="20"/>
              </w:rPr>
              <w:t>of calculation described in Section 8</w:t>
            </w:r>
            <w:r w:rsidRPr="00D95D41">
              <w:rPr>
                <w:rFonts w:ascii="Calibri" w:eastAsia="Times New Roman" w:hAnsi="Calibri" w:cs="Times New Roman"/>
                <w:color w:val="000000"/>
                <w:sz w:val="20"/>
                <w:szCs w:val="20"/>
              </w:rPr>
              <w:t>.</w:t>
            </w:r>
          </w:p>
        </w:tc>
      </w:tr>
      <w:tr w:rsidR="00F22A8B" w:rsidRPr="00D95D41" w:rsidTr="00403C5A">
        <w:trPr>
          <w:trHeight w:val="15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57</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OT_LEFT</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Util</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bene_class_gur</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Char</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Bene Classification based on Gurewich</w:t>
            </w:r>
            <w:r>
              <w:rPr>
                <w:rFonts w:ascii="Calibri" w:eastAsia="Times New Roman" w:hAnsi="Calibri" w:cs="Times New Roman"/>
                <w:color w:val="000000"/>
                <w:sz w:val="20"/>
                <w:szCs w:val="20"/>
              </w:rPr>
              <w:t>’</w:t>
            </w:r>
            <w:r w:rsidRPr="00D95D41">
              <w:rPr>
                <w:rFonts w:ascii="Calibri" w:eastAsia="Times New Roman" w:hAnsi="Calibri" w:cs="Times New Roman"/>
                <w:color w:val="000000"/>
                <w:sz w:val="20"/>
                <w:szCs w:val="20"/>
              </w:rPr>
              <w:t>s methods</w:t>
            </w:r>
          </w:p>
        </w:tc>
        <w:tc>
          <w:tcPr>
            <w:tcW w:w="4500" w:type="dxa"/>
            <w:shd w:val="clear" w:color="auto" w:fill="auto"/>
            <w:vAlign w:val="bottom"/>
            <w:hideMark/>
          </w:tcPr>
          <w:p w:rsidR="00F22A8B"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Codes: </w:t>
            </w:r>
          </w:p>
          <w:p w:rsidR="00F22A8B"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a = Bene had no primary care (PC) </w:t>
            </w:r>
            <w:r>
              <w:rPr>
                <w:rFonts w:ascii="Calibri" w:eastAsia="Times New Roman" w:hAnsi="Calibri" w:cs="Times New Roman"/>
                <w:color w:val="000000"/>
                <w:sz w:val="20"/>
                <w:szCs w:val="20"/>
              </w:rPr>
              <w:t>claims</w:t>
            </w:r>
            <w:r w:rsidRPr="00D95D41">
              <w:rPr>
                <w:rFonts w:ascii="Calibri" w:eastAsia="Times New Roman" w:hAnsi="Calibri" w:cs="Times New Roman"/>
                <w:color w:val="000000"/>
                <w:sz w:val="20"/>
                <w:szCs w:val="20"/>
              </w:rPr>
              <w:t xml:space="preserve">; </w:t>
            </w:r>
          </w:p>
          <w:p w:rsidR="00F22A8B"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bX = bene had &gt;= 75% of PC days in class X, where X: 1=FQHC, 2=OPC, 3=PO, 4=Other ; </w:t>
            </w:r>
          </w:p>
          <w:p w:rsidR="00F22A8B"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cX = bene had &gt; 50% of PC days in class X, where X: 1=FQHC, 2=OPC, 3=PO, 4=Other ; </w:t>
            </w:r>
          </w:p>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d = bene had &lt;= 50% of PC days in any class.</w:t>
            </w:r>
          </w:p>
        </w:tc>
      </w:tr>
      <w:tr w:rsidR="00F22A8B" w:rsidRPr="00D95D41" w:rsidTr="00A65691">
        <w:trPr>
          <w:trHeight w:val="39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58</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OT_LEFT</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Costs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mdcd_pymt_amt_ot</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OT-Medicaid payment amount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59</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OT_LEFT</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Costs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tp_pymt_amt_ot</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OT-Third party payment amount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w:t>
            </w:r>
          </w:p>
        </w:tc>
      </w:tr>
      <w:tr w:rsidR="00F22A8B" w:rsidRPr="00D95D41" w:rsidTr="00A65691">
        <w:trPr>
          <w:trHeight w:val="39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60</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OT_LEFT</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Costs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php_val_ot</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OT-Encounter Costs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w:t>
            </w:r>
          </w:p>
        </w:tc>
      </w:tr>
      <w:tr w:rsidR="00F22A8B" w:rsidRPr="00D95D41" w:rsidTr="00403C5A">
        <w:trPr>
          <w:trHeight w:val="6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61</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OT_LEFT</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Costs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tot_pymt_amt_ot</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OT-Total payment amount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Method: sum of Medicaid payment amount for OT</w:t>
            </w:r>
            <w:r>
              <w:rPr>
                <w:rFonts w:ascii="Calibri" w:eastAsia="Times New Roman" w:hAnsi="Calibri" w:cs="Times New Roman"/>
                <w:color w:val="000000"/>
                <w:sz w:val="20"/>
                <w:szCs w:val="20"/>
              </w:rPr>
              <w:t>_LEFT</w:t>
            </w:r>
            <w:r w:rsidRPr="00D95D41">
              <w:rPr>
                <w:rFonts w:ascii="Calibri" w:eastAsia="Times New Roman" w:hAnsi="Calibri" w:cs="Times New Roman"/>
                <w:color w:val="000000"/>
                <w:sz w:val="20"/>
                <w:szCs w:val="20"/>
              </w:rPr>
              <w:t xml:space="preserve"> claims and Third party payment amount for OT</w:t>
            </w:r>
            <w:r>
              <w:rPr>
                <w:rFonts w:ascii="Calibri" w:eastAsia="Times New Roman" w:hAnsi="Calibri" w:cs="Times New Roman"/>
                <w:color w:val="000000"/>
                <w:sz w:val="20"/>
                <w:szCs w:val="20"/>
              </w:rPr>
              <w:t>_LEFT</w:t>
            </w:r>
            <w:r w:rsidRPr="00D95D41">
              <w:rPr>
                <w:rFonts w:ascii="Calibri" w:eastAsia="Times New Roman" w:hAnsi="Calibri" w:cs="Times New Roman"/>
                <w:color w:val="000000"/>
                <w:sz w:val="20"/>
                <w:szCs w:val="20"/>
              </w:rPr>
              <w:t xml:space="preserve"> claims.</w:t>
            </w:r>
          </w:p>
        </w:tc>
      </w:tr>
      <w:tr w:rsidR="00F22A8B" w:rsidRPr="00D95D41" w:rsidTr="00032C83">
        <w:trPr>
          <w:trHeight w:val="52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62</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OT_LEFT</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Costs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mdcd_pymt_amt_ot_pc</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OT-Primary care Medicaid payment amount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Note: Primary Care claims are all claims on a day that has at least one Primary Care claim.</w:t>
            </w:r>
          </w:p>
        </w:tc>
      </w:tr>
      <w:tr w:rsidR="00F22A8B" w:rsidRPr="00D95D41" w:rsidTr="00032C83">
        <w:trPr>
          <w:trHeight w:val="543"/>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63</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OT_LEFT</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Costs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tp_pymt_amt_ot_pc</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OT-Primary care Third party payment amount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Note: Primary Care claims are all claims on a day that has at least one Primary Care claim.</w:t>
            </w:r>
          </w:p>
        </w:tc>
      </w:tr>
      <w:tr w:rsidR="00F22A8B" w:rsidRPr="00D95D41" w:rsidTr="00032C83">
        <w:trPr>
          <w:trHeight w:val="552"/>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64</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OT_LEFT</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Costs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php_val_ot_pc</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OT-Primary care Encounter Costs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Note: Primary Care claims are all claims on a day that has at least one Primary Care claim.</w:t>
            </w:r>
          </w:p>
        </w:tc>
      </w:tr>
      <w:tr w:rsidR="00F22A8B" w:rsidRPr="00D95D41" w:rsidTr="00A65691">
        <w:trPr>
          <w:trHeight w:val="1263"/>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65</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OT_LEFT</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Costs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tot_pymt_amt_ot_pc</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OT-Primary care Total payment amount</w:t>
            </w:r>
          </w:p>
        </w:tc>
        <w:tc>
          <w:tcPr>
            <w:tcW w:w="4500" w:type="dxa"/>
            <w:shd w:val="clear" w:color="auto" w:fill="auto"/>
            <w:vAlign w:val="bottom"/>
            <w:hideMark/>
          </w:tcPr>
          <w:p w:rsidR="00F22A8B"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Note: Primary Care claims are all claims on a day that has </w:t>
            </w:r>
            <w:r>
              <w:rPr>
                <w:rFonts w:ascii="Calibri" w:eastAsia="Times New Roman" w:hAnsi="Calibri" w:cs="Times New Roman"/>
                <w:color w:val="000000"/>
                <w:sz w:val="20"/>
                <w:szCs w:val="20"/>
              </w:rPr>
              <w:t>at least one Primary Care claim.</w:t>
            </w:r>
            <w:r w:rsidRPr="00D95D41">
              <w:rPr>
                <w:rFonts w:ascii="Calibri" w:eastAsia="Times New Roman" w:hAnsi="Calibri" w:cs="Times New Roman"/>
                <w:color w:val="000000"/>
                <w:sz w:val="20"/>
                <w:szCs w:val="20"/>
              </w:rPr>
              <w:t xml:space="preserve"> </w:t>
            </w:r>
          </w:p>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Method: sum of Medicaid payment amount for PC OT</w:t>
            </w:r>
            <w:r>
              <w:rPr>
                <w:rFonts w:ascii="Calibri" w:eastAsia="Times New Roman" w:hAnsi="Calibri" w:cs="Times New Roman"/>
                <w:color w:val="000000"/>
                <w:sz w:val="20"/>
                <w:szCs w:val="20"/>
              </w:rPr>
              <w:t>_LEFT</w:t>
            </w:r>
            <w:r w:rsidRPr="00D95D41">
              <w:rPr>
                <w:rFonts w:ascii="Calibri" w:eastAsia="Times New Roman" w:hAnsi="Calibri" w:cs="Times New Roman"/>
                <w:color w:val="000000"/>
                <w:sz w:val="20"/>
                <w:szCs w:val="20"/>
              </w:rPr>
              <w:t xml:space="preserve"> claims and Third party payment amount for PC OT</w:t>
            </w:r>
            <w:r>
              <w:rPr>
                <w:rFonts w:ascii="Calibri" w:eastAsia="Times New Roman" w:hAnsi="Calibri" w:cs="Times New Roman"/>
                <w:color w:val="000000"/>
                <w:sz w:val="20"/>
                <w:szCs w:val="20"/>
              </w:rPr>
              <w:t>_LEFT claims.</w:t>
            </w:r>
          </w:p>
        </w:tc>
      </w:tr>
      <w:tr w:rsidR="00F22A8B" w:rsidRPr="00D95D41" w:rsidTr="00032C83">
        <w:trPr>
          <w:trHeight w:val="498"/>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66</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OT_LEFT</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Costs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mdcd_pymt_amt_ot_sc</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OT-Specialty care Medicaid payment amount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Note: Specialty Care claims are all claims on</w:t>
            </w:r>
            <w:r>
              <w:rPr>
                <w:rFonts w:ascii="Calibri" w:eastAsia="Times New Roman" w:hAnsi="Calibri" w:cs="Times New Roman"/>
                <w:color w:val="000000"/>
                <w:sz w:val="20"/>
                <w:szCs w:val="20"/>
              </w:rPr>
              <w:t xml:space="preserve"> a day that has no Primary Care</w:t>
            </w:r>
            <w:r w:rsidRPr="00D95D41">
              <w:rPr>
                <w:rFonts w:ascii="Calibri" w:eastAsia="Times New Roman" w:hAnsi="Calibri" w:cs="Times New Roman"/>
                <w:color w:val="000000"/>
                <w:sz w:val="20"/>
                <w:szCs w:val="20"/>
              </w:rPr>
              <w:t>.</w:t>
            </w:r>
          </w:p>
        </w:tc>
      </w:tr>
      <w:tr w:rsidR="00F22A8B" w:rsidRPr="00D95D41" w:rsidTr="00032C83">
        <w:trPr>
          <w:trHeight w:val="52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67</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OT_LEFT</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Costs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tp_pymt_amt_ot_sc</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OT-Specialty care Third party payment amount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Note: Specialty Care claims are all claims on</w:t>
            </w:r>
            <w:r>
              <w:rPr>
                <w:rFonts w:ascii="Calibri" w:eastAsia="Times New Roman" w:hAnsi="Calibri" w:cs="Times New Roman"/>
                <w:color w:val="000000"/>
                <w:sz w:val="20"/>
                <w:szCs w:val="20"/>
              </w:rPr>
              <w:t xml:space="preserve"> a day that has no Primary Care</w:t>
            </w:r>
            <w:r w:rsidRPr="00D95D41">
              <w:rPr>
                <w:rFonts w:ascii="Calibri" w:eastAsia="Times New Roman" w:hAnsi="Calibri" w:cs="Times New Roman"/>
                <w:color w:val="000000"/>
                <w:sz w:val="20"/>
                <w:szCs w:val="20"/>
              </w:rPr>
              <w:t>.</w:t>
            </w:r>
          </w:p>
        </w:tc>
      </w:tr>
      <w:tr w:rsidR="00F22A8B" w:rsidRPr="00D95D41" w:rsidTr="00032C83">
        <w:trPr>
          <w:trHeight w:val="453"/>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68</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OT_LEFT</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Costs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php_val_ot_sc</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OT-Specialty care Encounter Costs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Note: Specialty Care claims are all claims on a day that has no</w:t>
            </w:r>
            <w:r>
              <w:rPr>
                <w:rFonts w:ascii="Calibri" w:eastAsia="Times New Roman" w:hAnsi="Calibri" w:cs="Times New Roman"/>
                <w:color w:val="000000"/>
                <w:sz w:val="20"/>
                <w:szCs w:val="20"/>
              </w:rPr>
              <w:t xml:space="preserve"> Primary Care</w:t>
            </w:r>
            <w:r w:rsidRPr="00D95D41">
              <w:rPr>
                <w:rFonts w:ascii="Calibri" w:eastAsia="Times New Roman" w:hAnsi="Calibri" w:cs="Times New Roman"/>
                <w:color w:val="000000"/>
                <w:sz w:val="20"/>
                <w:szCs w:val="20"/>
              </w:rPr>
              <w:t>.</w:t>
            </w:r>
          </w:p>
        </w:tc>
      </w:tr>
      <w:tr w:rsidR="00F22A8B" w:rsidRPr="00D95D41" w:rsidTr="00403C5A">
        <w:trPr>
          <w:trHeight w:val="12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69</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OT_LEFT</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Costs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tot_pymt_amt_ot_sc</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OT-Specialty care Total payment amount</w:t>
            </w:r>
          </w:p>
        </w:tc>
        <w:tc>
          <w:tcPr>
            <w:tcW w:w="4500" w:type="dxa"/>
            <w:shd w:val="clear" w:color="auto" w:fill="auto"/>
            <w:vAlign w:val="bottom"/>
            <w:hideMark/>
          </w:tcPr>
          <w:p w:rsidR="00F22A8B"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Note: Specialty Care (SC) claims are all claims on</w:t>
            </w:r>
            <w:r>
              <w:rPr>
                <w:rFonts w:ascii="Calibri" w:eastAsia="Times New Roman" w:hAnsi="Calibri" w:cs="Times New Roman"/>
                <w:color w:val="000000"/>
                <w:sz w:val="20"/>
                <w:szCs w:val="20"/>
              </w:rPr>
              <w:t xml:space="preserve"> a day that has no Primary Care.</w:t>
            </w:r>
            <w:r w:rsidRPr="00D95D41">
              <w:rPr>
                <w:rFonts w:ascii="Calibri" w:eastAsia="Times New Roman" w:hAnsi="Calibri" w:cs="Times New Roman"/>
                <w:color w:val="000000"/>
                <w:sz w:val="20"/>
                <w:szCs w:val="20"/>
              </w:rPr>
              <w:t xml:space="preserve"> </w:t>
            </w:r>
          </w:p>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Method: sum of Medicaid payment amount for SC OT</w:t>
            </w:r>
            <w:r>
              <w:rPr>
                <w:rFonts w:ascii="Calibri" w:eastAsia="Times New Roman" w:hAnsi="Calibri" w:cs="Times New Roman"/>
                <w:color w:val="000000"/>
                <w:sz w:val="20"/>
                <w:szCs w:val="20"/>
              </w:rPr>
              <w:t>_LEFT</w:t>
            </w:r>
            <w:r w:rsidRPr="00D95D41">
              <w:rPr>
                <w:rFonts w:ascii="Calibri" w:eastAsia="Times New Roman" w:hAnsi="Calibri" w:cs="Times New Roman"/>
                <w:color w:val="000000"/>
                <w:sz w:val="20"/>
                <w:szCs w:val="20"/>
              </w:rPr>
              <w:t xml:space="preserve"> claims and Third party pa</w:t>
            </w:r>
            <w:r>
              <w:rPr>
                <w:rFonts w:ascii="Calibri" w:eastAsia="Times New Roman" w:hAnsi="Calibri" w:cs="Times New Roman"/>
                <w:color w:val="000000"/>
                <w:sz w:val="20"/>
                <w:szCs w:val="20"/>
              </w:rPr>
              <w:t>yment amount for SC OT_LEFT claims.</w:t>
            </w:r>
          </w:p>
        </w:tc>
      </w:tr>
      <w:tr w:rsidR="00F22A8B" w:rsidRPr="00D95D41" w:rsidTr="00032C83">
        <w:trPr>
          <w:trHeight w:val="52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70</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OT_LEFT</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Util</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nmbr_tos_8_clms</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OT-Number of TOS=8 claims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Number of OT_LEFT claims with MAX Type of Service=</w:t>
            </w:r>
            <w:r w:rsidRPr="00D95D41">
              <w:rPr>
                <w:rFonts w:ascii="Calibri" w:eastAsia="Times New Roman" w:hAnsi="Calibri" w:cs="Times New Roman"/>
                <w:color w:val="000000"/>
                <w:sz w:val="20"/>
                <w:szCs w:val="20"/>
              </w:rPr>
              <w:t>8. See OT Data Dictionary.</w:t>
            </w:r>
          </w:p>
        </w:tc>
      </w:tr>
      <w:tr w:rsidR="00F22A8B" w:rsidRPr="00D95D41" w:rsidTr="00032C83">
        <w:trPr>
          <w:trHeight w:val="534"/>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71</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OT_LEFT</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Util</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nmbr_tos_10_clms</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OT-Number of TOS=10 claims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Number of OT_LEFT claims with MAX Type of Service=</w:t>
            </w:r>
            <w:r w:rsidRPr="00D95D41">
              <w:rPr>
                <w:rFonts w:ascii="Calibri" w:eastAsia="Times New Roman" w:hAnsi="Calibri" w:cs="Times New Roman"/>
                <w:color w:val="000000"/>
                <w:sz w:val="20"/>
                <w:szCs w:val="20"/>
              </w:rPr>
              <w:t>10. See OT Data Dictionary.</w:t>
            </w:r>
          </w:p>
        </w:tc>
      </w:tr>
      <w:tr w:rsidR="00F22A8B" w:rsidRPr="00D95D41" w:rsidTr="00032C83">
        <w:trPr>
          <w:trHeight w:val="516"/>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72</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OT_LEFT</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Util</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nmbr_tos_11_clms</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OT-Number of TOS=11 claims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Number of OT_LEFT claims with MAX Type of Service=</w:t>
            </w:r>
            <w:r w:rsidRPr="00D95D41">
              <w:rPr>
                <w:rFonts w:ascii="Calibri" w:eastAsia="Times New Roman" w:hAnsi="Calibri" w:cs="Times New Roman"/>
                <w:color w:val="000000"/>
                <w:sz w:val="20"/>
                <w:szCs w:val="20"/>
              </w:rPr>
              <w:t>11. See OT Data Dictionary.</w:t>
            </w:r>
          </w:p>
        </w:tc>
      </w:tr>
      <w:tr w:rsidR="00F22A8B" w:rsidRPr="00D95D41" w:rsidTr="00032C83">
        <w:trPr>
          <w:trHeight w:val="52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73</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OT_LEFT</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Util</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nmbr_tos_12_clms</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OT-Number of TOS=12 claims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Number of OT_LEFT claims with MAX Type of Service=</w:t>
            </w:r>
            <w:r w:rsidRPr="00D95D41">
              <w:rPr>
                <w:rFonts w:ascii="Calibri" w:eastAsia="Times New Roman" w:hAnsi="Calibri" w:cs="Times New Roman"/>
                <w:color w:val="000000"/>
                <w:sz w:val="20"/>
                <w:szCs w:val="20"/>
              </w:rPr>
              <w:t>12. See OT Data Dictionary.</w:t>
            </w:r>
          </w:p>
        </w:tc>
      </w:tr>
      <w:tr w:rsidR="00F22A8B" w:rsidRPr="00D95D41" w:rsidTr="00032C83">
        <w:trPr>
          <w:trHeight w:val="52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74</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OT_LEFT</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Util</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nmbr_tos_13_clms</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OT-Number of TOS=13 claims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Number of OT_LEFT claims with MAX Type of Service=</w:t>
            </w:r>
            <w:r w:rsidRPr="00D95D41">
              <w:rPr>
                <w:rFonts w:ascii="Calibri" w:eastAsia="Times New Roman" w:hAnsi="Calibri" w:cs="Times New Roman"/>
                <w:color w:val="000000"/>
                <w:sz w:val="20"/>
                <w:szCs w:val="20"/>
              </w:rPr>
              <w:t>13. See OT Data Dictionary.</w:t>
            </w:r>
          </w:p>
        </w:tc>
      </w:tr>
      <w:tr w:rsidR="00F22A8B" w:rsidRPr="00D95D41" w:rsidTr="00A65691">
        <w:trPr>
          <w:trHeight w:val="52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75</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OT_LEFT</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Util</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nmbr_tos_15_clms</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OT-Number of TOS=15 claims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Number of OT_LEFT claims with MAX Type of Service=</w:t>
            </w:r>
            <w:r w:rsidRPr="00D95D41">
              <w:rPr>
                <w:rFonts w:ascii="Calibri" w:eastAsia="Times New Roman" w:hAnsi="Calibri" w:cs="Times New Roman"/>
                <w:color w:val="000000"/>
                <w:sz w:val="20"/>
                <w:szCs w:val="20"/>
              </w:rPr>
              <w:t>15. See OT Data Dictionary.</w:t>
            </w:r>
          </w:p>
        </w:tc>
      </w:tr>
      <w:tr w:rsidR="00F22A8B" w:rsidRPr="00D95D41" w:rsidTr="00032C83">
        <w:trPr>
          <w:trHeight w:val="516"/>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76</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OT_LEFT</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Util</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nmbr_tos_16_clms</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OT-Number of TOS=16 claims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Number of OT_LEFT claims with MAX Type of Service=</w:t>
            </w:r>
            <w:r w:rsidRPr="00D95D41">
              <w:rPr>
                <w:rFonts w:ascii="Calibri" w:eastAsia="Times New Roman" w:hAnsi="Calibri" w:cs="Times New Roman"/>
                <w:color w:val="000000"/>
                <w:sz w:val="20"/>
                <w:szCs w:val="20"/>
              </w:rPr>
              <w:t>16. See OT Data Dictionary.</w:t>
            </w:r>
          </w:p>
        </w:tc>
      </w:tr>
      <w:tr w:rsidR="00F22A8B" w:rsidRPr="00D95D41" w:rsidTr="00032C83">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77</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OT_LEFT</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Util</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nmbr_tos_19_clms</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OT-Number of TOS=19 claims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Number of OT_LEFT claims with MAX Type of Service=</w:t>
            </w:r>
            <w:r w:rsidRPr="00D95D41">
              <w:rPr>
                <w:rFonts w:ascii="Calibri" w:eastAsia="Times New Roman" w:hAnsi="Calibri" w:cs="Times New Roman"/>
                <w:color w:val="000000"/>
                <w:sz w:val="20"/>
                <w:szCs w:val="20"/>
              </w:rPr>
              <w:t>19. See OT Data Dictionary.</w:t>
            </w:r>
          </w:p>
        </w:tc>
      </w:tr>
      <w:tr w:rsidR="00F22A8B" w:rsidRPr="00D95D41" w:rsidTr="00032C83">
        <w:trPr>
          <w:trHeight w:val="48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78</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OT_LEFT</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Util</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nmbr_tos_37_clms</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OT-Number of TOS=37 claims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Number of OT_LEFT claims with MAX Type of Service=</w:t>
            </w:r>
            <w:r w:rsidRPr="00D95D41">
              <w:rPr>
                <w:rFonts w:ascii="Calibri" w:eastAsia="Times New Roman" w:hAnsi="Calibri" w:cs="Times New Roman"/>
                <w:color w:val="000000"/>
                <w:sz w:val="20"/>
                <w:szCs w:val="20"/>
              </w:rPr>
              <w:t>37. See OT Data Dictionary.</w:t>
            </w:r>
          </w:p>
        </w:tc>
      </w:tr>
      <w:tr w:rsidR="00F22A8B" w:rsidRPr="00D95D41" w:rsidTr="00032C83">
        <w:trPr>
          <w:trHeight w:val="516"/>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79</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OT_LEFT</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Util</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nmbr_tos_53_clms</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OT-Number of TOS=53 claims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Number of OT_LEFT claims with MAX Type of Service=</w:t>
            </w:r>
            <w:r w:rsidRPr="00D95D41">
              <w:rPr>
                <w:rFonts w:ascii="Calibri" w:eastAsia="Times New Roman" w:hAnsi="Calibri" w:cs="Times New Roman"/>
                <w:color w:val="000000"/>
                <w:sz w:val="20"/>
                <w:szCs w:val="20"/>
              </w:rPr>
              <w:t>53. See OT Data Dictionary.</w:t>
            </w:r>
          </w:p>
        </w:tc>
      </w:tr>
      <w:tr w:rsidR="00F22A8B" w:rsidRPr="00D95D41" w:rsidTr="00032C83">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80</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OT_LEFT</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Util</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nmbr_top_0_clms</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OT-Number of TOP=0 claims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Number of OT_LEFT claims with Type of </w:t>
            </w:r>
            <w:r w:rsidRPr="00D95D41">
              <w:rPr>
                <w:rFonts w:ascii="Calibri" w:eastAsia="Times New Roman" w:hAnsi="Calibri" w:cs="Times New Roman"/>
                <w:color w:val="000000"/>
                <w:sz w:val="20"/>
                <w:szCs w:val="20"/>
              </w:rPr>
              <w:t>Program=0. See OT Data Dictionary.</w:t>
            </w:r>
          </w:p>
        </w:tc>
      </w:tr>
      <w:tr w:rsidR="00F22A8B" w:rsidRPr="00D95D41" w:rsidTr="00032C83">
        <w:trPr>
          <w:trHeight w:val="471"/>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81</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OT_LEFT</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Util</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nmbr_top_1_clms</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OT-Number of TOP=1 claims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Number of OT_LEFT claims with Type of </w:t>
            </w:r>
            <w:r w:rsidRPr="00D95D41">
              <w:rPr>
                <w:rFonts w:ascii="Calibri" w:eastAsia="Times New Roman" w:hAnsi="Calibri" w:cs="Times New Roman"/>
                <w:color w:val="000000"/>
                <w:sz w:val="20"/>
                <w:szCs w:val="20"/>
              </w:rPr>
              <w:t>Program=1. See OT Data Dictionary.</w:t>
            </w:r>
          </w:p>
        </w:tc>
      </w:tr>
      <w:tr w:rsidR="00F22A8B" w:rsidRPr="00D95D41" w:rsidTr="00032C83">
        <w:trPr>
          <w:trHeight w:val="507"/>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82</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OT_LEFT</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Util</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nmbr_top_2_clms</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OT-Number of TOP=2 claims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Number of OT_LEFT claims with Type of </w:t>
            </w:r>
            <w:r w:rsidRPr="00D95D41">
              <w:rPr>
                <w:rFonts w:ascii="Calibri" w:eastAsia="Times New Roman" w:hAnsi="Calibri" w:cs="Times New Roman"/>
                <w:color w:val="000000"/>
                <w:sz w:val="20"/>
                <w:szCs w:val="20"/>
              </w:rPr>
              <w:t>Program=2. See OT Data Dictionary.</w:t>
            </w:r>
          </w:p>
        </w:tc>
      </w:tr>
      <w:tr w:rsidR="00F22A8B" w:rsidRPr="00D95D41" w:rsidTr="00032C83">
        <w:trPr>
          <w:trHeight w:val="426"/>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83</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OT_LEFT</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Util</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nmbr_top_3_clms</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OT-Number of TOP=3 claims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Number of OT_LEFT claims with Type of </w:t>
            </w:r>
            <w:r w:rsidRPr="00D95D41">
              <w:rPr>
                <w:rFonts w:ascii="Calibri" w:eastAsia="Times New Roman" w:hAnsi="Calibri" w:cs="Times New Roman"/>
                <w:color w:val="000000"/>
                <w:sz w:val="20"/>
                <w:szCs w:val="20"/>
              </w:rPr>
              <w:t>Program=3. See OT Data Dictionary.</w:t>
            </w:r>
          </w:p>
        </w:tc>
      </w:tr>
      <w:tr w:rsidR="00F22A8B" w:rsidRPr="00D95D41" w:rsidTr="00032C83">
        <w:trPr>
          <w:trHeight w:val="498"/>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84</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OT_LEFT</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Util</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nmbr_top_4_clms</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OT-Number of TOP=4 claims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Number of OT_LEFT claims with Type of </w:t>
            </w:r>
            <w:r w:rsidRPr="00D95D41">
              <w:rPr>
                <w:rFonts w:ascii="Calibri" w:eastAsia="Times New Roman" w:hAnsi="Calibri" w:cs="Times New Roman"/>
                <w:color w:val="000000"/>
                <w:sz w:val="20"/>
                <w:szCs w:val="20"/>
              </w:rPr>
              <w:t>Program=4. See OT Data Dictionary.</w:t>
            </w:r>
          </w:p>
        </w:tc>
      </w:tr>
      <w:tr w:rsidR="00F22A8B" w:rsidRPr="00D95D41" w:rsidTr="00032C83">
        <w:trPr>
          <w:trHeight w:val="426"/>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85</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OT_LEFT</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Util</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nmbr_top_5_clms</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OT-Number of TOP=5 claims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Number of OT_LEFT claims with Type of </w:t>
            </w:r>
            <w:r w:rsidRPr="00D95D41">
              <w:rPr>
                <w:rFonts w:ascii="Calibri" w:eastAsia="Times New Roman" w:hAnsi="Calibri" w:cs="Times New Roman"/>
                <w:color w:val="000000"/>
                <w:sz w:val="20"/>
                <w:szCs w:val="20"/>
              </w:rPr>
              <w:t>Program=5. See OT Data Dictionary.</w:t>
            </w:r>
          </w:p>
        </w:tc>
      </w:tr>
      <w:tr w:rsidR="00F22A8B" w:rsidRPr="00D95D41" w:rsidTr="00032C83">
        <w:trPr>
          <w:trHeight w:val="444"/>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86</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OT_LEFT</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Util</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nmbr_top_6_clms</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OT-Number of TOP=6 claims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Number of OT_LEFT claims with Type of </w:t>
            </w:r>
            <w:r w:rsidRPr="00D95D41">
              <w:rPr>
                <w:rFonts w:ascii="Calibri" w:eastAsia="Times New Roman" w:hAnsi="Calibri" w:cs="Times New Roman"/>
                <w:color w:val="000000"/>
                <w:sz w:val="20"/>
                <w:szCs w:val="20"/>
              </w:rPr>
              <w:t>Program=6. See OT Data Dictionary.</w:t>
            </w:r>
          </w:p>
        </w:tc>
      </w:tr>
      <w:tr w:rsidR="00F22A8B" w:rsidRPr="00D95D41" w:rsidTr="00032C83">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87</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OT_LEFT</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Util</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nmbr_top_7_clms</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OT-Number of TOP=7 claims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Number of OT_LEFT claims with Type of </w:t>
            </w:r>
            <w:r w:rsidRPr="00D95D41">
              <w:rPr>
                <w:rFonts w:ascii="Calibri" w:eastAsia="Times New Roman" w:hAnsi="Calibri" w:cs="Times New Roman"/>
                <w:color w:val="000000"/>
                <w:sz w:val="20"/>
                <w:szCs w:val="20"/>
              </w:rPr>
              <w:t>Program=7. See OT Data Dictionary.</w:t>
            </w:r>
          </w:p>
        </w:tc>
      </w:tr>
      <w:tr w:rsidR="00F22A8B" w:rsidRPr="00D95D41" w:rsidTr="00032C83">
        <w:trPr>
          <w:trHeight w:val="444"/>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88</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OT_LEFT</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Util</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nmbr_top_9_clms</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OT-Number of TOP=9 claims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Number of OT_LEFT claims with Type of </w:t>
            </w:r>
            <w:r w:rsidRPr="00D95D41">
              <w:rPr>
                <w:rFonts w:ascii="Calibri" w:eastAsia="Times New Roman" w:hAnsi="Calibri" w:cs="Times New Roman"/>
                <w:color w:val="000000"/>
                <w:sz w:val="20"/>
                <w:szCs w:val="20"/>
              </w:rPr>
              <w:t>Program=9. See OT Data Dictionary.</w:t>
            </w:r>
          </w:p>
        </w:tc>
      </w:tr>
      <w:tr w:rsidR="00F22A8B" w:rsidRPr="00D95D41" w:rsidTr="00032C83">
        <w:trPr>
          <w:trHeight w:val="48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89</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OT_LEFT</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Util</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nmbr_pos_11_clms</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OT-Number of POS=11 claims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Number of OT_LEFT claims with Place of </w:t>
            </w:r>
            <w:r w:rsidRPr="00D95D41">
              <w:rPr>
                <w:rFonts w:ascii="Calibri" w:eastAsia="Times New Roman" w:hAnsi="Calibri" w:cs="Times New Roman"/>
                <w:color w:val="000000"/>
                <w:sz w:val="20"/>
                <w:szCs w:val="20"/>
              </w:rPr>
              <w:t>Service=11. See OT Data Dictionary.</w:t>
            </w:r>
          </w:p>
        </w:tc>
      </w:tr>
      <w:tr w:rsidR="00F22A8B" w:rsidRPr="00D95D41" w:rsidTr="00032C83">
        <w:trPr>
          <w:trHeight w:val="516"/>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90</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OT_LEFT</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Util</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nmbr_pos_12_clms</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OT-Number of POS=12 claims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Number of OT_LEFT claims with Place of </w:t>
            </w:r>
            <w:r w:rsidRPr="00D95D41">
              <w:rPr>
                <w:rFonts w:ascii="Calibri" w:eastAsia="Times New Roman" w:hAnsi="Calibri" w:cs="Times New Roman"/>
                <w:color w:val="000000"/>
                <w:sz w:val="20"/>
                <w:szCs w:val="20"/>
              </w:rPr>
              <w:t>Service=12. See OT Data Dictionary. See OT Data Dictionary.</w:t>
            </w:r>
          </w:p>
        </w:tc>
      </w:tr>
      <w:tr w:rsidR="00F22A8B" w:rsidRPr="00D95D41" w:rsidTr="00032C83">
        <w:trPr>
          <w:trHeight w:val="516"/>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91</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OT_LEFT</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Util</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nmbr_pos_22_clms</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OT-Number of POS=22 claims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Number of OT_LEFT claims with Place of </w:t>
            </w:r>
            <w:r w:rsidRPr="00D95D41">
              <w:rPr>
                <w:rFonts w:ascii="Calibri" w:eastAsia="Times New Roman" w:hAnsi="Calibri" w:cs="Times New Roman"/>
                <w:color w:val="000000"/>
                <w:sz w:val="20"/>
                <w:szCs w:val="20"/>
              </w:rPr>
              <w:t>Service=22. See OT Data Dictionary.</w:t>
            </w:r>
          </w:p>
        </w:tc>
      </w:tr>
      <w:tr w:rsidR="00F22A8B" w:rsidRPr="00D95D41" w:rsidTr="00032C83">
        <w:trPr>
          <w:trHeight w:val="444"/>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92</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OT_LEFT</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Util</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nmbr_pos_50_clms</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OT-Number of POS=50 claims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Number of OT_LEFT claims with Place of </w:t>
            </w:r>
            <w:r w:rsidRPr="00D95D41">
              <w:rPr>
                <w:rFonts w:ascii="Calibri" w:eastAsia="Times New Roman" w:hAnsi="Calibri" w:cs="Times New Roman"/>
                <w:color w:val="000000"/>
                <w:sz w:val="20"/>
                <w:szCs w:val="20"/>
              </w:rPr>
              <w:t>Service=50. See OT Data Dictionary.</w:t>
            </w:r>
          </w:p>
        </w:tc>
      </w:tr>
      <w:tr w:rsidR="00F22A8B" w:rsidRPr="00D95D41" w:rsidTr="00032C83">
        <w:trPr>
          <w:trHeight w:val="39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93</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OT_LEFT</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Util</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num_ot_clms</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OT-Number of claims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Number of OT_LEFT claims.</w:t>
            </w:r>
          </w:p>
        </w:tc>
      </w:tr>
      <w:tr w:rsidR="00F22A8B" w:rsidRPr="00D95D41" w:rsidTr="00032C83">
        <w:trPr>
          <w:trHeight w:val="48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94</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OT_LEFT</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Util</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num_ot_pc_clms</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OT-Number of Primary Care claims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Note: Primary Care claims are all claims on a day that has at least one Primary Care claim.</w:t>
            </w:r>
          </w:p>
        </w:tc>
      </w:tr>
      <w:tr w:rsidR="00F22A8B" w:rsidRPr="00D95D41" w:rsidTr="00032C83">
        <w:trPr>
          <w:trHeight w:val="516"/>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95</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OT_LEFT</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Util</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num_ot_sc_clms</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OT-Number of Specialty Care claims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Note: Specialty Care claims are all claims on a day that has no Primary Care.</w:t>
            </w:r>
          </w:p>
        </w:tc>
      </w:tr>
      <w:tr w:rsidR="00F22A8B" w:rsidRPr="00D95D41" w:rsidTr="00032C83">
        <w:trPr>
          <w:trHeight w:val="39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96</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OT_LEFT</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Util</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num_ot_days</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OT-Number of Days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A bene-day is b</w:t>
            </w:r>
            <w:r w:rsidRPr="00D95D41">
              <w:rPr>
                <w:rFonts w:ascii="Calibri" w:eastAsia="Times New Roman" w:hAnsi="Calibri" w:cs="Times New Roman"/>
                <w:color w:val="000000"/>
                <w:sz w:val="20"/>
                <w:szCs w:val="20"/>
              </w:rPr>
              <w:t>ased on SRVC_BGN_DT.</w:t>
            </w:r>
          </w:p>
        </w:tc>
      </w:tr>
      <w:tr w:rsidR="00F22A8B" w:rsidRPr="00D95D41" w:rsidTr="00403C5A">
        <w:trPr>
          <w:trHeight w:val="534"/>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97</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OT_LEFT</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Util</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num_ot_pc_days</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OT-Number of Primary Care Days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Note: Primary Care days are all days with at least one Primary Care claim.</w:t>
            </w:r>
          </w:p>
        </w:tc>
      </w:tr>
      <w:tr w:rsidR="00F22A8B" w:rsidRPr="00D95D41" w:rsidTr="00A65691">
        <w:trPr>
          <w:trHeight w:val="52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98</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OT_LEFT</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Util</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num_ot_sc_days</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OT-Number of Specialty Care Days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Note: Specialty Care days are days with no Primary Care.</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99</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OT_ER</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Util</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nmbr_clms_er</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ER-Number of Claims</w:t>
            </w:r>
          </w:p>
        </w:tc>
        <w:tc>
          <w:tcPr>
            <w:tcW w:w="4500" w:type="dxa"/>
            <w:shd w:val="clear" w:color="auto" w:fill="auto"/>
            <w:noWrap/>
            <w:vAlign w:val="center"/>
            <w:hideMark/>
          </w:tcPr>
          <w:p w:rsidR="00F22A8B"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See Section 7 for a definition of ER claims. </w:t>
            </w:r>
          </w:p>
          <w:p w:rsidR="00F22A8B" w:rsidRPr="00D95D41" w:rsidRDefault="00F22A8B" w:rsidP="00F22A8B">
            <w:pPr>
              <w:spacing w:after="0" w:line="240" w:lineRule="auto"/>
              <w:rPr>
                <w:rFonts w:ascii="Calibri" w:eastAsia="Times New Roman" w:hAnsi="Calibri" w:cs="Times New Roman"/>
                <w:color w:val="000000"/>
                <w:sz w:val="20"/>
                <w:szCs w:val="20"/>
              </w:rPr>
            </w:pPr>
            <w:r w:rsidRPr="00A078E6">
              <w:rPr>
                <w:rFonts w:ascii="Calibri" w:eastAsia="Times New Roman" w:hAnsi="Calibri" w:cs="Times New Roman"/>
                <w:color w:val="000000"/>
                <w:sz w:val="20"/>
                <w:szCs w:val="20"/>
              </w:rPr>
              <w:t>Note: These are ER claims that do not have an associated IP admission.</w:t>
            </w:r>
          </w:p>
        </w:tc>
      </w:tr>
      <w:tr w:rsidR="00F22A8B" w:rsidRPr="00D95D41" w:rsidTr="00A65691">
        <w:trPr>
          <w:trHeight w:val="79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100</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OT_ER</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Costs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mdcd_pymt_amt_er</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ER-Medicaid payment amount</w:t>
            </w:r>
          </w:p>
        </w:tc>
        <w:tc>
          <w:tcPr>
            <w:tcW w:w="4500" w:type="dxa"/>
            <w:shd w:val="clear" w:color="auto" w:fill="auto"/>
            <w:vAlign w:val="center"/>
            <w:hideMark/>
          </w:tcPr>
          <w:p w:rsidR="00F22A8B"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See Section 7 for a definition of ER claims. </w:t>
            </w:r>
          </w:p>
          <w:p w:rsidR="00F22A8B" w:rsidRPr="00D95D41" w:rsidRDefault="00F22A8B" w:rsidP="00F22A8B">
            <w:pPr>
              <w:spacing w:after="0" w:line="240" w:lineRule="auto"/>
              <w:rPr>
                <w:rFonts w:ascii="Calibri" w:eastAsia="Times New Roman" w:hAnsi="Calibri" w:cs="Times New Roman"/>
                <w:color w:val="000000"/>
                <w:sz w:val="20"/>
                <w:szCs w:val="20"/>
              </w:rPr>
            </w:pPr>
            <w:r w:rsidRPr="00A078E6">
              <w:rPr>
                <w:rFonts w:ascii="Calibri" w:eastAsia="Times New Roman" w:hAnsi="Calibri" w:cs="Times New Roman"/>
                <w:color w:val="000000"/>
                <w:sz w:val="20"/>
                <w:szCs w:val="20"/>
              </w:rPr>
              <w:t>Note: These are ER claims that do not have an associated IP admission.</w:t>
            </w:r>
          </w:p>
        </w:tc>
      </w:tr>
      <w:tr w:rsidR="00F22A8B" w:rsidRPr="00D95D41" w:rsidTr="00A65691">
        <w:trPr>
          <w:trHeight w:val="777"/>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101</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OT_ER</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Costs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tp_pymt_amt_er</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ER-Third party payment amount</w:t>
            </w:r>
          </w:p>
        </w:tc>
        <w:tc>
          <w:tcPr>
            <w:tcW w:w="4500" w:type="dxa"/>
            <w:shd w:val="clear" w:color="auto" w:fill="auto"/>
            <w:vAlign w:val="center"/>
            <w:hideMark/>
          </w:tcPr>
          <w:p w:rsidR="00F22A8B"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See Section 7 for a definition of ER claims. </w:t>
            </w:r>
          </w:p>
          <w:p w:rsidR="00F22A8B" w:rsidRPr="00D95D41" w:rsidRDefault="00F22A8B" w:rsidP="00F22A8B">
            <w:pPr>
              <w:spacing w:after="0" w:line="240" w:lineRule="auto"/>
              <w:rPr>
                <w:rFonts w:ascii="Calibri" w:eastAsia="Times New Roman" w:hAnsi="Calibri" w:cs="Times New Roman"/>
                <w:color w:val="000000"/>
                <w:sz w:val="20"/>
                <w:szCs w:val="20"/>
              </w:rPr>
            </w:pPr>
            <w:r w:rsidRPr="00A078E6">
              <w:rPr>
                <w:rFonts w:ascii="Calibri" w:eastAsia="Times New Roman" w:hAnsi="Calibri" w:cs="Times New Roman"/>
                <w:color w:val="000000"/>
                <w:sz w:val="20"/>
                <w:szCs w:val="20"/>
              </w:rPr>
              <w:t>Note: These are ER claims that do not have an associated IP admission.</w:t>
            </w:r>
          </w:p>
        </w:tc>
      </w:tr>
      <w:tr w:rsidR="00F22A8B" w:rsidRPr="00D95D41" w:rsidTr="00A65691">
        <w:trPr>
          <w:trHeight w:val="156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102</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OT_ER</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Costs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tot_pymt_amt_er</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ER-Total payment amount</w:t>
            </w:r>
          </w:p>
        </w:tc>
        <w:tc>
          <w:tcPr>
            <w:tcW w:w="4500" w:type="dxa"/>
            <w:shd w:val="clear" w:color="auto" w:fill="auto"/>
            <w:vAlign w:val="center"/>
            <w:hideMark/>
          </w:tcPr>
          <w:p w:rsidR="00F22A8B"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See Section 7 for a definition of ER claims. </w:t>
            </w:r>
          </w:p>
          <w:p w:rsidR="00F22A8B" w:rsidRDefault="00F22A8B" w:rsidP="00F22A8B">
            <w:pPr>
              <w:spacing w:after="0" w:line="240" w:lineRule="auto"/>
              <w:rPr>
                <w:rFonts w:ascii="Calibri" w:eastAsia="Times New Roman" w:hAnsi="Calibri" w:cs="Times New Roman"/>
                <w:color w:val="000000"/>
                <w:sz w:val="20"/>
                <w:szCs w:val="20"/>
              </w:rPr>
            </w:pPr>
            <w:r w:rsidRPr="00A078E6">
              <w:rPr>
                <w:rFonts w:ascii="Calibri" w:eastAsia="Times New Roman" w:hAnsi="Calibri" w:cs="Times New Roman"/>
                <w:color w:val="000000"/>
                <w:sz w:val="20"/>
                <w:szCs w:val="20"/>
              </w:rPr>
              <w:t>Note: These are ER claims that do not have an associated IP admission.</w:t>
            </w:r>
          </w:p>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Method: sum of Medicaid payment amount for </w:t>
            </w:r>
            <w:r>
              <w:rPr>
                <w:rFonts w:ascii="Calibri" w:eastAsia="Times New Roman" w:hAnsi="Calibri" w:cs="Times New Roman"/>
                <w:color w:val="000000"/>
                <w:sz w:val="20"/>
                <w:szCs w:val="20"/>
              </w:rPr>
              <w:t>OT_ER</w:t>
            </w:r>
            <w:r w:rsidRPr="00D95D41">
              <w:rPr>
                <w:rFonts w:ascii="Calibri" w:eastAsia="Times New Roman" w:hAnsi="Calibri" w:cs="Times New Roman"/>
                <w:color w:val="000000"/>
                <w:sz w:val="20"/>
                <w:szCs w:val="20"/>
              </w:rPr>
              <w:t xml:space="preserve"> claims and Third party pa</w:t>
            </w:r>
            <w:r>
              <w:rPr>
                <w:rFonts w:ascii="Calibri" w:eastAsia="Times New Roman" w:hAnsi="Calibri" w:cs="Times New Roman"/>
                <w:color w:val="000000"/>
                <w:sz w:val="20"/>
                <w:szCs w:val="20"/>
              </w:rPr>
              <w:t>yment amount for OT_ER claims.</w:t>
            </w:r>
          </w:p>
        </w:tc>
      </w:tr>
      <w:tr w:rsidR="00F22A8B" w:rsidRPr="00D95D41" w:rsidTr="00A65691">
        <w:trPr>
          <w:trHeight w:val="79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103</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OT_ER</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Costs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php_val_er</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ER-Encounter Costs</w:t>
            </w:r>
          </w:p>
        </w:tc>
        <w:tc>
          <w:tcPr>
            <w:tcW w:w="4500" w:type="dxa"/>
            <w:shd w:val="clear" w:color="auto" w:fill="auto"/>
            <w:vAlign w:val="center"/>
            <w:hideMark/>
          </w:tcPr>
          <w:p w:rsidR="00F22A8B"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See Section 7 for a definition of ER claims. </w:t>
            </w:r>
          </w:p>
          <w:p w:rsidR="00F22A8B" w:rsidRPr="00D95D41" w:rsidRDefault="00F22A8B" w:rsidP="00F22A8B">
            <w:pPr>
              <w:spacing w:after="0" w:line="240" w:lineRule="auto"/>
              <w:rPr>
                <w:rFonts w:ascii="Calibri" w:eastAsia="Times New Roman" w:hAnsi="Calibri" w:cs="Times New Roman"/>
                <w:color w:val="000000"/>
                <w:sz w:val="20"/>
                <w:szCs w:val="20"/>
              </w:rPr>
            </w:pPr>
            <w:r w:rsidRPr="00A078E6">
              <w:rPr>
                <w:rFonts w:ascii="Calibri" w:eastAsia="Times New Roman" w:hAnsi="Calibri" w:cs="Times New Roman"/>
                <w:color w:val="000000"/>
                <w:sz w:val="20"/>
                <w:szCs w:val="20"/>
              </w:rPr>
              <w:t>Note: These are ER claims that do not have an associated IP admission.</w:t>
            </w:r>
          </w:p>
        </w:tc>
      </w:tr>
      <w:tr w:rsidR="00F22A8B" w:rsidRPr="00D95D41" w:rsidTr="00A65691">
        <w:trPr>
          <w:trHeight w:val="768"/>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104</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OT_ER</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Util</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nmbr_days_er</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ER-Number of Days</w:t>
            </w:r>
          </w:p>
        </w:tc>
        <w:tc>
          <w:tcPr>
            <w:tcW w:w="4500" w:type="dxa"/>
            <w:shd w:val="clear" w:color="auto" w:fill="auto"/>
            <w:vAlign w:val="center"/>
            <w:hideMark/>
          </w:tcPr>
          <w:p w:rsidR="00F22A8B"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See Section 7 for a definition of ER claims. </w:t>
            </w:r>
          </w:p>
          <w:p w:rsidR="00F22A8B" w:rsidRPr="00D95D41" w:rsidRDefault="00F22A8B" w:rsidP="00F22A8B">
            <w:pPr>
              <w:spacing w:after="0" w:line="240" w:lineRule="auto"/>
              <w:rPr>
                <w:rFonts w:ascii="Calibri" w:eastAsia="Times New Roman" w:hAnsi="Calibri" w:cs="Times New Roman"/>
                <w:color w:val="000000"/>
                <w:sz w:val="20"/>
                <w:szCs w:val="20"/>
              </w:rPr>
            </w:pPr>
            <w:r w:rsidRPr="00A078E6">
              <w:rPr>
                <w:rFonts w:ascii="Calibri" w:eastAsia="Times New Roman" w:hAnsi="Calibri" w:cs="Times New Roman"/>
                <w:color w:val="000000"/>
                <w:sz w:val="20"/>
                <w:szCs w:val="20"/>
              </w:rPr>
              <w:t>Note: These are ER claims that do not have an associated IP admission.</w:t>
            </w:r>
          </w:p>
        </w:tc>
      </w:tr>
      <w:tr w:rsidR="00F22A8B" w:rsidRPr="00D95D41" w:rsidTr="00A65691">
        <w:trPr>
          <w:trHeight w:val="552"/>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105</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Util</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nmbr_ip_admsns</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IP-Number of admissions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Note: If an IP claim has no admission date then it is not counted in the number of </w:t>
            </w:r>
            <w:r>
              <w:rPr>
                <w:rFonts w:ascii="Calibri" w:eastAsia="Times New Roman" w:hAnsi="Calibri" w:cs="Times New Roman"/>
                <w:color w:val="000000"/>
                <w:sz w:val="20"/>
                <w:szCs w:val="20"/>
              </w:rPr>
              <w:t xml:space="preserve">IP </w:t>
            </w:r>
            <w:r w:rsidRPr="00D95D41">
              <w:rPr>
                <w:rFonts w:ascii="Calibri" w:eastAsia="Times New Roman" w:hAnsi="Calibri" w:cs="Times New Roman"/>
                <w:color w:val="000000"/>
                <w:sz w:val="20"/>
                <w:szCs w:val="20"/>
              </w:rPr>
              <w:t>admissions.</w:t>
            </w:r>
          </w:p>
        </w:tc>
      </w:tr>
      <w:tr w:rsidR="00F22A8B" w:rsidRPr="00D95D41" w:rsidTr="00403C5A">
        <w:trPr>
          <w:trHeight w:val="6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106</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Util</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nmbr_msng_admsn_dt_noincl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IP-Number of claims with missing admission date &amp; Adjust_Cd=2  </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w:t>
            </w:r>
            <w:r>
              <w:rPr>
                <w:rFonts w:ascii="Calibri" w:eastAsia="Times New Roman" w:hAnsi="Calibri" w:cs="Times New Roman"/>
                <w:color w:val="000000"/>
                <w:sz w:val="20"/>
                <w:szCs w:val="20"/>
              </w:rPr>
              <w:t>See Section 9 for more details.</w:t>
            </w:r>
          </w:p>
        </w:tc>
      </w:tr>
      <w:tr w:rsidR="00F22A8B" w:rsidRPr="00D95D41" w:rsidTr="00403C5A">
        <w:trPr>
          <w:trHeight w:val="6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107</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Util</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nmbr_msng_admsn_dt_incl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IP-Number of claims with missing admission date &amp; Adjust_Cd not =2  </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w:t>
            </w:r>
            <w:r>
              <w:rPr>
                <w:rFonts w:ascii="Calibri" w:eastAsia="Times New Roman" w:hAnsi="Calibri" w:cs="Times New Roman"/>
                <w:color w:val="000000"/>
                <w:sz w:val="20"/>
                <w:szCs w:val="20"/>
              </w:rPr>
              <w:t>See Section 9 for more details.</w:t>
            </w:r>
          </w:p>
        </w:tc>
      </w:tr>
      <w:tr w:rsidR="00F22A8B" w:rsidRPr="00D95D41" w:rsidTr="00032C83">
        <w:trPr>
          <w:trHeight w:val="543"/>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108</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Util</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nmbr_pat_stus_rout</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IP-Number of routine discharges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Number of IP claims with PATIENT_STATUS_CD=1. See IP Data Dictionary.</w:t>
            </w:r>
          </w:p>
        </w:tc>
      </w:tr>
      <w:tr w:rsidR="00F22A8B" w:rsidRPr="00D95D41" w:rsidTr="00403C5A">
        <w:trPr>
          <w:trHeight w:val="6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109</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Util</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nmbr_pat_stus_trnsf</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IP-Number of transfers to other facilities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Number of IP claims with PATIENT_STATUS_CD=2-6, or 8. See IP Data Dictionary.</w:t>
            </w:r>
          </w:p>
        </w:tc>
      </w:tr>
      <w:tr w:rsidR="00F22A8B" w:rsidRPr="00D95D41" w:rsidTr="00403C5A">
        <w:trPr>
          <w:trHeight w:val="6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110</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Util</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nmbr_pat_stus_exprd</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IP-Number of expired patient status code claims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Number of IP claims with PATIENT_STATUS_CD=20, 40, 41, or 42. See IP Data Dictionary.</w:t>
            </w:r>
          </w:p>
        </w:tc>
      </w:tr>
      <w:tr w:rsidR="00F22A8B" w:rsidRPr="00D95D41" w:rsidTr="00403C5A">
        <w:trPr>
          <w:trHeight w:val="6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111</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Util</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nmbr_pat_stus_oth</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IP-Number of other patient status code claims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Number of IP claims with PATIENT_STATUS_CD not =1-6, 8, 20, or 40-42. See IP Data Dictionary.</w:t>
            </w:r>
          </w:p>
        </w:tc>
      </w:tr>
      <w:tr w:rsidR="00F22A8B" w:rsidRPr="00D95D41" w:rsidTr="00A65691">
        <w:trPr>
          <w:trHeight w:val="79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112</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Util</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total_ip_los</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Total length of stay in IP hospital in year</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Sum of all IP hospital stays during</w:t>
            </w:r>
            <w:r>
              <w:rPr>
                <w:rFonts w:ascii="Calibri" w:eastAsia="Times New Roman" w:hAnsi="Calibri" w:cs="Times New Roman"/>
                <w:color w:val="000000"/>
                <w:sz w:val="20"/>
                <w:szCs w:val="20"/>
              </w:rPr>
              <w:t xml:space="preserve"> the non-managed care months of the</w:t>
            </w:r>
            <w:r w:rsidRPr="00D95D41">
              <w:rPr>
                <w:rFonts w:ascii="Calibri" w:eastAsia="Times New Roman" w:hAnsi="Calibri" w:cs="Times New Roman"/>
                <w:color w:val="000000"/>
                <w:sz w:val="20"/>
                <w:szCs w:val="20"/>
              </w:rPr>
              <w:t xml:space="preserve"> year.</w:t>
            </w:r>
            <w:r>
              <w:rPr>
                <w:rStyle w:val="FootnoteReference"/>
                <w:rFonts w:ascii="Calibri" w:eastAsia="Times New Roman" w:hAnsi="Calibri" w:cs="Times New Roman"/>
                <w:color w:val="000000"/>
                <w:sz w:val="20"/>
                <w:szCs w:val="20"/>
              </w:rPr>
              <w:t xml:space="preserve"> 1</w:t>
            </w:r>
            <w:r w:rsidRPr="00D95D41">
              <w:rPr>
                <w:rFonts w:ascii="Calibri" w:eastAsia="Times New Roman" w:hAnsi="Calibri" w:cs="Times New Roman"/>
                <w:color w:val="000000"/>
                <w:sz w:val="20"/>
                <w:szCs w:val="20"/>
              </w:rPr>
              <w:t xml:space="preserve"> A length of stay is calculated by: SRVC_END_DT-SRVC_BGN_DT.</w:t>
            </w:r>
          </w:p>
        </w:tc>
      </w:tr>
      <w:tr w:rsidR="00F22A8B" w:rsidRPr="00D95D41" w:rsidTr="00A65691">
        <w:trPr>
          <w:trHeight w:val="507"/>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113</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Util</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total_mdcd_cvrd_ip_days</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Total Medicaid covered inpatient days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Sum of all Medicaid covered IP days during </w:t>
            </w:r>
            <w:r>
              <w:rPr>
                <w:rFonts w:ascii="Calibri" w:eastAsia="Times New Roman" w:hAnsi="Calibri" w:cs="Times New Roman"/>
                <w:color w:val="000000"/>
                <w:sz w:val="20"/>
                <w:szCs w:val="20"/>
              </w:rPr>
              <w:t xml:space="preserve">the non-managed care months of the </w:t>
            </w:r>
            <w:r w:rsidRPr="00D95D41">
              <w:rPr>
                <w:rFonts w:ascii="Calibri" w:eastAsia="Times New Roman" w:hAnsi="Calibri" w:cs="Times New Roman"/>
                <w:color w:val="000000"/>
                <w:sz w:val="20"/>
                <w:szCs w:val="20"/>
              </w:rPr>
              <w:t>year.</w:t>
            </w:r>
            <w:r>
              <w:rPr>
                <w:rStyle w:val="FootnoteReference"/>
                <w:rFonts w:ascii="Calibri" w:eastAsia="Times New Roman" w:hAnsi="Calibri" w:cs="Times New Roman"/>
                <w:color w:val="000000"/>
                <w:sz w:val="20"/>
                <w:szCs w:val="20"/>
              </w:rPr>
              <w:t xml:space="preserve"> 1</w:t>
            </w:r>
          </w:p>
        </w:tc>
      </w:tr>
      <w:tr w:rsidR="00F22A8B" w:rsidRPr="00D95D41" w:rsidTr="00403C5A">
        <w:trPr>
          <w:trHeight w:val="6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114</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Costs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msng_admsn_mdcd_amt_ip_noincl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IP-Medicaid payment amount for claims with no admission date &amp; Adjust_Cd=2 </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See Section 9 for more details. </w:t>
            </w:r>
          </w:p>
        </w:tc>
      </w:tr>
      <w:tr w:rsidR="00F22A8B" w:rsidRPr="00D95D41" w:rsidTr="00403C5A">
        <w:trPr>
          <w:trHeight w:val="6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115</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Costs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msng_admsn_tp_amt_ip_noincl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IP-Third party payment amount for claims with no admission date &amp; Adjust_Cd=2 </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See Section 9 for more details.</w:t>
            </w:r>
          </w:p>
        </w:tc>
      </w:tr>
      <w:tr w:rsidR="00F22A8B" w:rsidRPr="00D95D41" w:rsidTr="00032C83">
        <w:trPr>
          <w:trHeight w:val="471"/>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116</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Costs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msng_admsn_tot_amt_ip_noincl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IP-Total payment amount for claims with no admission date &amp; Adjust_Cd=2 </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See Section 9 for more details.</w:t>
            </w:r>
          </w:p>
        </w:tc>
      </w:tr>
      <w:tr w:rsidR="00F22A8B" w:rsidRPr="00D95D41" w:rsidTr="00403C5A">
        <w:trPr>
          <w:trHeight w:val="6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117</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Costs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msng_admsn_mdcd_amt_ip_incl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IP-Medicaid payment amount for claims with no admission date &amp; Adjust_Cd not =2  </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See Section 9 for more details.</w:t>
            </w:r>
          </w:p>
        </w:tc>
      </w:tr>
      <w:tr w:rsidR="00F22A8B" w:rsidRPr="00D95D41" w:rsidTr="00403C5A">
        <w:trPr>
          <w:trHeight w:val="25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118</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Costs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msng_admsn_tp_amt_ip_incl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IP-Third party payment amount for claims with no admission date &amp; Adjust_Cd not =2  </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See Section 9 for more details.</w:t>
            </w:r>
          </w:p>
        </w:tc>
      </w:tr>
      <w:tr w:rsidR="00F22A8B" w:rsidRPr="00D95D41" w:rsidTr="00403C5A">
        <w:trPr>
          <w:trHeight w:val="6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119</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Costs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msng_admsn_tot_amt_ip_incl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IP-Total payment amount for claims with no admission date &amp; Adjust_Cd not =2  </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See Section 9 for more details.</w:t>
            </w:r>
          </w:p>
        </w:tc>
      </w:tr>
      <w:tr w:rsidR="00F22A8B" w:rsidRPr="00D95D41" w:rsidTr="00403C5A">
        <w:trPr>
          <w:trHeight w:val="12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120</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OT_IP_ER,</w:t>
            </w:r>
            <w:r>
              <w:rPr>
                <w:rFonts w:ascii="Calibri" w:eastAsia="Times New Roman" w:hAnsi="Calibri" w:cs="Times New Roman"/>
                <w:color w:val="000000"/>
                <w:sz w:val="20"/>
                <w:szCs w:val="20"/>
              </w:rPr>
              <w:t xml:space="preserve"> </w:t>
            </w:r>
            <w:r w:rsidRPr="00D95D41">
              <w:rPr>
                <w:rFonts w:ascii="Calibri" w:eastAsia="Times New Roman" w:hAnsi="Calibri" w:cs="Times New Roman"/>
                <w:color w:val="000000"/>
                <w:sz w:val="20"/>
                <w:szCs w:val="20"/>
              </w:rPr>
              <w:t>OT_POS_IP</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Costs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ip_cost_src</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Char</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Cost Source</w:t>
            </w:r>
          </w:p>
        </w:tc>
        <w:tc>
          <w:tcPr>
            <w:tcW w:w="4500" w:type="dxa"/>
            <w:shd w:val="clear" w:color="auto" w:fill="auto"/>
            <w:vAlign w:val="bottom"/>
            <w:hideMark/>
          </w:tcPr>
          <w:p w:rsidR="00F22A8B"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This variable indicates which files contributed to the overall IP cost. </w:t>
            </w:r>
          </w:p>
          <w:p w:rsidR="00F22A8B"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Codes:</w:t>
            </w:r>
          </w:p>
          <w:p w:rsidR="00F22A8B"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IP – IP file costs </w:t>
            </w:r>
          </w:p>
          <w:p w:rsidR="00F22A8B"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ER – OT_IP_ER costs</w:t>
            </w:r>
          </w:p>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OT – OT_POS_IP costs.</w:t>
            </w:r>
            <w:r>
              <w:rPr>
                <w:rStyle w:val="FootnoteReference"/>
                <w:rFonts w:ascii="Calibri" w:eastAsia="Times New Roman" w:hAnsi="Calibri" w:cs="Times New Roman"/>
                <w:color w:val="000000"/>
                <w:sz w:val="20"/>
                <w:szCs w:val="20"/>
              </w:rPr>
              <w:t>2</w:t>
            </w:r>
          </w:p>
        </w:tc>
      </w:tr>
      <w:tr w:rsidR="00F22A8B" w:rsidRPr="00D95D41" w:rsidTr="00403C5A">
        <w:trPr>
          <w:trHeight w:val="169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121</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OT_IP_ER,</w:t>
            </w:r>
            <w:r>
              <w:rPr>
                <w:rFonts w:ascii="Calibri" w:eastAsia="Times New Roman" w:hAnsi="Calibri" w:cs="Times New Roman"/>
                <w:color w:val="000000"/>
                <w:sz w:val="20"/>
                <w:szCs w:val="20"/>
              </w:rPr>
              <w:t xml:space="preserve"> </w:t>
            </w:r>
            <w:r w:rsidRPr="00D95D41">
              <w:rPr>
                <w:rFonts w:ascii="Calibri" w:eastAsia="Times New Roman" w:hAnsi="Calibri" w:cs="Times New Roman"/>
                <w:color w:val="000000"/>
                <w:sz w:val="20"/>
                <w:szCs w:val="20"/>
              </w:rPr>
              <w:t>OT_POS_IP</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Costs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mdcd_pymt_amt_all_ip</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Total IP-Medicaid payment amount</w:t>
            </w:r>
          </w:p>
        </w:tc>
        <w:tc>
          <w:tcPr>
            <w:tcW w:w="4500" w:type="dxa"/>
            <w:shd w:val="clear" w:color="auto" w:fill="auto"/>
            <w:vAlign w:val="bottom"/>
            <w:hideMark/>
          </w:tcPr>
          <w:p w:rsidR="00F22A8B"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Method of calculation: Sum of Medicaid payment amount</w:t>
            </w:r>
            <w:r>
              <w:rPr>
                <w:rFonts w:ascii="Calibri" w:eastAsia="Times New Roman" w:hAnsi="Calibri" w:cs="Times New Roman"/>
                <w:color w:val="000000"/>
                <w:sz w:val="20"/>
                <w:szCs w:val="20"/>
              </w:rPr>
              <w:t>s</w:t>
            </w:r>
            <w:r w:rsidRPr="00D95D41">
              <w:rPr>
                <w:rFonts w:ascii="Calibri" w:eastAsia="Times New Roman" w:hAnsi="Calibri" w:cs="Times New Roman"/>
                <w:color w:val="000000"/>
                <w:sz w:val="20"/>
                <w:szCs w:val="20"/>
              </w:rPr>
              <w:t xml:space="preserve"> from : </w:t>
            </w:r>
          </w:p>
          <w:p w:rsidR="00F22A8B"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1) IP file (for IP claims with an admission and for IP claims without an admission but with ADJUST_CD not = 2), </w:t>
            </w:r>
          </w:p>
          <w:p w:rsidR="00F22A8B"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 OT claims with POS=</w:t>
            </w:r>
            <w:r>
              <w:rPr>
                <w:rFonts w:ascii="Calibri" w:eastAsia="Times New Roman" w:hAnsi="Calibri" w:cs="Times New Roman"/>
                <w:color w:val="000000"/>
                <w:sz w:val="20"/>
                <w:szCs w:val="20"/>
              </w:rPr>
              <w:t>21-I</w:t>
            </w:r>
            <w:r w:rsidRPr="00D95D41">
              <w:rPr>
                <w:rFonts w:ascii="Calibri" w:eastAsia="Times New Roman" w:hAnsi="Calibri" w:cs="Times New Roman"/>
                <w:color w:val="000000"/>
                <w:sz w:val="20"/>
                <w:szCs w:val="20"/>
              </w:rPr>
              <w:t xml:space="preserve">npatient </w:t>
            </w:r>
            <w:r>
              <w:rPr>
                <w:rFonts w:ascii="Calibri" w:eastAsia="Times New Roman" w:hAnsi="Calibri" w:cs="Times New Roman"/>
                <w:color w:val="000000"/>
                <w:sz w:val="20"/>
                <w:szCs w:val="20"/>
              </w:rPr>
              <w:t>H</w:t>
            </w:r>
            <w:r w:rsidRPr="00D95D41">
              <w:rPr>
                <w:rFonts w:ascii="Calibri" w:eastAsia="Times New Roman" w:hAnsi="Calibri" w:cs="Times New Roman"/>
                <w:color w:val="000000"/>
                <w:sz w:val="20"/>
                <w:szCs w:val="20"/>
              </w:rPr>
              <w:t xml:space="preserve">ospital, </w:t>
            </w:r>
          </w:p>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 OT ER claims a</w:t>
            </w:r>
            <w:r>
              <w:rPr>
                <w:rFonts w:ascii="Calibri" w:eastAsia="Times New Roman" w:hAnsi="Calibri" w:cs="Times New Roman"/>
                <w:color w:val="000000"/>
                <w:sz w:val="20"/>
                <w:szCs w:val="20"/>
              </w:rPr>
              <w:t xml:space="preserve">ssociated with an IP admission. See Section 7 for a definition of ER claims. </w:t>
            </w:r>
          </w:p>
        </w:tc>
      </w:tr>
      <w:tr w:rsidR="00F22A8B" w:rsidRPr="00D95D41" w:rsidTr="00403C5A">
        <w:trPr>
          <w:trHeight w:val="1929"/>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122</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OT_IP_ER,</w:t>
            </w:r>
            <w:r>
              <w:rPr>
                <w:rFonts w:ascii="Calibri" w:eastAsia="Times New Roman" w:hAnsi="Calibri" w:cs="Times New Roman"/>
                <w:color w:val="000000"/>
                <w:sz w:val="20"/>
                <w:szCs w:val="20"/>
              </w:rPr>
              <w:t xml:space="preserve"> </w:t>
            </w:r>
            <w:r w:rsidRPr="00D95D41">
              <w:rPr>
                <w:rFonts w:ascii="Calibri" w:eastAsia="Times New Roman" w:hAnsi="Calibri" w:cs="Times New Roman"/>
                <w:color w:val="000000"/>
                <w:sz w:val="20"/>
                <w:szCs w:val="20"/>
              </w:rPr>
              <w:t>OT_POS_IP</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Costs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tp_pymt_amt_all_ip</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Total IP-Third party payment amount</w:t>
            </w:r>
          </w:p>
        </w:tc>
        <w:tc>
          <w:tcPr>
            <w:tcW w:w="4500" w:type="dxa"/>
            <w:shd w:val="clear" w:color="auto" w:fill="auto"/>
            <w:vAlign w:val="bottom"/>
            <w:hideMark/>
          </w:tcPr>
          <w:p w:rsidR="00F22A8B"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Method of calculation: Sum of Third Party payment amount</w:t>
            </w:r>
            <w:r>
              <w:rPr>
                <w:rFonts w:ascii="Calibri" w:eastAsia="Times New Roman" w:hAnsi="Calibri" w:cs="Times New Roman"/>
                <w:color w:val="000000"/>
                <w:sz w:val="20"/>
                <w:szCs w:val="20"/>
              </w:rPr>
              <w:t>s</w:t>
            </w:r>
            <w:r w:rsidRPr="00D95D41">
              <w:rPr>
                <w:rFonts w:ascii="Calibri" w:eastAsia="Times New Roman" w:hAnsi="Calibri" w:cs="Times New Roman"/>
                <w:color w:val="000000"/>
                <w:sz w:val="20"/>
                <w:szCs w:val="20"/>
              </w:rPr>
              <w:t xml:space="preserve"> from:</w:t>
            </w:r>
            <w:r>
              <w:rPr>
                <w:rFonts w:ascii="Calibri" w:eastAsia="Times New Roman" w:hAnsi="Calibri" w:cs="Times New Roman"/>
                <w:color w:val="000000"/>
                <w:sz w:val="20"/>
                <w:szCs w:val="20"/>
              </w:rPr>
              <w:t xml:space="preserve"> </w:t>
            </w:r>
          </w:p>
          <w:p w:rsidR="00F22A8B"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r w:rsidRPr="00D95D41">
              <w:rPr>
                <w:rFonts w:ascii="Calibri" w:eastAsia="Times New Roman" w:hAnsi="Calibri" w:cs="Times New Roman"/>
                <w:color w:val="000000"/>
                <w:sz w:val="20"/>
                <w:szCs w:val="20"/>
              </w:rPr>
              <w:t xml:space="preserve"> IP file (for IP claims with an admission and for IP claims without an admission but with ADJUST_CD not = 2), </w:t>
            </w:r>
          </w:p>
          <w:p w:rsidR="00F22A8B"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2) OT claims with POS=inpatient hospital, </w:t>
            </w:r>
          </w:p>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3) OT ER claims associated with an IP </w:t>
            </w:r>
            <w:r>
              <w:rPr>
                <w:rFonts w:ascii="Calibri" w:eastAsia="Times New Roman" w:hAnsi="Calibri" w:cs="Times New Roman"/>
                <w:color w:val="000000"/>
                <w:sz w:val="20"/>
                <w:szCs w:val="20"/>
              </w:rPr>
              <w:t>admission</w:t>
            </w:r>
            <w:r w:rsidRPr="00D95D41">
              <w:rPr>
                <w:rFonts w:ascii="Calibri" w:eastAsia="Times New Roman" w:hAnsi="Calibri" w:cs="Times New Roman"/>
                <w:color w:val="000000"/>
                <w:sz w:val="20"/>
                <w:szCs w:val="20"/>
              </w:rPr>
              <w:t xml:space="preserve">. </w:t>
            </w:r>
            <w:r>
              <w:rPr>
                <w:rFonts w:ascii="Calibri" w:eastAsia="Times New Roman" w:hAnsi="Calibri" w:cs="Times New Roman"/>
                <w:color w:val="000000"/>
                <w:sz w:val="20"/>
                <w:szCs w:val="20"/>
              </w:rPr>
              <w:t>See Section 7 for a definition of ER claims.</w:t>
            </w:r>
          </w:p>
        </w:tc>
      </w:tr>
      <w:tr w:rsidR="00F22A8B" w:rsidRPr="00D95D41" w:rsidTr="00403C5A">
        <w:trPr>
          <w:trHeight w:val="669"/>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123</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OT_IP_ER,</w:t>
            </w:r>
            <w:r>
              <w:rPr>
                <w:rFonts w:ascii="Calibri" w:eastAsia="Times New Roman" w:hAnsi="Calibri" w:cs="Times New Roman"/>
                <w:color w:val="000000"/>
                <w:sz w:val="20"/>
                <w:szCs w:val="20"/>
              </w:rPr>
              <w:t xml:space="preserve"> </w:t>
            </w:r>
            <w:r w:rsidRPr="00D95D41">
              <w:rPr>
                <w:rFonts w:ascii="Calibri" w:eastAsia="Times New Roman" w:hAnsi="Calibri" w:cs="Times New Roman"/>
                <w:color w:val="000000"/>
                <w:sz w:val="20"/>
                <w:szCs w:val="20"/>
              </w:rPr>
              <w:t>OT_POS_IP</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Costs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tot_pymt_amt_all_ip</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Total IP-Total payment amount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Method of calculation: Total IP Medicaid payment amount + Total IP Third Party payment amount.</w:t>
            </w:r>
          </w:p>
        </w:tc>
      </w:tr>
      <w:tr w:rsidR="00F22A8B" w:rsidRPr="00D95D41" w:rsidTr="00A65691">
        <w:trPr>
          <w:trHeight w:val="1767"/>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124</w:t>
            </w:r>
          </w:p>
        </w:tc>
        <w:tc>
          <w:tcPr>
            <w:tcW w:w="1260" w:type="dxa"/>
            <w:shd w:val="clear" w:color="auto" w:fill="auto"/>
            <w:vAlign w:val="bottom"/>
            <w:hideMark/>
          </w:tcPr>
          <w:p w:rsidR="00F22A8B" w:rsidRPr="00727386" w:rsidRDefault="00F22A8B" w:rsidP="00F22A8B">
            <w:pPr>
              <w:spacing w:after="0" w:line="240" w:lineRule="auto"/>
              <w:rPr>
                <w:rFonts w:ascii="Calibri" w:eastAsia="Times New Roman" w:hAnsi="Calibri" w:cs="Times New Roman"/>
                <w:b/>
                <w:color w:val="000000"/>
                <w:sz w:val="20"/>
                <w:szCs w:val="20"/>
              </w:rPr>
            </w:pPr>
            <w:r w:rsidRPr="00D95D41">
              <w:rPr>
                <w:rFonts w:ascii="Calibri" w:eastAsia="Times New Roman" w:hAnsi="Calibri" w:cs="Times New Roman"/>
                <w:color w:val="000000"/>
                <w:sz w:val="20"/>
                <w:szCs w:val="20"/>
              </w:rPr>
              <w:t>IP, OT_IP_ER,</w:t>
            </w:r>
            <w:r>
              <w:rPr>
                <w:rFonts w:ascii="Calibri" w:eastAsia="Times New Roman" w:hAnsi="Calibri" w:cs="Times New Roman"/>
                <w:color w:val="000000"/>
                <w:sz w:val="20"/>
                <w:szCs w:val="20"/>
              </w:rPr>
              <w:t xml:space="preserve"> </w:t>
            </w:r>
            <w:r w:rsidRPr="00D95D41">
              <w:rPr>
                <w:rFonts w:ascii="Calibri" w:eastAsia="Times New Roman" w:hAnsi="Calibri" w:cs="Times New Roman"/>
                <w:color w:val="000000"/>
                <w:sz w:val="20"/>
                <w:szCs w:val="20"/>
              </w:rPr>
              <w:t>OT_POS_IP</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Costs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php_val_all_ip</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Total IP-Encounter Costs</w:t>
            </w:r>
          </w:p>
        </w:tc>
        <w:tc>
          <w:tcPr>
            <w:tcW w:w="4500" w:type="dxa"/>
            <w:shd w:val="clear" w:color="auto" w:fill="auto"/>
            <w:vAlign w:val="bottom"/>
            <w:hideMark/>
          </w:tcPr>
          <w:p w:rsidR="00F22A8B"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Method of calculation: Encounter Costs from: </w:t>
            </w:r>
          </w:p>
          <w:p w:rsidR="00F22A8B"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1) IP file (for IP claims with an admission and for IP claims without an admission but with ADJUST_CD not = 2), </w:t>
            </w:r>
          </w:p>
          <w:p w:rsidR="00F22A8B"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2) OT claims with POS=inpatient hospital, </w:t>
            </w:r>
          </w:p>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3) OT ER claims associated with an IP </w:t>
            </w:r>
            <w:r>
              <w:rPr>
                <w:rFonts w:ascii="Calibri" w:eastAsia="Times New Roman" w:hAnsi="Calibri" w:cs="Times New Roman"/>
                <w:color w:val="000000"/>
                <w:sz w:val="20"/>
                <w:szCs w:val="20"/>
              </w:rPr>
              <w:t>admission</w:t>
            </w:r>
            <w:r w:rsidRPr="00D95D41">
              <w:rPr>
                <w:rFonts w:ascii="Calibri" w:eastAsia="Times New Roman" w:hAnsi="Calibri" w:cs="Times New Roman"/>
                <w:color w:val="000000"/>
                <w:sz w:val="20"/>
                <w:szCs w:val="20"/>
              </w:rPr>
              <w:t xml:space="preserve">. </w:t>
            </w:r>
            <w:r>
              <w:rPr>
                <w:rFonts w:ascii="Calibri" w:eastAsia="Times New Roman" w:hAnsi="Calibri" w:cs="Times New Roman"/>
                <w:color w:val="000000"/>
                <w:sz w:val="20"/>
                <w:szCs w:val="20"/>
              </w:rPr>
              <w:t>See Section 7 for a definition of ER claims.</w:t>
            </w:r>
          </w:p>
        </w:tc>
      </w:tr>
      <w:tr w:rsidR="00F22A8B" w:rsidRPr="00D95D41" w:rsidTr="00E261C7">
        <w:trPr>
          <w:trHeight w:val="417"/>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125</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RX</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Util</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nmbr_prcrptns_rx</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RX-Number of Prescriptions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w:t>
            </w:r>
          </w:p>
        </w:tc>
      </w:tr>
      <w:tr w:rsidR="00F22A8B" w:rsidRPr="00D95D41" w:rsidTr="00A65691">
        <w:trPr>
          <w:trHeight w:val="462"/>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126</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RX</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Costs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mdcd_pymt_amt_rx</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RX-Medicaid payment amount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127</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RX</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Costs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tp_pymt_amt_rx</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RX-Third party payment amount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w:t>
            </w:r>
          </w:p>
        </w:tc>
      </w:tr>
      <w:tr w:rsidR="00F22A8B" w:rsidRPr="00D95D41" w:rsidTr="00403C5A">
        <w:trPr>
          <w:trHeight w:val="489"/>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128</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RX</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Costs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tot_pymt_amt_rx</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RX-Total payment amount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Method of calculation: RX Medicaid payment amount + RX Third Party payment amount.</w:t>
            </w:r>
          </w:p>
        </w:tc>
      </w:tr>
      <w:tr w:rsidR="00F22A8B" w:rsidRPr="00D95D41" w:rsidTr="00E261C7">
        <w:trPr>
          <w:trHeight w:val="39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129</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RX</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Costs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php_val_rx</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RX-Encounter Costs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w:t>
            </w:r>
          </w:p>
        </w:tc>
      </w:tr>
      <w:tr w:rsidR="00F22A8B" w:rsidRPr="00D95D41" w:rsidTr="00A65691">
        <w:trPr>
          <w:trHeight w:val="552"/>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130</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OT_Cap</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Costs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mdcd_pymt_amt_cap</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Medicaid payment amount for Capitated Payments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Medicaid payment amount for OT claims with PHP_TYPE=2.</w:t>
            </w:r>
          </w:p>
        </w:tc>
      </w:tr>
      <w:tr w:rsidR="00F22A8B" w:rsidRPr="00D95D41" w:rsidTr="00403C5A">
        <w:trPr>
          <w:trHeight w:val="6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131</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OT_Cap</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Costs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cap_php_type</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Char</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Type of Managed Care Plans bene has Capitated Payments for</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Type of Managed Care Plans </w:t>
            </w:r>
            <w:r>
              <w:rPr>
                <w:rFonts w:ascii="Calibri" w:eastAsia="Times New Roman" w:hAnsi="Calibri" w:cs="Times New Roman"/>
                <w:color w:val="000000"/>
                <w:sz w:val="20"/>
                <w:szCs w:val="20"/>
              </w:rPr>
              <w:t xml:space="preserve">that the </w:t>
            </w:r>
            <w:r w:rsidRPr="00D95D41">
              <w:rPr>
                <w:rFonts w:ascii="Calibri" w:eastAsia="Times New Roman" w:hAnsi="Calibri" w:cs="Times New Roman"/>
                <w:color w:val="000000"/>
                <w:sz w:val="20"/>
                <w:szCs w:val="20"/>
              </w:rPr>
              <w:t>bene has Capitated Payments for, based on TYPE_CLM_CD in OT file.</w:t>
            </w:r>
          </w:p>
        </w:tc>
      </w:tr>
      <w:tr w:rsidR="00F22A8B" w:rsidRPr="00D95D41" w:rsidTr="00A65691">
        <w:trPr>
          <w:trHeight w:val="768"/>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132</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Costs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ip_adj2_ind</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IP-Indicator that bene has Adjust_Cd=2 claim</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0/1 v</w:t>
            </w:r>
            <w:r w:rsidRPr="00D95D41">
              <w:rPr>
                <w:rFonts w:ascii="Calibri" w:eastAsia="Times New Roman" w:hAnsi="Calibri" w:cs="Times New Roman"/>
                <w:color w:val="000000"/>
                <w:sz w:val="20"/>
                <w:szCs w:val="20"/>
              </w:rPr>
              <w:t xml:space="preserve">ariable indicating that </w:t>
            </w:r>
            <w:r>
              <w:rPr>
                <w:rFonts w:ascii="Calibri" w:eastAsia="Times New Roman" w:hAnsi="Calibri" w:cs="Times New Roman"/>
                <w:color w:val="000000"/>
                <w:sz w:val="20"/>
                <w:szCs w:val="20"/>
              </w:rPr>
              <w:t xml:space="preserve">the </w:t>
            </w:r>
            <w:r w:rsidRPr="00D95D41">
              <w:rPr>
                <w:rFonts w:ascii="Calibri" w:eastAsia="Times New Roman" w:hAnsi="Calibri" w:cs="Times New Roman"/>
                <w:color w:val="000000"/>
                <w:sz w:val="20"/>
                <w:szCs w:val="20"/>
              </w:rPr>
              <w:t xml:space="preserve">bene has at least one IP claim with ADJUST_CD=2. See Section </w:t>
            </w:r>
            <w:r>
              <w:rPr>
                <w:rFonts w:ascii="Calibri" w:eastAsia="Times New Roman" w:hAnsi="Calibri" w:cs="Times New Roman"/>
                <w:color w:val="000000"/>
                <w:sz w:val="20"/>
                <w:szCs w:val="20"/>
              </w:rPr>
              <w:t>6.1</w:t>
            </w:r>
            <w:r w:rsidRPr="00D95D41">
              <w:rPr>
                <w:rFonts w:ascii="Calibri" w:eastAsia="Times New Roman" w:hAnsi="Calibri" w:cs="Times New Roman"/>
                <w:color w:val="000000"/>
                <w:sz w:val="20"/>
                <w:szCs w:val="20"/>
              </w:rPr>
              <w:t xml:space="preserve"> for more information on Adjustment Code=2 claims. </w:t>
            </w:r>
          </w:p>
        </w:tc>
      </w:tr>
      <w:tr w:rsidR="00F22A8B" w:rsidRPr="00D95D41" w:rsidTr="00A65691">
        <w:trPr>
          <w:trHeight w:val="79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133</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Costs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ot_adj2_ind</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OT-Indicator that bene has Adjust_Cd=2 claim</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0/1 Variable indicating that </w:t>
            </w:r>
            <w:r>
              <w:rPr>
                <w:rFonts w:ascii="Calibri" w:eastAsia="Times New Roman" w:hAnsi="Calibri" w:cs="Times New Roman"/>
                <w:color w:val="000000"/>
                <w:sz w:val="20"/>
                <w:szCs w:val="20"/>
              </w:rPr>
              <w:t xml:space="preserve">the </w:t>
            </w:r>
            <w:r w:rsidRPr="00D95D41">
              <w:rPr>
                <w:rFonts w:ascii="Calibri" w:eastAsia="Times New Roman" w:hAnsi="Calibri" w:cs="Times New Roman"/>
                <w:color w:val="000000"/>
                <w:sz w:val="20"/>
                <w:szCs w:val="20"/>
              </w:rPr>
              <w:t xml:space="preserve">bene has at least one OT claim with ADJUST_CD=2. See Section </w:t>
            </w:r>
            <w:r>
              <w:rPr>
                <w:rFonts w:ascii="Calibri" w:eastAsia="Times New Roman" w:hAnsi="Calibri" w:cs="Times New Roman"/>
                <w:color w:val="000000"/>
                <w:sz w:val="20"/>
                <w:szCs w:val="20"/>
              </w:rPr>
              <w:t>6.1</w:t>
            </w:r>
            <w:r w:rsidRPr="00D95D41">
              <w:rPr>
                <w:rFonts w:ascii="Calibri" w:eastAsia="Times New Roman" w:hAnsi="Calibri" w:cs="Times New Roman"/>
                <w:color w:val="000000"/>
                <w:sz w:val="20"/>
                <w:szCs w:val="20"/>
              </w:rPr>
              <w:t xml:space="preserve"> for more information on Adjustment Code 2 claims. </w:t>
            </w:r>
          </w:p>
        </w:tc>
      </w:tr>
      <w:tr w:rsidR="00F22A8B" w:rsidRPr="00D95D41" w:rsidTr="00A65691">
        <w:trPr>
          <w:trHeight w:val="79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134</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RX</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Costs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rx_adj2_ind</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RX-Indicator that bene has Adjust_Cd=2 claim</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0/1 Variable indicating that</w:t>
            </w:r>
            <w:r>
              <w:rPr>
                <w:rFonts w:ascii="Calibri" w:eastAsia="Times New Roman" w:hAnsi="Calibri" w:cs="Times New Roman"/>
                <w:color w:val="000000"/>
                <w:sz w:val="20"/>
                <w:szCs w:val="20"/>
              </w:rPr>
              <w:t xml:space="preserve"> the</w:t>
            </w:r>
            <w:r w:rsidRPr="00D95D41">
              <w:rPr>
                <w:rFonts w:ascii="Calibri" w:eastAsia="Times New Roman" w:hAnsi="Calibri" w:cs="Times New Roman"/>
                <w:color w:val="000000"/>
                <w:sz w:val="20"/>
                <w:szCs w:val="20"/>
              </w:rPr>
              <w:t xml:space="preserve"> bene has at least one RX claim</w:t>
            </w:r>
            <w:r>
              <w:rPr>
                <w:rFonts w:ascii="Calibri" w:eastAsia="Times New Roman" w:hAnsi="Calibri" w:cs="Times New Roman"/>
                <w:color w:val="000000"/>
                <w:sz w:val="20"/>
                <w:szCs w:val="20"/>
              </w:rPr>
              <w:t xml:space="preserve"> with ADJUST_CD=2. See Section 6.1</w:t>
            </w:r>
            <w:r w:rsidRPr="00D95D41">
              <w:rPr>
                <w:rFonts w:ascii="Calibri" w:eastAsia="Times New Roman" w:hAnsi="Calibri" w:cs="Times New Roman"/>
                <w:color w:val="000000"/>
                <w:sz w:val="20"/>
                <w:szCs w:val="20"/>
              </w:rPr>
              <w:t xml:space="preserve"> for more information on Adjustment Code 2 claims. </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135</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TAPQ01</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DIABETES SHORT TRM COMPLICATN</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Prevention Quality Indicators</w:t>
            </w:r>
          </w:p>
        </w:tc>
      </w:tr>
      <w:tr w:rsidR="00F22A8B" w:rsidRPr="00D95D41" w:rsidTr="00E261C7">
        <w:trPr>
          <w:trHeight w:val="39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136</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TAPQ02</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PERFORATED APPENDIX</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Prevention Quality Indicators</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137</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TAPQ03</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DIABETES LONG TERM COMPLICATN</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Prevention Quality Indicators</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138</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TAPQ05</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COPD OR ASTHMA IN OLDER ADULTS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Prevention Quality Indicators</w:t>
            </w:r>
          </w:p>
        </w:tc>
      </w:tr>
      <w:tr w:rsidR="00F22A8B" w:rsidRPr="00D95D41" w:rsidTr="00E261C7">
        <w:trPr>
          <w:trHeight w:val="417"/>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139</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TAPQ07</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HYPERTENSION</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Prevention Quality Indicators</w:t>
            </w:r>
          </w:p>
        </w:tc>
      </w:tr>
      <w:tr w:rsidR="00F22A8B" w:rsidRPr="00D95D41" w:rsidTr="00E261C7">
        <w:trPr>
          <w:trHeight w:val="381"/>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140</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TAPQ08</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CONGESTIVE HEART FAILURE</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Prevention Quality Indicators</w:t>
            </w:r>
          </w:p>
        </w:tc>
      </w:tr>
      <w:tr w:rsidR="00F22A8B" w:rsidRPr="00D95D41" w:rsidTr="00E261C7">
        <w:trPr>
          <w:trHeight w:val="399"/>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141</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TAPQ10</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DEHYDRATION</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Prevention Quality Indicators</w:t>
            </w:r>
          </w:p>
        </w:tc>
      </w:tr>
      <w:tr w:rsidR="00F22A8B" w:rsidRPr="00D95D41" w:rsidTr="00E261C7">
        <w:trPr>
          <w:trHeight w:val="372"/>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142</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TAPQ11</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BACTERIAL PNEUMONIA</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Prevention Quality Indicators</w:t>
            </w:r>
          </w:p>
        </w:tc>
      </w:tr>
      <w:tr w:rsidR="00F22A8B" w:rsidRPr="00D95D41" w:rsidTr="00E261C7">
        <w:trPr>
          <w:trHeight w:val="327"/>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143</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TAPQ12</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URINARY INFECTION</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Prevention Quality Indicators</w:t>
            </w:r>
          </w:p>
        </w:tc>
      </w:tr>
      <w:tr w:rsidR="00F22A8B" w:rsidRPr="00D95D41" w:rsidTr="00E261C7">
        <w:trPr>
          <w:trHeight w:val="381"/>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144</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TAPQ13</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ANGINA</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Prevention Quality Indicators</w:t>
            </w:r>
          </w:p>
        </w:tc>
      </w:tr>
      <w:tr w:rsidR="00F22A8B" w:rsidRPr="00D95D41" w:rsidTr="00E261C7">
        <w:trPr>
          <w:trHeight w:val="34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145</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TAPQ14</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DIABETES UNCONTROLLED</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Prevention Quality Indicators</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146</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TAPQ16</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LOWER EXTREMITY AMPUTATION</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Prevention Quality Indicators</w:t>
            </w:r>
          </w:p>
        </w:tc>
      </w:tr>
      <w:tr w:rsidR="00F22A8B" w:rsidRPr="00D95D41" w:rsidTr="00E261C7">
        <w:trPr>
          <w:trHeight w:val="417"/>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147</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TAPD14</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ASTHMA</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Pediatric Quality Indicators</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148</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TAPD15</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DIABETES SHORT TRM COMPLICATN</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Pediatric Quality Indicators</w:t>
            </w:r>
          </w:p>
        </w:tc>
      </w:tr>
      <w:tr w:rsidR="00F22A8B" w:rsidRPr="00D95D41" w:rsidTr="00E261C7">
        <w:trPr>
          <w:trHeight w:val="399"/>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149</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TAPD16</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GASTROENTERITIS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Pediatric Quality Indicators</w:t>
            </w:r>
          </w:p>
        </w:tc>
      </w:tr>
      <w:tr w:rsidR="00F22A8B" w:rsidRPr="00D95D41" w:rsidTr="00A65691">
        <w:trPr>
          <w:trHeight w:val="417"/>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150</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TAPD17</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PERFORATED APPENDIX</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Pediatric Quality Indicators</w:t>
            </w:r>
          </w:p>
        </w:tc>
      </w:tr>
      <w:tr w:rsidR="00F22A8B" w:rsidRPr="00D95D41" w:rsidTr="00E261C7">
        <w:trPr>
          <w:trHeight w:val="381"/>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151</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TAPD18</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URINARY INFECTION</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Pediatric Quality Indicators</w:t>
            </w:r>
          </w:p>
        </w:tc>
      </w:tr>
      <w:tr w:rsidR="00F22A8B" w:rsidRPr="00D95D41" w:rsidTr="00032C83">
        <w:trPr>
          <w:trHeight w:val="453"/>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152</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TAMC01</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AMI RATE with LOS&gt;5 or died in hospital (Numerator)</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Marker Conditions</w:t>
            </w:r>
          </w:p>
        </w:tc>
      </w:tr>
      <w:tr w:rsidR="00F22A8B" w:rsidRPr="00D95D41" w:rsidTr="00032C83">
        <w:trPr>
          <w:trHeight w:val="489"/>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153</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TAMC02</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Appendicitis with appendectomy (Numerator)</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Marker Conditions</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154</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TAMC03</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Fracture of hip/femur (age&gt;=45) (Numerator)</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Marker Conditions</w:t>
            </w:r>
          </w:p>
        </w:tc>
      </w:tr>
      <w:tr w:rsidR="00F22A8B" w:rsidRPr="00D95D41" w:rsidTr="00A5206F">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155</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TAMC04</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Gastrointestinal obstruction (Numerator)</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Marker Conditions</w:t>
            </w:r>
          </w:p>
        </w:tc>
      </w:tr>
      <w:tr w:rsidR="00F22A8B" w:rsidRPr="00D95D41" w:rsidTr="00A5206F">
        <w:trPr>
          <w:trHeight w:val="471"/>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156</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GIL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Gastro, low</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534"/>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157</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GINWD</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Gastro, not well def</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516"/>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158</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PULL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Pulmonary, low</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44"/>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159</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INFSL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Infectious, super low</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26"/>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160</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INFM</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Infectious, medium</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44"/>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161</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AIDSH</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AIDS, high</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162</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INFH</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Infectious, high</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163</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EXCL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Excluded code</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164</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HIVM</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HIV, medium</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165</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INFL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Infectious, low</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166</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CNSL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CNS, low</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26"/>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167</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SKNSL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Skin, super low</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44"/>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168</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PULSL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Pulmonary, super low</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26"/>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169</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CANM</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Cancer, medium</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44"/>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170</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CANL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Cancer, low</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171</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CANH</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Cancer, high</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172</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CANB</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Cancer, benign</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173</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CANNWD</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Cancer, not well def</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174</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METSL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Metabolic, super low</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34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175</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DIA2L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Diabetes, type 2 low</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176</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DIA1M</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Diabetes, type 1 medium</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177</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DIA2M</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Diabetes, type 2 medium</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44"/>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178</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DIA1H</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Diabetes, type 1 high</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179</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METNWD</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Metabolic, not well def</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180</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METH</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Metabolic, high</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181</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METM</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Metabolic, medium</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182</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METVL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Metabolic, very low</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183</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PULVH</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Pulmonary, very high</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184</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HEMSL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Hematological, super low</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26"/>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185</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HEMM</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Hematological, medium</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44"/>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186</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HEMVH</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Hematological, very high</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187</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HEML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Hematological, low</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188</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HEMEH</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Hematological, extra high</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189</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HEMNWD</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Hematological, not well def</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26"/>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190</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SUBVL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Substance abuse, very low</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44"/>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191</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SUBL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Substance abuse, low</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26"/>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192</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PSYNWD</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Psychiatric, not well def</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193</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PSYL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Psychiatric, low</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65691">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194</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PSYSL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Psychiatric, super low</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195</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PSYH</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Psychiatric, high</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196</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PSYM</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Psychiatric, medium</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197</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SUBNWD</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Substance abuse, not well def</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198</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DDL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DD, low</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199</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DDM</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DD, medium</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44"/>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200</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CNSNWD</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CNS, not well def</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26"/>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201</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CNSSL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CNS, super low</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26"/>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202</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CNSM</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CNS, medium</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203</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CNSH</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CNS, high</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204</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CERL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Cerebrovascular, low</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44"/>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205</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EYESL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Eye, super low</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26"/>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206</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EYEL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Eye, low</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44"/>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207</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EYENWD</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Eye, not well def</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208</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EYEVL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Eye, very low</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26"/>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209</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EARSL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Ear, super low</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65691">
        <w:trPr>
          <w:trHeight w:val="453"/>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210</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EARNWD</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Ear, not well def</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26"/>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211</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CARL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Cardiovascular, low</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44"/>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212</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CARM</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Cardiovascular, medium</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E261C7">
        <w:trPr>
          <w:trHeight w:val="444"/>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213</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CAREL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Cardiovascular, extra low</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214</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RENM</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Renal, medium</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E261C7">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215</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CARSL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Cardiovascular, super low</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E261C7">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216</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PULH</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Pulmonary, high</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243203">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217</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CARNWD</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Cardiovascular, not well def</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243203">
        <w:trPr>
          <w:trHeight w:val="444"/>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218</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CERNWD</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Cerebrovascular, not well def</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44"/>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219</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CERSL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Cerebrovascular, super low</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26"/>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220</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GIM</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Gastro, medium</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243203">
        <w:trPr>
          <w:trHeight w:val="426"/>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221</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PULNWD</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Pulmonary, not well def</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222</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PULM</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Pulmonary, medium</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223</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SKCVL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Skeletal, very low</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224</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GISL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Gastro, super low</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26"/>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225</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GIH</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Gastro, high</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226</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RENL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Renal, low</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6E5D5B">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227</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RENVH</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Renal, very high</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6E5D5B">
        <w:trPr>
          <w:trHeight w:val="453"/>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228</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RENNWD</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Renal, not well def</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229</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RENSL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Renal, super low</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6E5D5B">
        <w:trPr>
          <w:trHeight w:val="399"/>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230</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GENEL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Genital, extra low</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6E5D5B">
        <w:trPr>
          <w:trHeight w:val="426"/>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231</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GENSL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Genital, super low</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39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232</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PRGCMP</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Pregnancy, complete</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26"/>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233</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PRGINC</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Pregnancy, incomplete</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243203">
        <w:trPr>
          <w:trHeight w:val="444"/>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234</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SKNVL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Skin, very low</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243203">
        <w:trPr>
          <w:trHeight w:val="426"/>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235</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SKNNWD</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Skin, not well def</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6E5D5B">
        <w:trPr>
          <w:trHeight w:val="399"/>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236</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SKNL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Skin, low</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6E5D5B">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237</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SKNH</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Skin, high</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E261C7">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238</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SKCL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Skeletal, low</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6E5D5B">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239</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CANVH</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Cancer, very high</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FF55B4">
        <w:trPr>
          <w:trHeight w:val="453"/>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240</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SKCNWD</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Skeletal, not well def</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FF55B4">
        <w:trPr>
          <w:trHeight w:val="48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241</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SKCSL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Skeletal, super low</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FF55B4">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242</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SKCM</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Skeletal, medium</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FF55B4">
        <w:trPr>
          <w:trHeight w:val="453"/>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243</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BABY4</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Other perinatal problems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FF55B4">
        <w:trPr>
          <w:trHeight w:val="471"/>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244</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BABY3</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Serious perinatal problem</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6E5D5B">
        <w:trPr>
          <w:trHeight w:val="417"/>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245</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BABY1</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Extremely low birth</w:t>
            </w:r>
            <w:r w:rsidR="00FF55B4">
              <w:rPr>
                <w:rFonts w:ascii="Calibri" w:eastAsia="Times New Roman" w:hAnsi="Calibri" w:cs="Times New Roman"/>
                <w:color w:val="000000"/>
                <w:sz w:val="20"/>
                <w:szCs w:val="20"/>
              </w:rPr>
              <w:t xml:space="preserve"> </w:t>
            </w:r>
            <w:r w:rsidRPr="00D95D41">
              <w:rPr>
                <w:rFonts w:ascii="Calibri" w:eastAsia="Times New Roman" w:hAnsi="Calibri" w:cs="Times New Roman"/>
                <w:color w:val="000000"/>
                <w:sz w:val="20"/>
                <w:szCs w:val="20"/>
              </w:rPr>
              <w:t>weight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6E5D5B">
        <w:trPr>
          <w:trHeight w:val="426"/>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246</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BABY2</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Very low birth</w:t>
            </w:r>
            <w:r w:rsidR="00FF55B4">
              <w:rPr>
                <w:rFonts w:ascii="Calibri" w:eastAsia="Times New Roman" w:hAnsi="Calibri" w:cs="Times New Roman"/>
                <w:color w:val="000000"/>
                <w:sz w:val="20"/>
                <w:szCs w:val="20"/>
              </w:rPr>
              <w:t xml:space="preserve"> </w:t>
            </w:r>
            <w:r w:rsidRPr="00D95D41">
              <w:rPr>
                <w:rFonts w:ascii="Calibri" w:eastAsia="Times New Roman" w:hAnsi="Calibri" w:cs="Times New Roman"/>
                <w:color w:val="000000"/>
                <w:sz w:val="20"/>
                <w:szCs w:val="20"/>
              </w:rPr>
              <w:t>weight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FF55B4">
        <w:trPr>
          <w:trHeight w:val="426"/>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247</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CARVH</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Cardiovascular, very high</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FF55B4">
        <w:trPr>
          <w:trHeight w:val="444"/>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248</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E_EXCL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Excluded E code</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FF55B4">
        <w:trPr>
          <w:trHeight w:val="453"/>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249</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BABY5</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Normal, single birth</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65691">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250</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VNWD</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V code, not well def</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FF55B4">
        <w:trPr>
          <w:trHeight w:val="399"/>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251</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PSYML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Psychiatric, medium low</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65691">
        <w:trPr>
          <w:trHeight w:val="48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252</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RENEH</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Renal, extra high</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65691">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253</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GENNWD</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Genital, not well def</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FF55B4">
        <w:trPr>
          <w:trHeight w:val="462"/>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254</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NOCDPS</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Bene has no diagnoses in CDPS Categories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FF55B4">
        <w:trPr>
          <w:trHeight w:val="453"/>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255</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CCARVH</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Childrens CARVH</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65691">
        <w:trPr>
          <w:trHeight w:val="453"/>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256</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CCARM</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Childrens CARM</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243203">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257</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CCNSH</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Childrens CNSH</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258</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CPULVH</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Childrens PULVH</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5206F">
        <w:trPr>
          <w:trHeight w:val="426"/>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259</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CPULH</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Childrens PULH</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FF55B4">
        <w:trPr>
          <w:trHeight w:val="399"/>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260</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CGIH</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Childrens GIH</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A65691">
        <w:trPr>
          <w:trHeight w:val="453"/>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261</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CMETH</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Childrens METH</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E261C7">
        <w:trPr>
          <w:trHeight w:val="417"/>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262</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CHIVM</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Childrens HIVM</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FF55B4">
        <w:trPr>
          <w:trHeight w:val="372"/>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263</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CINFM</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Childrens INFM</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E261C7">
        <w:trPr>
          <w:trHeight w:val="417"/>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264</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CHEMEH</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Childrens HEMEH</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243203">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265</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MRX1</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Anti-coagulants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r>
              <w:rPr>
                <w:rFonts w:ascii="Calibri" w:eastAsia="Times New Roman" w:hAnsi="Calibri" w:cs="Times New Roman"/>
                <w:color w:val="000000"/>
                <w:sz w:val="20"/>
                <w:szCs w:val="20"/>
              </w:rPr>
              <w:t xml:space="preserve"> (MRX-R)</w:t>
            </w:r>
          </w:p>
        </w:tc>
      </w:tr>
      <w:tr w:rsidR="00F22A8B" w:rsidRPr="00D95D41" w:rsidTr="00243203">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266</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MRX2</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Cardiac</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r>
              <w:rPr>
                <w:rFonts w:ascii="Calibri" w:eastAsia="Times New Roman" w:hAnsi="Calibri" w:cs="Times New Roman"/>
                <w:color w:val="000000"/>
                <w:sz w:val="20"/>
                <w:szCs w:val="20"/>
              </w:rPr>
              <w:t xml:space="preserve"> (MRX-R)</w:t>
            </w:r>
          </w:p>
        </w:tc>
      </w:tr>
      <w:tr w:rsidR="00F22A8B" w:rsidRPr="00D95D41" w:rsidTr="00FF55B4">
        <w:trPr>
          <w:trHeight w:val="417"/>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267</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MRX3</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Psychosis/Bipolar/ Depression</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r>
              <w:rPr>
                <w:rFonts w:ascii="Calibri" w:eastAsia="Times New Roman" w:hAnsi="Calibri" w:cs="Times New Roman"/>
                <w:color w:val="000000"/>
                <w:sz w:val="20"/>
                <w:szCs w:val="20"/>
              </w:rPr>
              <w:t xml:space="preserve"> (MRX-R)</w:t>
            </w:r>
          </w:p>
        </w:tc>
      </w:tr>
      <w:tr w:rsidR="00F22A8B" w:rsidRPr="00D95D41" w:rsidTr="00FF55B4">
        <w:trPr>
          <w:trHeight w:val="417"/>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268</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MRX4</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Diabetes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r>
              <w:rPr>
                <w:rFonts w:ascii="Calibri" w:eastAsia="Times New Roman" w:hAnsi="Calibri" w:cs="Times New Roman"/>
                <w:color w:val="000000"/>
                <w:sz w:val="20"/>
                <w:szCs w:val="20"/>
              </w:rPr>
              <w:t xml:space="preserve"> (MRX-R)</w:t>
            </w:r>
          </w:p>
        </w:tc>
      </w:tr>
      <w:tr w:rsidR="00F22A8B" w:rsidRPr="00D95D41" w:rsidTr="00FF55B4">
        <w:trPr>
          <w:trHeight w:val="444"/>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269</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MRX5</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ESRD / Renal</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r>
              <w:rPr>
                <w:rFonts w:ascii="Calibri" w:eastAsia="Times New Roman" w:hAnsi="Calibri" w:cs="Times New Roman"/>
                <w:color w:val="000000"/>
                <w:sz w:val="20"/>
                <w:szCs w:val="20"/>
              </w:rPr>
              <w:t xml:space="preserve"> (MRX-R)</w:t>
            </w:r>
          </w:p>
        </w:tc>
      </w:tr>
      <w:tr w:rsidR="00F22A8B" w:rsidRPr="00D95D41" w:rsidTr="00FF55B4">
        <w:trPr>
          <w:trHeight w:val="444"/>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270</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MRX6</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Hemophilia/von Willebrands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r>
              <w:rPr>
                <w:rFonts w:ascii="Calibri" w:eastAsia="Times New Roman" w:hAnsi="Calibri" w:cs="Times New Roman"/>
                <w:color w:val="000000"/>
                <w:sz w:val="20"/>
                <w:szCs w:val="20"/>
              </w:rPr>
              <w:t xml:space="preserve"> (MRX-R)</w:t>
            </w:r>
          </w:p>
        </w:tc>
      </w:tr>
      <w:tr w:rsidR="00F22A8B" w:rsidRPr="00D95D41" w:rsidTr="00FF55B4">
        <w:trPr>
          <w:trHeight w:val="426"/>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271</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MRX7</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Hepatitis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r>
              <w:rPr>
                <w:rFonts w:ascii="Calibri" w:eastAsia="Times New Roman" w:hAnsi="Calibri" w:cs="Times New Roman"/>
                <w:color w:val="000000"/>
                <w:sz w:val="20"/>
                <w:szCs w:val="20"/>
              </w:rPr>
              <w:t xml:space="preserve"> (MRX-R)</w:t>
            </w:r>
          </w:p>
        </w:tc>
      </w:tr>
      <w:tr w:rsidR="00F22A8B" w:rsidRPr="00D95D41" w:rsidTr="00FF55B4">
        <w:trPr>
          <w:trHeight w:val="417"/>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272</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MRX8</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HIV</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r>
              <w:rPr>
                <w:rFonts w:ascii="Calibri" w:eastAsia="Times New Roman" w:hAnsi="Calibri" w:cs="Times New Roman"/>
                <w:color w:val="000000"/>
                <w:sz w:val="20"/>
                <w:szCs w:val="20"/>
              </w:rPr>
              <w:t xml:space="preserve"> (MRX-R)</w:t>
            </w:r>
          </w:p>
        </w:tc>
      </w:tr>
      <w:tr w:rsidR="00F22A8B" w:rsidRPr="00D95D41" w:rsidTr="00010FD8">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273</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MRX9</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Infections, high</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r>
              <w:rPr>
                <w:rFonts w:ascii="Calibri" w:eastAsia="Times New Roman" w:hAnsi="Calibri" w:cs="Times New Roman"/>
                <w:color w:val="000000"/>
                <w:sz w:val="20"/>
                <w:szCs w:val="20"/>
              </w:rPr>
              <w:t xml:space="preserve"> (MRX-R)</w:t>
            </w:r>
          </w:p>
        </w:tc>
      </w:tr>
      <w:tr w:rsidR="00F22A8B" w:rsidRPr="00D95D41" w:rsidTr="00A65691">
        <w:trPr>
          <w:trHeight w:val="462"/>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274</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MRX10</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Inflammatory /Autoimmune</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r>
              <w:rPr>
                <w:rFonts w:ascii="Calibri" w:eastAsia="Times New Roman" w:hAnsi="Calibri" w:cs="Times New Roman"/>
                <w:color w:val="000000"/>
                <w:sz w:val="20"/>
                <w:szCs w:val="20"/>
              </w:rPr>
              <w:t xml:space="preserve"> (MRX-R)</w:t>
            </w:r>
          </w:p>
        </w:tc>
      </w:tr>
      <w:tr w:rsidR="00F22A8B" w:rsidRPr="00D95D41" w:rsidTr="00FF55B4">
        <w:trPr>
          <w:trHeight w:val="417"/>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275</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MRX11</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Malignancies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r>
              <w:rPr>
                <w:rFonts w:ascii="Calibri" w:eastAsia="Times New Roman" w:hAnsi="Calibri" w:cs="Times New Roman"/>
                <w:color w:val="000000"/>
                <w:sz w:val="20"/>
                <w:szCs w:val="20"/>
              </w:rPr>
              <w:t xml:space="preserve"> (MRX-R)</w:t>
            </w:r>
          </w:p>
        </w:tc>
      </w:tr>
      <w:tr w:rsidR="00F22A8B" w:rsidRPr="00D95D41" w:rsidTr="00A65691">
        <w:trPr>
          <w:trHeight w:val="462"/>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276</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MRX12</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Multiple Sclerosis / Paralysis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r>
              <w:rPr>
                <w:rFonts w:ascii="Calibri" w:eastAsia="Times New Roman" w:hAnsi="Calibri" w:cs="Times New Roman"/>
                <w:color w:val="000000"/>
                <w:sz w:val="20"/>
                <w:szCs w:val="20"/>
              </w:rPr>
              <w:t xml:space="preserve"> (MRX-R)</w:t>
            </w:r>
          </w:p>
        </w:tc>
      </w:tr>
      <w:tr w:rsidR="00F22A8B" w:rsidRPr="00D95D41" w:rsidTr="00A5206F">
        <w:trPr>
          <w:trHeight w:val="417"/>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277</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MRX13</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Parkinsons / Tremor</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r>
              <w:rPr>
                <w:rFonts w:ascii="Calibri" w:eastAsia="Times New Roman" w:hAnsi="Calibri" w:cs="Times New Roman"/>
                <w:color w:val="000000"/>
                <w:sz w:val="20"/>
                <w:szCs w:val="20"/>
              </w:rPr>
              <w:t xml:space="preserve"> (MRX-R)</w:t>
            </w:r>
          </w:p>
        </w:tc>
      </w:tr>
      <w:tr w:rsidR="00F22A8B" w:rsidRPr="00D95D41" w:rsidTr="00E261C7">
        <w:trPr>
          <w:trHeight w:val="453"/>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278</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MRX14</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Seizure disorders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r>
              <w:rPr>
                <w:rFonts w:ascii="Calibri" w:eastAsia="Times New Roman" w:hAnsi="Calibri" w:cs="Times New Roman"/>
                <w:color w:val="000000"/>
                <w:sz w:val="20"/>
                <w:szCs w:val="20"/>
              </w:rPr>
              <w:t xml:space="preserve"> (MRX-R)</w:t>
            </w:r>
          </w:p>
        </w:tc>
      </w:tr>
      <w:tr w:rsidR="00F22A8B" w:rsidRPr="00D95D41" w:rsidTr="00243203">
        <w:trPr>
          <w:trHeight w:val="444"/>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279</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MRX15</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Tuberculosis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r>
              <w:rPr>
                <w:rFonts w:ascii="Calibri" w:eastAsia="Times New Roman" w:hAnsi="Calibri" w:cs="Times New Roman"/>
                <w:color w:val="000000"/>
                <w:sz w:val="20"/>
                <w:szCs w:val="20"/>
              </w:rPr>
              <w:t xml:space="preserve"> (MRX-R)</w:t>
            </w:r>
          </w:p>
        </w:tc>
      </w:tr>
      <w:tr w:rsidR="00F22A8B" w:rsidRPr="00D95D41" w:rsidTr="00403C5A">
        <w:trPr>
          <w:trHeight w:val="201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280</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AID</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Char</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 Aid Category</w:t>
            </w:r>
          </w:p>
        </w:tc>
        <w:tc>
          <w:tcPr>
            <w:tcW w:w="4500" w:type="dxa"/>
            <w:shd w:val="clear" w:color="auto" w:fill="auto"/>
            <w:vAlign w:val="bottom"/>
            <w:hideMark/>
          </w:tcPr>
          <w:p w:rsidR="00F22A8B"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Codes:</w:t>
            </w:r>
          </w:p>
          <w:p w:rsidR="00F22A8B"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AA- TANF adults (age &gt; 18 and not disabled)</w:t>
            </w:r>
          </w:p>
          <w:p w:rsidR="00F22A8B" w:rsidRPr="008F3A31" w:rsidRDefault="00F22A8B" w:rsidP="00F22A8B">
            <w:pPr>
              <w:spacing w:after="0" w:line="240" w:lineRule="auto"/>
              <w:rPr>
                <w:rFonts w:ascii="Calibri" w:eastAsia="Times New Roman" w:hAnsi="Calibri" w:cs="Times New Roman"/>
                <w:color w:val="000000"/>
                <w:sz w:val="20"/>
                <w:szCs w:val="20"/>
              </w:rPr>
            </w:pPr>
            <w:r w:rsidRPr="008F3A31">
              <w:rPr>
                <w:rFonts w:ascii="Calibri" w:eastAsia="Times New Roman" w:hAnsi="Calibri" w:cs="Times New Roman"/>
                <w:color w:val="000000"/>
                <w:sz w:val="20"/>
                <w:szCs w:val="20"/>
              </w:rPr>
              <w:t>AC- TANF children (age &lt;= 18 and not disabled)</w:t>
            </w:r>
          </w:p>
          <w:p w:rsidR="00F22A8B" w:rsidRPr="008F3A31" w:rsidRDefault="00F22A8B" w:rsidP="00F22A8B">
            <w:pPr>
              <w:spacing w:after="0" w:line="240" w:lineRule="auto"/>
              <w:rPr>
                <w:rFonts w:ascii="Calibri" w:eastAsia="Times New Roman" w:hAnsi="Calibri" w:cs="Times New Roman"/>
                <w:color w:val="000000"/>
                <w:sz w:val="20"/>
                <w:szCs w:val="20"/>
              </w:rPr>
            </w:pPr>
            <w:r w:rsidRPr="008F3A31">
              <w:rPr>
                <w:rFonts w:ascii="Calibri" w:eastAsia="Times New Roman" w:hAnsi="Calibri" w:cs="Times New Roman"/>
                <w:color w:val="000000"/>
                <w:sz w:val="20"/>
                <w:szCs w:val="20"/>
              </w:rPr>
              <w:t>DA- Disabled adults (age &gt; 18 and disabled)</w:t>
            </w:r>
          </w:p>
          <w:p w:rsidR="00F22A8B" w:rsidRDefault="00F22A8B" w:rsidP="00F22A8B">
            <w:pPr>
              <w:spacing w:after="0" w:line="240" w:lineRule="auto"/>
              <w:rPr>
                <w:rFonts w:ascii="Calibri" w:hAnsi="Calibri"/>
                <w:sz w:val="20"/>
                <w:szCs w:val="20"/>
              </w:rPr>
            </w:pPr>
            <w:r w:rsidRPr="008F3A31">
              <w:rPr>
                <w:rFonts w:ascii="Calibri" w:eastAsia="Times New Roman" w:hAnsi="Calibri" w:cs="Times New Roman"/>
                <w:color w:val="000000"/>
                <w:sz w:val="20"/>
                <w:szCs w:val="20"/>
              </w:rPr>
              <w:t>DC- Disabled children (age &lt;= 18 and disabled).</w:t>
            </w:r>
            <w:r w:rsidRPr="008F3A31">
              <w:rPr>
                <w:rFonts w:ascii="Calibri" w:hAnsi="Calibri"/>
                <w:sz w:val="20"/>
                <w:szCs w:val="20"/>
              </w:rPr>
              <w:t xml:space="preserve"> </w:t>
            </w:r>
          </w:p>
          <w:p w:rsidR="00F22A8B" w:rsidRPr="00D95D41" w:rsidRDefault="00F22A8B" w:rsidP="00F22A8B">
            <w:pPr>
              <w:spacing w:after="0" w:line="240" w:lineRule="auto"/>
              <w:rPr>
                <w:rFonts w:ascii="Calibri" w:eastAsia="Times New Roman" w:hAnsi="Calibri" w:cs="Times New Roman"/>
                <w:color w:val="000000"/>
                <w:sz w:val="20"/>
                <w:szCs w:val="20"/>
              </w:rPr>
            </w:pPr>
            <w:r w:rsidRPr="008F3A31">
              <w:rPr>
                <w:rFonts w:ascii="Calibri" w:hAnsi="Calibri"/>
                <w:sz w:val="20"/>
                <w:szCs w:val="20"/>
              </w:rPr>
              <w:t>A bene is considered disabled if their latest MAX eligibility code (EL_MAX_ELGBLTY_CD_LTST) in the PS file =12, 22, 32, or 42</w:t>
            </w:r>
            <w:r>
              <w:rPr>
                <w:rFonts w:ascii="Calibri" w:hAnsi="Calibri"/>
                <w:sz w:val="20"/>
                <w:szCs w:val="20"/>
              </w:rPr>
              <w:t xml:space="preserve"> or if DUAL_IND=1</w:t>
            </w:r>
            <w:r w:rsidRPr="008F3A31">
              <w:rPr>
                <w:rFonts w:ascii="Calibri" w:hAnsi="Calibri"/>
                <w:sz w:val="20"/>
                <w:szCs w:val="20"/>
              </w:rPr>
              <w:t>.</w:t>
            </w:r>
          </w:p>
        </w:tc>
      </w:tr>
      <w:tr w:rsidR="00F22A8B" w:rsidRPr="00D95D41" w:rsidTr="00010FD8">
        <w:trPr>
          <w:trHeight w:val="417"/>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281</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cdps_con_wgt</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 Concurrent weight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r>
              <w:rPr>
                <w:rFonts w:ascii="Calibri" w:eastAsia="Times New Roman" w:hAnsi="Calibri" w:cs="Times New Roman"/>
                <w:color w:val="000000"/>
                <w:sz w:val="20"/>
                <w:szCs w:val="20"/>
              </w:rPr>
              <w:t xml:space="preserve"> </w:t>
            </w:r>
          </w:p>
        </w:tc>
      </w:tr>
      <w:tr w:rsidR="00F22A8B" w:rsidRPr="00D95D41" w:rsidTr="00010FD8">
        <w:trPr>
          <w:trHeight w:val="453"/>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282</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IP, OT, 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Risk</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cdps_pro_wgt</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 Prospective weight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CDPS</w:t>
            </w:r>
          </w:p>
        </w:tc>
      </w:tr>
      <w:tr w:rsidR="00F22A8B" w:rsidRPr="00D95D41" w:rsidTr="00FF55B4">
        <w:trPr>
          <w:trHeight w:val="399"/>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283</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el_rsdnc_fips_cd_ltst</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Char</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5</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FIPS Code of residence- state &amp; county</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p>
        </w:tc>
      </w:tr>
      <w:tr w:rsidR="00F22A8B" w:rsidRPr="00D95D41" w:rsidTr="00A65691">
        <w:trPr>
          <w:trHeight w:val="102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284</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el_rsdnc_pcsa_cd_ltst</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Char</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5</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of residence</w:t>
            </w:r>
          </w:p>
        </w:tc>
        <w:tc>
          <w:tcPr>
            <w:tcW w:w="4500" w:type="dxa"/>
            <w:shd w:val="clear" w:color="auto" w:fill="auto"/>
            <w:vAlign w:val="bottom"/>
            <w:hideMark/>
          </w:tcPr>
          <w:p w:rsidR="00F22A8B"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Method: Merged ZIP to ZCTA and then ZCTA to PCSA</w:t>
            </w:r>
            <w:r>
              <w:rPr>
                <w:rFonts w:ascii="Calibri" w:eastAsia="Times New Roman" w:hAnsi="Calibri" w:cs="Times New Roman"/>
                <w:color w:val="000000"/>
                <w:sz w:val="20"/>
                <w:szCs w:val="20"/>
              </w:rPr>
              <w:t xml:space="preserve">. </w:t>
            </w:r>
          </w:p>
          <w:p w:rsidR="00F22A8B" w:rsidRPr="00D95D41" w:rsidRDefault="00F22A8B" w:rsidP="00F22A8B">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Sources:  </w:t>
            </w:r>
            <w:r w:rsidRPr="008F3A31">
              <w:rPr>
                <w:rFonts w:ascii="Calibri" w:eastAsia="Times New Roman" w:hAnsi="Calibri" w:cs="Times New Roman"/>
                <w:color w:val="000000"/>
                <w:sz w:val="20"/>
                <w:szCs w:val="20"/>
              </w:rPr>
              <w:t>zip2zcta07</w:t>
            </w:r>
            <w:r>
              <w:rPr>
                <w:rFonts w:ascii="Calibri" w:eastAsia="Times New Roman" w:hAnsi="Calibri" w:cs="Times New Roman"/>
                <w:color w:val="000000"/>
                <w:sz w:val="20"/>
                <w:szCs w:val="20"/>
              </w:rPr>
              <w:t>.dbf,</w:t>
            </w:r>
            <w:r w:rsidRPr="008F3A31">
              <w:rPr>
                <w:rFonts w:ascii="Calibri" w:eastAsia="Times New Roman" w:hAnsi="Calibri" w:cs="Times New Roman"/>
                <w:color w:val="000000"/>
                <w:sz w:val="20"/>
                <w:szCs w:val="20"/>
              </w:rPr>
              <w:t>uszcta2pcsav21</w:t>
            </w:r>
            <w:r>
              <w:rPr>
                <w:rFonts w:ascii="Calibri" w:eastAsia="Times New Roman" w:hAnsi="Calibri" w:cs="Times New Roman"/>
                <w:color w:val="000000"/>
                <w:sz w:val="20"/>
                <w:szCs w:val="20"/>
              </w:rPr>
              <w:t xml:space="preserve">.xls (from: </w:t>
            </w:r>
            <w:hyperlink r:id="rId13" w:history="1">
              <w:r w:rsidR="00010FD8" w:rsidRPr="007E4A48">
                <w:rPr>
                  <w:rStyle w:val="Hyperlink"/>
                  <w:rFonts w:ascii="Calibri" w:eastAsia="Times New Roman" w:hAnsi="Calibri" w:cs="Times New Roman"/>
                  <w:sz w:val="20"/>
                  <w:szCs w:val="20"/>
                </w:rPr>
                <w:t>www.dartmouthatlas.org</w:t>
              </w:r>
            </w:hyperlink>
            <w:r w:rsidR="00010FD8">
              <w:rPr>
                <w:rFonts w:ascii="Calibri" w:eastAsia="Times New Roman" w:hAnsi="Calibri" w:cs="Times New Roman"/>
                <w:color w:val="000000"/>
                <w:sz w:val="20"/>
                <w:szCs w:val="20"/>
              </w:rPr>
              <w:t xml:space="preserve"> </w:t>
            </w:r>
            <w:r>
              <w:rPr>
                <w:rFonts w:ascii="Calibri" w:eastAsia="Times New Roman" w:hAnsi="Calibri" w:cs="Times New Roman"/>
                <w:color w:val="000000"/>
                <w:sz w:val="20"/>
                <w:szCs w:val="20"/>
              </w:rPr>
              <w:t>)</w:t>
            </w:r>
          </w:p>
        </w:tc>
      </w:tr>
      <w:tr w:rsidR="00F22A8B" w:rsidRPr="00D95D41" w:rsidTr="00A65691">
        <w:trPr>
          <w:trHeight w:val="57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285</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PUNIS0_64</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6</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PCSA-Uninsured 0-64 (2006 est)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2006 Population Estimates by Insurance Type</w:t>
            </w:r>
            <w:r>
              <w:rPr>
                <w:rFonts w:ascii="Calibri" w:eastAsia="Times New Roman" w:hAnsi="Calibri" w:cs="Times New Roman"/>
                <w:color w:val="000000"/>
                <w:sz w:val="20"/>
                <w:szCs w:val="20"/>
              </w:rPr>
              <w:t xml:space="preserve">, </w:t>
            </w:r>
            <w:hyperlink r:id="rId14"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286</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PMCD0_64</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6</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PCSA-Medicaid Pop 0-64 (2006 est)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2006 Population Estimates by Insurance Type</w:t>
            </w:r>
            <w:r>
              <w:rPr>
                <w:rFonts w:ascii="Calibri" w:eastAsia="Times New Roman" w:hAnsi="Calibri" w:cs="Times New Roman"/>
                <w:color w:val="000000"/>
                <w:sz w:val="20"/>
                <w:szCs w:val="20"/>
              </w:rPr>
              <w:t xml:space="preserve">, </w:t>
            </w:r>
            <w:hyperlink r:id="rId15"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287</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POINS0_64</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6</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PCSA-Other Insurance 0-64 (2006 est)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2006 Population Estimates by Insurance Type</w:t>
            </w:r>
            <w:r>
              <w:rPr>
                <w:rFonts w:ascii="Calibri" w:eastAsia="Times New Roman" w:hAnsi="Calibri" w:cs="Times New Roman"/>
                <w:color w:val="000000"/>
                <w:sz w:val="20"/>
                <w:szCs w:val="20"/>
              </w:rPr>
              <w:t xml:space="preserve">, </w:t>
            </w:r>
            <w:hyperlink r:id="rId16"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288</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PMDR65UP</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6</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PCSA-Medicare 65+ (2006 est)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2006 Population Estimates by Insurance Type</w:t>
            </w:r>
            <w:r>
              <w:rPr>
                <w:rFonts w:ascii="Calibri" w:eastAsia="Times New Roman" w:hAnsi="Calibri" w:cs="Times New Roman"/>
                <w:color w:val="000000"/>
                <w:sz w:val="20"/>
                <w:szCs w:val="20"/>
              </w:rPr>
              <w:t xml:space="preserve">, </w:t>
            </w:r>
            <w:hyperlink r:id="rId17"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F93222">
        <w:trPr>
          <w:trHeight w:val="52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289</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PNMDR65UP</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4</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PCSA-Non-Medicare 65+ (2006 est)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2006 Population Estimates by Insurance Type</w:t>
            </w:r>
            <w:r>
              <w:rPr>
                <w:rFonts w:ascii="Calibri" w:eastAsia="Times New Roman" w:hAnsi="Calibri" w:cs="Times New Roman"/>
                <w:color w:val="000000"/>
                <w:sz w:val="20"/>
                <w:szCs w:val="20"/>
              </w:rPr>
              <w:t xml:space="preserve">, </w:t>
            </w:r>
            <w:hyperlink r:id="rId18"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A65691">
        <w:trPr>
          <w:trHeight w:val="462"/>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290</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ppunis0_64</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of total pop-Uninsured 0-64</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2006 Population Estimates by Insurance Type</w:t>
            </w:r>
            <w:r>
              <w:rPr>
                <w:rFonts w:ascii="Calibri" w:eastAsia="Times New Roman" w:hAnsi="Calibri" w:cs="Times New Roman"/>
                <w:color w:val="000000"/>
                <w:sz w:val="20"/>
                <w:szCs w:val="20"/>
              </w:rPr>
              <w:t xml:space="preserve">, </w:t>
            </w:r>
            <w:hyperlink r:id="rId19"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F93222">
        <w:trPr>
          <w:trHeight w:val="507"/>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291</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dpunis0_64</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PCSA-Uninsured 0-64/land area</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2006 Population Estimates by Insurance Type</w:t>
            </w:r>
            <w:r>
              <w:rPr>
                <w:rFonts w:ascii="Calibri" w:eastAsia="Times New Roman" w:hAnsi="Calibri" w:cs="Times New Roman"/>
                <w:color w:val="000000"/>
                <w:sz w:val="20"/>
                <w:szCs w:val="20"/>
              </w:rPr>
              <w:t xml:space="preserve">, </w:t>
            </w:r>
            <w:hyperlink r:id="rId20"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F93222">
        <w:trPr>
          <w:trHeight w:val="543"/>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292</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ppmcd0_64</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of total pop-Medicaid Pop 0-64</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2006 Population Estimates by Insurance Type</w:t>
            </w:r>
            <w:r>
              <w:rPr>
                <w:rFonts w:ascii="Calibri" w:eastAsia="Times New Roman" w:hAnsi="Calibri" w:cs="Times New Roman"/>
                <w:color w:val="000000"/>
                <w:sz w:val="20"/>
                <w:szCs w:val="20"/>
              </w:rPr>
              <w:t xml:space="preserve">, </w:t>
            </w:r>
            <w:hyperlink r:id="rId21"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A65691">
        <w:trPr>
          <w:trHeight w:val="498"/>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293</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dpmcd0_64</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PCSA-Medicaid Pop 0-64/land area</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2006 Population Estimates by Insurance Type</w:t>
            </w:r>
            <w:r>
              <w:rPr>
                <w:rFonts w:ascii="Calibri" w:eastAsia="Times New Roman" w:hAnsi="Calibri" w:cs="Times New Roman"/>
                <w:color w:val="000000"/>
                <w:sz w:val="20"/>
                <w:szCs w:val="20"/>
              </w:rPr>
              <w:t xml:space="preserve">, </w:t>
            </w:r>
            <w:hyperlink r:id="rId22"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A65691">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294</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ppoins0_64</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of total pop-Other Insurance 0-64</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2006 Population Estimates by Insurance Type</w:t>
            </w:r>
            <w:r>
              <w:rPr>
                <w:rFonts w:ascii="Calibri" w:eastAsia="Times New Roman" w:hAnsi="Calibri" w:cs="Times New Roman"/>
                <w:color w:val="000000"/>
                <w:sz w:val="20"/>
                <w:szCs w:val="20"/>
              </w:rPr>
              <w:t xml:space="preserve">, </w:t>
            </w:r>
            <w:hyperlink r:id="rId23"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A65691">
        <w:trPr>
          <w:trHeight w:val="52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295</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dpoins0_64</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PCSA-Other Insurance 0-64/land area</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2006 Population Estimates by Insurance Type</w:t>
            </w:r>
            <w:r>
              <w:rPr>
                <w:rFonts w:ascii="Calibri" w:eastAsia="Times New Roman" w:hAnsi="Calibri" w:cs="Times New Roman"/>
                <w:color w:val="000000"/>
                <w:sz w:val="20"/>
                <w:szCs w:val="20"/>
              </w:rPr>
              <w:t xml:space="preserve">, </w:t>
            </w:r>
            <w:hyperlink r:id="rId24"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A65691">
        <w:trPr>
          <w:trHeight w:val="57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296</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ppmdr65UP</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of total pop-Medicare 65+</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2006 Population Estimates by Insurance Type</w:t>
            </w:r>
            <w:r>
              <w:rPr>
                <w:rFonts w:ascii="Calibri" w:eastAsia="Times New Roman" w:hAnsi="Calibri" w:cs="Times New Roman"/>
                <w:color w:val="000000"/>
                <w:sz w:val="20"/>
                <w:szCs w:val="20"/>
              </w:rPr>
              <w:t xml:space="preserve">, </w:t>
            </w:r>
            <w:hyperlink r:id="rId25"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A65691">
        <w:trPr>
          <w:trHeight w:val="507"/>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297</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dpmdr65UP</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PCSA-Medicare 65+/land area</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2006 Population Estimates by Insurance Type</w:t>
            </w:r>
            <w:r>
              <w:rPr>
                <w:rFonts w:ascii="Calibri" w:eastAsia="Times New Roman" w:hAnsi="Calibri" w:cs="Times New Roman"/>
                <w:color w:val="000000"/>
                <w:sz w:val="20"/>
                <w:szCs w:val="20"/>
              </w:rPr>
              <w:t xml:space="preserve">, </w:t>
            </w:r>
            <w:hyperlink r:id="rId26"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A65691">
        <w:trPr>
          <w:trHeight w:val="52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298</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ppnmdr65UP</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of total pop-Non-Medicare 65+</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2006 Population Estimates by Insurance Type</w:t>
            </w:r>
            <w:r>
              <w:rPr>
                <w:rFonts w:ascii="Calibri" w:eastAsia="Times New Roman" w:hAnsi="Calibri" w:cs="Times New Roman"/>
                <w:color w:val="000000"/>
                <w:sz w:val="20"/>
                <w:szCs w:val="20"/>
              </w:rPr>
              <w:t xml:space="preserve">, </w:t>
            </w:r>
            <w:hyperlink r:id="rId27"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A65691">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299</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dpnmdr65UP</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PCSA-Non-Medicare 65+/land area</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2006 Population Estimates by Insurance Type</w:t>
            </w:r>
            <w:r>
              <w:rPr>
                <w:rFonts w:ascii="Calibri" w:eastAsia="Times New Roman" w:hAnsi="Calibri" w:cs="Times New Roman"/>
                <w:color w:val="000000"/>
                <w:sz w:val="20"/>
                <w:szCs w:val="20"/>
              </w:rPr>
              <w:t xml:space="preserve">, </w:t>
            </w:r>
            <w:hyperlink r:id="rId28"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403C5A">
        <w:trPr>
          <w:trHeight w:val="6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300</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PARG_ALOC</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PCSA-Adj. rate:allocated primary care physicians clinically active</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HRSA AMA Data Dictionary 0509</w:t>
            </w:r>
            <w:r>
              <w:rPr>
                <w:rFonts w:ascii="Calibri" w:eastAsia="Times New Roman" w:hAnsi="Calibri" w:cs="Times New Roman"/>
                <w:color w:val="000000"/>
                <w:sz w:val="20"/>
                <w:szCs w:val="20"/>
              </w:rPr>
              <w:t xml:space="preserve">, </w:t>
            </w:r>
            <w:hyperlink r:id="rId29"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301</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PFQHC07</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PCSA-Number of FQHCs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Update CHC/FQHC/RHC location data</w:t>
            </w:r>
            <w:r>
              <w:rPr>
                <w:rFonts w:ascii="Calibri" w:eastAsia="Times New Roman" w:hAnsi="Calibri" w:cs="Times New Roman"/>
                <w:color w:val="000000"/>
                <w:sz w:val="20"/>
                <w:szCs w:val="20"/>
              </w:rPr>
              <w:t xml:space="preserve">, </w:t>
            </w:r>
            <w:hyperlink r:id="rId30"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F93222">
        <w:trPr>
          <w:trHeight w:val="516"/>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302</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PCHC09_ALL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PCSA-Number of grant funded HC service delivery sites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Update CHC/FQHC/RHC location data</w:t>
            </w:r>
            <w:r>
              <w:rPr>
                <w:rFonts w:ascii="Calibri" w:eastAsia="Times New Roman" w:hAnsi="Calibri" w:cs="Times New Roman"/>
                <w:color w:val="000000"/>
                <w:sz w:val="20"/>
                <w:szCs w:val="20"/>
              </w:rPr>
              <w:t xml:space="preserve">, </w:t>
            </w:r>
            <w:hyperlink r:id="rId31"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303</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PAREA_SM</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PCSA-Land Area-Square Miles (2008 est)</w:t>
            </w:r>
          </w:p>
        </w:tc>
        <w:tc>
          <w:tcPr>
            <w:tcW w:w="4500" w:type="dxa"/>
            <w:shd w:val="clear" w:color="auto" w:fill="auto"/>
            <w:vAlign w:val="bottom"/>
            <w:hideMark/>
          </w:tcPr>
          <w:p w:rsidR="00010FD8"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2008 PCSA Population Estimates</w:t>
            </w:r>
            <w:r>
              <w:rPr>
                <w:rFonts w:ascii="Calibri" w:eastAsia="Times New Roman" w:hAnsi="Calibri" w:cs="Times New Roman"/>
                <w:color w:val="000000"/>
                <w:sz w:val="20"/>
                <w:szCs w:val="20"/>
              </w:rPr>
              <w:t xml:space="preserve">, </w:t>
            </w:r>
            <w:hyperlink r:id="rId32"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304</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PP001001</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6</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PCSA-Pop from 2000 Census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2008 PCSA Population Estimates</w:t>
            </w:r>
            <w:r>
              <w:rPr>
                <w:rFonts w:ascii="Calibri" w:eastAsia="Times New Roman" w:hAnsi="Calibri" w:cs="Times New Roman"/>
                <w:color w:val="000000"/>
                <w:sz w:val="20"/>
                <w:szCs w:val="20"/>
              </w:rPr>
              <w:t xml:space="preserve">, </w:t>
            </w:r>
            <w:hyperlink r:id="rId33"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E261C7">
        <w:trPr>
          <w:trHeight w:val="552"/>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305</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PTOTPOP_08</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6</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PCSA-Pop (2008 est)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2008 PCSA Population Estimates</w:t>
            </w:r>
            <w:r>
              <w:rPr>
                <w:rFonts w:ascii="Calibri" w:eastAsia="Times New Roman" w:hAnsi="Calibri" w:cs="Times New Roman"/>
                <w:color w:val="000000"/>
                <w:sz w:val="20"/>
                <w:szCs w:val="20"/>
              </w:rPr>
              <w:t xml:space="preserve">, </w:t>
            </w:r>
            <w:hyperlink r:id="rId34"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E261C7">
        <w:trPr>
          <w:trHeight w:val="498"/>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306</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PAGE65_UP</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6</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PCSA-Pop Age 65+ (2008 est)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2008 PCSA Population Estimates</w:t>
            </w:r>
            <w:r>
              <w:rPr>
                <w:rFonts w:ascii="Calibri" w:eastAsia="Times New Roman" w:hAnsi="Calibri" w:cs="Times New Roman"/>
                <w:color w:val="000000"/>
                <w:sz w:val="20"/>
                <w:szCs w:val="20"/>
              </w:rPr>
              <w:t xml:space="preserve">, </w:t>
            </w:r>
            <w:hyperlink r:id="rId35"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307</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PMALE</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6</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PCSA-Pop Male (2008 est)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2008 PCSA Population Estimates</w:t>
            </w:r>
            <w:r>
              <w:rPr>
                <w:rFonts w:ascii="Calibri" w:eastAsia="Times New Roman" w:hAnsi="Calibri" w:cs="Times New Roman"/>
                <w:color w:val="000000"/>
                <w:sz w:val="20"/>
                <w:szCs w:val="20"/>
              </w:rPr>
              <w:t xml:space="preserve">, </w:t>
            </w:r>
            <w:hyperlink r:id="rId36"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308</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PFEMALE</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6</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PCSA-Pop Female (2008 est)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2008 PCSA Population Estimates</w:t>
            </w:r>
            <w:r>
              <w:rPr>
                <w:rFonts w:ascii="Calibri" w:eastAsia="Times New Roman" w:hAnsi="Calibri" w:cs="Times New Roman"/>
                <w:color w:val="000000"/>
                <w:sz w:val="20"/>
                <w:szCs w:val="20"/>
              </w:rPr>
              <w:t xml:space="preserve">, </w:t>
            </w:r>
            <w:hyperlink r:id="rId37"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309</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PWHITE</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6</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PCSA-Pop White (2008 est)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2008 PCSA Population Estimates</w:t>
            </w:r>
            <w:r>
              <w:rPr>
                <w:rFonts w:ascii="Calibri" w:eastAsia="Times New Roman" w:hAnsi="Calibri" w:cs="Times New Roman"/>
                <w:color w:val="000000"/>
                <w:sz w:val="20"/>
                <w:szCs w:val="20"/>
              </w:rPr>
              <w:t xml:space="preserve">, </w:t>
            </w:r>
            <w:hyperlink r:id="rId38"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310</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PBLACK</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6</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PCSA-Pop Black (2008 est)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2008 PCSA Population Estimates</w:t>
            </w:r>
            <w:r>
              <w:rPr>
                <w:rFonts w:ascii="Calibri" w:eastAsia="Times New Roman" w:hAnsi="Calibri" w:cs="Times New Roman"/>
                <w:color w:val="000000"/>
                <w:sz w:val="20"/>
                <w:szCs w:val="20"/>
              </w:rPr>
              <w:t xml:space="preserve">, </w:t>
            </w:r>
            <w:hyperlink r:id="rId39"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A65691">
        <w:trPr>
          <w:trHeight w:val="48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311</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PNATIVE</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6</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PCSA-Pop American Indian &amp; Alaskan (2008 est)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2008 PCSA Population Estimates</w:t>
            </w:r>
            <w:r>
              <w:rPr>
                <w:rFonts w:ascii="Calibri" w:eastAsia="Times New Roman" w:hAnsi="Calibri" w:cs="Times New Roman"/>
                <w:color w:val="000000"/>
                <w:sz w:val="20"/>
                <w:szCs w:val="20"/>
              </w:rPr>
              <w:t xml:space="preserve">, </w:t>
            </w:r>
            <w:hyperlink r:id="rId40"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312</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PASIAN</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6</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PCSA-Pop Asian (2008 est)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2008 PCSA Population Estimates</w:t>
            </w:r>
            <w:r>
              <w:rPr>
                <w:rFonts w:ascii="Calibri" w:eastAsia="Times New Roman" w:hAnsi="Calibri" w:cs="Times New Roman"/>
                <w:color w:val="000000"/>
                <w:sz w:val="20"/>
                <w:szCs w:val="20"/>
              </w:rPr>
              <w:t xml:space="preserve">, </w:t>
            </w:r>
            <w:hyperlink r:id="rId41"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010FD8">
        <w:trPr>
          <w:trHeight w:val="498"/>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313</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PISLAND</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4</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PCSA-Pop Hawaiian &amp; Pacific Islander (2008 est)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2008 PCSA Population Estimates</w:t>
            </w:r>
            <w:r>
              <w:rPr>
                <w:rFonts w:ascii="Calibri" w:eastAsia="Times New Roman" w:hAnsi="Calibri" w:cs="Times New Roman"/>
                <w:color w:val="000000"/>
                <w:sz w:val="20"/>
                <w:szCs w:val="20"/>
              </w:rPr>
              <w:t xml:space="preserve">, </w:t>
            </w:r>
            <w:hyperlink r:id="rId42"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314</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P1OTHER</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6</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PCSA-Pop Some Other Race (2008 est)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2008 PCSA Population Estimates</w:t>
            </w:r>
            <w:r>
              <w:rPr>
                <w:rFonts w:ascii="Calibri" w:eastAsia="Times New Roman" w:hAnsi="Calibri" w:cs="Times New Roman"/>
                <w:color w:val="000000"/>
                <w:sz w:val="20"/>
                <w:szCs w:val="20"/>
              </w:rPr>
              <w:t xml:space="preserve">, </w:t>
            </w:r>
            <w:hyperlink r:id="rId43"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315</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P2MORE</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6</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PCSA-Pop 2 or More Races (2008 est)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2008 PCSA Population Estimates</w:t>
            </w:r>
            <w:r>
              <w:rPr>
                <w:rFonts w:ascii="Calibri" w:eastAsia="Times New Roman" w:hAnsi="Calibri" w:cs="Times New Roman"/>
                <w:color w:val="000000"/>
                <w:sz w:val="20"/>
                <w:szCs w:val="20"/>
              </w:rPr>
              <w:t xml:space="preserve">, </w:t>
            </w:r>
            <w:hyperlink r:id="rId44"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010FD8">
        <w:trPr>
          <w:trHeight w:val="507"/>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316</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POTHER</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6</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PCSA-Pop Other Non-White &amp; Non-Black (2008 est)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2008 PCSA Population Estimates</w:t>
            </w:r>
            <w:r>
              <w:rPr>
                <w:rFonts w:ascii="Calibri" w:eastAsia="Times New Roman" w:hAnsi="Calibri" w:cs="Times New Roman"/>
                <w:color w:val="000000"/>
                <w:sz w:val="20"/>
                <w:szCs w:val="20"/>
              </w:rPr>
              <w:t xml:space="preserve">, </w:t>
            </w:r>
            <w:hyperlink r:id="rId45"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317</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PMA65_UP</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6</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PCSA-Pop Male 65+ (2008 est)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2008 PCSA Population Estimates</w:t>
            </w:r>
            <w:r>
              <w:rPr>
                <w:rFonts w:ascii="Calibri" w:eastAsia="Times New Roman" w:hAnsi="Calibri" w:cs="Times New Roman"/>
                <w:color w:val="000000"/>
                <w:sz w:val="20"/>
                <w:szCs w:val="20"/>
              </w:rPr>
              <w:t xml:space="preserve">, </w:t>
            </w:r>
            <w:hyperlink r:id="rId46"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318</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PFA65_UP</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6</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PCSA-Pop Female 65+ (2008 est)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2008 PCSA Population Estimates</w:t>
            </w:r>
            <w:r>
              <w:rPr>
                <w:rFonts w:ascii="Calibri" w:eastAsia="Times New Roman" w:hAnsi="Calibri" w:cs="Times New Roman"/>
                <w:color w:val="000000"/>
                <w:sz w:val="20"/>
                <w:szCs w:val="20"/>
              </w:rPr>
              <w:t xml:space="preserve">, </w:t>
            </w:r>
            <w:hyperlink r:id="rId47"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319</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PWA65_UP</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6</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PCSA-Pop White 65+ (2008 est)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2008 PCSA Population Estimates</w:t>
            </w:r>
            <w:r>
              <w:rPr>
                <w:rFonts w:ascii="Calibri" w:eastAsia="Times New Roman" w:hAnsi="Calibri" w:cs="Times New Roman"/>
                <w:color w:val="000000"/>
                <w:sz w:val="20"/>
                <w:szCs w:val="20"/>
              </w:rPr>
              <w:t xml:space="preserve">, </w:t>
            </w:r>
            <w:hyperlink r:id="rId48"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320</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PBA65_UP</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6</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PCSA-Pop Black 65+ (2008 est)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2008 PCSA Population Estimates</w:t>
            </w:r>
            <w:r>
              <w:rPr>
                <w:rFonts w:ascii="Calibri" w:eastAsia="Times New Roman" w:hAnsi="Calibri" w:cs="Times New Roman"/>
                <w:color w:val="000000"/>
                <w:sz w:val="20"/>
                <w:szCs w:val="20"/>
              </w:rPr>
              <w:t xml:space="preserve">, </w:t>
            </w:r>
            <w:hyperlink r:id="rId49"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010FD8">
        <w:trPr>
          <w:trHeight w:val="489"/>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321</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POA65_UP</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6</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PCSA-Pop Other Non-White &amp; Non-Black 65+ (2008 est)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2008 PCSA Population Estimates</w:t>
            </w:r>
            <w:r>
              <w:rPr>
                <w:rFonts w:ascii="Calibri" w:eastAsia="Times New Roman" w:hAnsi="Calibri" w:cs="Times New Roman"/>
                <w:color w:val="000000"/>
                <w:sz w:val="20"/>
                <w:szCs w:val="20"/>
              </w:rPr>
              <w:t xml:space="preserve">, </w:t>
            </w:r>
            <w:hyperlink r:id="rId50"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322</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PPAGE65_UP</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Pop 65+ (2008 est)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2008 PCSA Population Estimates</w:t>
            </w:r>
            <w:r>
              <w:rPr>
                <w:rFonts w:ascii="Calibri" w:eastAsia="Times New Roman" w:hAnsi="Calibri" w:cs="Times New Roman"/>
                <w:color w:val="000000"/>
                <w:sz w:val="20"/>
                <w:szCs w:val="20"/>
              </w:rPr>
              <w:t xml:space="preserve">, </w:t>
            </w:r>
            <w:hyperlink r:id="rId51"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E261C7">
        <w:trPr>
          <w:trHeight w:val="52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323</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PPFEMALE</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Pop Female (2008 est)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2008 PCSA Population Estimates</w:t>
            </w:r>
            <w:r>
              <w:rPr>
                <w:rFonts w:ascii="Calibri" w:eastAsia="Times New Roman" w:hAnsi="Calibri" w:cs="Times New Roman"/>
                <w:color w:val="000000"/>
                <w:sz w:val="20"/>
                <w:szCs w:val="20"/>
              </w:rPr>
              <w:t xml:space="preserve">, </w:t>
            </w:r>
            <w:hyperlink r:id="rId52"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324</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PPWHITE</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Pop White (2008 est)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2008 PCSA Population Estimates</w:t>
            </w:r>
            <w:r>
              <w:rPr>
                <w:rFonts w:ascii="Calibri" w:eastAsia="Times New Roman" w:hAnsi="Calibri" w:cs="Times New Roman"/>
                <w:color w:val="000000"/>
                <w:sz w:val="20"/>
                <w:szCs w:val="20"/>
              </w:rPr>
              <w:t xml:space="preserve">, </w:t>
            </w:r>
            <w:hyperlink r:id="rId53"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325</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PPBLACK</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Pop Black (2008 est)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2008 PCSA Population Estimates</w:t>
            </w:r>
            <w:r>
              <w:rPr>
                <w:rFonts w:ascii="Calibri" w:eastAsia="Times New Roman" w:hAnsi="Calibri" w:cs="Times New Roman"/>
                <w:color w:val="000000"/>
                <w:sz w:val="20"/>
                <w:szCs w:val="20"/>
              </w:rPr>
              <w:t xml:space="preserve">, </w:t>
            </w:r>
            <w:hyperlink r:id="rId54"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FF55B4">
        <w:trPr>
          <w:trHeight w:val="507"/>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326</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PPOTHER</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Pop Other Non-White &amp; Non-Black 65+ (2008 est)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2008 PCSA Population Estimates</w:t>
            </w:r>
            <w:r>
              <w:rPr>
                <w:rFonts w:ascii="Calibri" w:eastAsia="Times New Roman" w:hAnsi="Calibri" w:cs="Times New Roman"/>
                <w:color w:val="000000"/>
                <w:sz w:val="20"/>
                <w:szCs w:val="20"/>
              </w:rPr>
              <w:t xml:space="preserve">, </w:t>
            </w:r>
            <w:hyperlink r:id="rId55"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327</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PHISPANIC</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PCSA-Pop Hispanic (2008 est)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2008 PCSA Population Estimates</w:t>
            </w:r>
            <w:r>
              <w:rPr>
                <w:rFonts w:ascii="Calibri" w:eastAsia="Times New Roman" w:hAnsi="Calibri" w:cs="Times New Roman"/>
                <w:color w:val="000000"/>
                <w:sz w:val="20"/>
                <w:szCs w:val="20"/>
              </w:rPr>
              <w:t xml:space="preserve">, </w:t>
            </w:r>
            <w:hyperlink r:id="rId56"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328</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PNON_HISP</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PCSA-Pop Non-Hispanic (2008 est)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2008 PCSA Population Estimates</w:t>
            </w:r>
            <w:r>
              <w:rPr>
                <w:rFonts w:ascii="Calibri" w:eastAsia="Times New Roman" w:hAnsi="Calibri" w:cs="Times New Roman"/>
                <w:color w:val="000000"/>
                <w:sz w:val="20"/>
                <w:szCs w:val="20"/>
              </w:rPr>
              <w:t xml:space="preserve">, </w:t>
            </w:r>
            <w:hyperlink r:id="rId57"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329</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PHH_08</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6</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PCSA-Number of Households (2008 est)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2008 PCSA Population Estimates</w:t>
            </w:r>
            <w:r>
              <w:rPr>
                <w:rFonts w:ascii="Calibri" w:eastAsia="Times New Roman" w:hAnsi="Calibri" w:cs="Times New Roman"/>
                <w:color w:val="000000"/>
                <w:sz w:val="20"/>
                <w:szCs w:val="20"/>
              </w:rPr>
              <w:t xml:space="preserve">, </w:t>
            </w:r>
            <w:hyperlink r:id="rId58"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330</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PMHI_08</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PCSA-Median Household Income (2008 est)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2008 PCSA Population Estimates</w:t>
            </w:r>
            <w:r>
              <w:rPr>
                <w:rFonts w:ascii="Calibri" w:eastAsia="Times New Roman" w:hAnsi="Calibri" w:cs="Times New Roman"/>
                <w:color w:val="000000"/>
                <w:sz w:val="20"/>
                <w:szCs w:val="20"/>
              </w:rPr>
              <w:t xml:space="preserve">, </w:t>
            </w:r>
            <w:hyperlink r:id="rId59"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331</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page0_64</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PCSA-Pop 0-64 (2008 est)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2008 PCSA Population Estimates</w:t>
            </w:r>
            <w:r>
              <w:rPr>
                <w:rFonts w:ascii="Calibri" w:eastAsia="Times New Roman" w:hAnsi="Calibri" w:cs="Times New Roman"/>
                <w:color w:val="000000"/>
                <w:sz w:val="20"/>
                <w:szCs w:val="20"/>
              </w:rPr>
              <w:t xml:space="preserve">, </w:t>
            </w:r>
            <w:hyperlink r:id="rId60"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332</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pma0_64</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PCSA-Pop Male 0-64 (2008 est)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2008 PCSA Population Estimates</w:t>
            </w:r>
            <w:r>
              <w:rPr>
                <w:rFonts w:ascii="Calibri" w:eastAsia="Times New Roman" w:hAnsi="Calibri" w:cs="Times New Roman"/>
                <w:color w:val="000000"/>
                <w:sz w:val="20"/>
                <w:szCs w:val="20"/>
              </w:rPr>
              <w:t xml:space="preserve">, </w:t>
            </w:r>
            <w:hyperlink r:id="rId61"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333</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pfa0_64</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PCSA-Pop Female 0-64 (2008 est)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2008 PCSA Population Estimates</w:t>
            </w:r>
            <w:r>
              <w:rPr>
                <w:rFonts w:ascii="Calibri" w:eastAsia="Times New Roman" w:hAnsi="Calibri" w:cs="Times New Roman"/>
                <w:color w:val="000000"/>
                <w:sz w:val="20"/>
                <w:szCs w:val="20"/>
              </w:rPr>
              <w:t xml:space="preserve">, </w:t>
            </w:r>
            <w:hyperlink r:id="rId62"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334</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pwa0_64</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PCSA-Pop White 0-64 (2008 est)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2008 PCSA Population Estimates</w:t>
            </w:r>
            <w:r>
              <w:rPr>
                <w:rFonts w:ascii="Calibri" w:eastAsia="Times New Roman" w:hAnsi="Calibri" w:cs="Times New Roman"/>
                <w:color w:val="000000"/>
                <w:sz w:val="20"/>
                <w:szCs w:val="20"/>
              </w:rPr>
              <w:t xml:space="preserve">, </w:t>
            </w:r>
            <w:hyperlink r:id="rId63"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335</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pba0_64</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PCSA-Pop Black 0-64 (2008 est)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2008 PCSA Population Estimates</w:t>
            </w:r>
            <w:r>
              <w:rPr>
                <w:rFonts w:ascii="Calibri" w:eastAsia="Times New Roman" w:hAnsi="Calibri" w:cs="Times New Roman"/>
                <w:color w:val="000000"/>
                <w:sz w:val="20"/>
                <w:szCs w:val="20"/>
              </w:rPr>
              <w:t xml:space="preserve">, </w:t>
            </w:r>
            <w:hyperlink r:id="rId64"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010FD8">
        <w:trPr>
          <w:trHeight w:val="507"/>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336</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poa0_64</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PCSA-Pop Other Non-White &amp; Non-Black 0-64 (2008 est)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2008 PCSA Population Estimates</w:t>
            </w:r>
            <w:r>
              <w:rPr>
                <w:rFonts w:ascii="Calibri" w:eastAsia="Times New Roman" w:hAnsi="Calibri" w:cs="Times New Roman"/>
                <w:color w:val="000000"/>
                <w:sz w:val="20"/>
                <w:szCs w:val="20"/>
              </w:rPr>
              <w:t xml:space="preserve">, </w:t>
            </w:r>
            <w:hyperlink r:id="rId65"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337</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ppage0_64</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Pop 0-64 (2008 est)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2008 PCSA Population Estimates</w:t>
            </w:r>
            <w:r>
              <w:rPr>
                <w:rFonts w:ascii="Calibri" w:eastAsia="Times New Roman" w:hAnsi="Calibri" w:cs="Times New Roman"/>
                <w:color w:val="000000"/>
                <w:sz w:val="20"/>
                <w:szCs w:val="20"/>
              </w:rPr>
              <w:t xml:space="preserve">, </w:t>
            </w:r>
            <w:hyperlink r:id="rId66"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338</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ppma0_64</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Pop Male 0-64 (2008 est)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2008 PCSA Population Estimates</w:t>
            </w:r>
            <w:r>
              <w:rPr>
                <w:rFonts w:ascii="Calibri" w:eastAsia="Times New Roman" w:hAnsi="Calibri" w:cs="Times New Roman"/>
                <w:color w:val="000000"/>
                <w:sz w:val="20"/>
                <w:szCs w:val="20"/>
              </w:rPr>
              <w:t xml:space="preserve">, </w:t>
            </w:r>
            <w:hyperlink r:id="rId67"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339</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ppfa0_64</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Pop Female 0-64 (2008 est)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2008 PCSA Population Estimates</w:t>
            </w:r>
            <w:r>
              <w:rPr>
                <w:rFonts w:ascii="Calibri" w:eastAsia="Times New Roman" w:hAnsi="Calibri" w:cs="Times New Roman"/>
                <w:color w:val="000000"/>
                <w:sz w:val="20"/>
                <w:szCs w:val="20"/>
              </w:rPr>
              <w:t xml:space="preserve">, </w:t>
            </w:r>
            <w:hyperlink r:id="rId68"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340</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ppwa0_64</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Pop White 0-64 (2008 est)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2008 PCSA Population Estimates</w:t>
            </w:r>
            <w:r>
              <w:rPr>
                <w:rFonts w:ascii="Calibri" w:eastAsia="Times New Roman" w:hAnsi="Calibri" w:cs="Times New Roman"/>
                <w:color w:val="000000"/>
                <w:sz w:val="20"/>
                <w:szCs w:val="20"/>
              </w:rPr>
              <w:t xml:space="preserve">, </w:t>
            </w:r>
            <w:hyperlink r:id="rId69"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E261C7">
        <w:trPr>
          <w:trHeight w:val="543"/>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341</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ppba0_64</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Pop Black 0-64 (2008 est)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2008 PCSA Population Estimates</w:t>
            </w:r>
            <w:r>
              <w:rPr>
                <w:rFonts w:ascii="Calibri" w:eastAsia="Times New Roman" w:hAnsi="Calibri" w:cs="Times New Roman"/>
                <w:color w:val="000000"/>
                <w:sz w:val="20"/>
                <w:szCs w:val="20"/>
              </w:rPr>
              <w:t xml:space="preserve">, </w:t>
            </w:r>
            <w:hyperlink r:id="rId70"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010FD8">
        <w:trPr>
          <w:trHeight w:val="52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342</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ppoa0_64</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Pop Other Non-White &amp; Non-Black 0-64 (2008 est)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2008 PCSA Population Estimates</w:t>
            </w:r>
            <w:r>
              <w:rPr>
                <w:rFonts w:ascii="Calibri" w:eastAsia="Times New Roman" w:hAnsi="Calibri" w:cs="Times New Roman"/>
                <w:color w:val="000000"/>
                <w:sz w:val="20"/>
                <w:szCs w:val="20"/>
              </w:rPr>
              <w:t xml:space="preserve">, </w:t>
            </w:r>
            <w:hyperlink r:id="rId71"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343</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ppma65_up</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Pop Male 65+ (2008 est)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2008 PCSA Population Estimates</w:t>
            </w:r>
            <w:r>
              <w:rPr>
                <w:rFonts w:ascii="Calibri" w:eastAsia="Times New Roman" w:hAnsi="Calibri" w:cs="Times New Roman"/>
                <w:color w:val="000000"/>
                <w:sz w:val="20"/>
                <w:szCs w:val="20"/>
              </w:rPr>
              <w:t xml:space="preserve">, </w:t>
            </w:r>
            <w:hyperlink r:id="rId72"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A65691">
        <w:trPr>
          <w:trHeight w:val="52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344</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ppfa65_up</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Pop Female 65+ (2008 est)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2008 PCSA Population Estimates</w:t>
            </w:r>
            <w:r>
              <w:rPr>
                <w:rFonts w:ascii="Calibri" w:eastAsia="Times New Roman" w:hAnsi="Calibri" w:cs="Times New Roman"/>
                <w:color w:val="000000"/>
                <w:sz w:val="20"/>
                <w:szCs w:val="20"/>
              </w:rPr>
              <w:t xml:space="preserve">, </w:t>
            </w:r>
            <w:hyperlink r:id="rId73"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345</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pppwa65_up</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Pop White 65+ (2008 est)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2008 PCSA Population Estimates</w:t>
            </w:r>
            <w:r>
              <w:rPr>
                <w:rFonts w:ascii="Calibri" w:eastAsia="Times New Roman" w:hAnsi="Calibri" w:cs="Times New Roman"/>
                <w:color w:val="000000"/>
                <w:sz w:val="20"/>
                <w:szCs w:val="20"/>
              </w:rPr>
              <w:t xml:space="preserve">, </w:t>
            </w:r>
            <w:hyperlink r:id="rId74"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346</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ppba65_up</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Pop Black 65+ (2008 est)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2008 PCSA Population Estimates</w:t>
            </w:r>
            <w:r>
              <w:rPr>
                <w:rFonts w:ascii="Calibri" w:eastAsia="Times New Roman" w:hAnsi="Calibri" w:cs="Times New Roman"/>
                <w:color w:val="000000"/>
                <w:sz w:val="20"/>
                <w:szCs w:val="20"/>
              </w:rPr>
              <w:t xml:space="preserve">, </w:t>
            </w:r>
            <w:hyperlink r:id="rId75"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010FD8">
        <w:trPr>
          <w:trHeight w:val="489"/>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347</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ppoa65_up</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Pop Other Non-White &amp; Non-Black 65+ (2008 est)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2008 PCSA Population Estimates</w:t>
            </w:r>
            <w:r>
              <w:rPr>
                <w:rFonts w:ascii="Calibri" w:eastAsia="Times New Roman" w:hAnsi="Calibri" w:cs="Times New Roman"/>
                <w:color w:val="000000"/>
                <w:sz w:val="20"/>
                <w:szCs w:val="20"/>
              </w:rPr>
              <w:t xml:space="preserve">, </w:t>
            </w:r>
            <w:hyperlink r:id="rId76"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403C5A">
        <w:trPr>
          <w:trHeight w:val="6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348</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PAR_PC05</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PCSA-Adj. Rate:Primary Care visits (2005 Medicare Part B &amp; OPT)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2005 AMA Physician Workforce and Medicare Utilization Data - ZCTA and PCSA Layers</w:t>
            </w:r>
            <w:r>
              <w:rPr>
                <w:rFonts w:ascii="Calibri" w:eastAsia="Times New Roman" w:hAnsi="Calibri" w:cs="Times New Roman"/>
                <w:color w:val="000000"/>
                <w:sz w:val="20"/>
                <w:szCs w:val="20"/>
              </w:rPr>
              <w:t xml:space="preserve">, </w:t>
            </w:r>
            <w:hyperlink r:id="rId77"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403C5A">
        <w:trPr>
          <w:trHeight w:val="6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349</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PAR_AM05</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PCSA-Adj. Rate:Ambulatory visits (2005 Medicare Part B &amp; OPT)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2005 AMA Physician Workforce and Medicare Utilization Data - ZCTA and PCSA Layers</w:t>
            </w:r>
            <w:r>
              <w:rPr>
                <w:rFonts w:ascii="Calibri" w:eastAsia="Times New Roman" w:hAnsi="Calibri" w:cs="Times New Roman"/>
                <w:color w:val="000000"/>
                <w:sz w:val="20"/>
                <w:szCs w:val="20"/>
              </w:rPr>
              <w:t xml:space="preserve">, </w:t>
            </w:r>
            <w:hyperlink r:id="rId78"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403C5A">
        <w:trPr>
          <w:trHeight w:val="6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350</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PAR_ED05</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PCSA-Adj. Rate:ER visits (2005 Medicare Part B)</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2005 AMA Physician Workforce and Medicare Utilization Data - ZCTA and PCSA Layers</w:t>
            </w:r>
            <w:r>
              <w:rPr>
                <w:rFonts w:ascii="Calibri" w:eastAsia="Times New Roman" w:hAnsi="Calibri" w:cs="Times New Roman"/>
                <w:color w:val="000000"/>
                <w:sz w:val="20"/>
                <w:szCs w:val="20"/>
              </w:rPr>
              <w:t xml:space="preserve">, </w:t>
            </w:r>
            <w:hyperlink r:id="rId79"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403C5A">
        <w:trPr>
          <w:trHeight w:val="6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351</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PAR_RHC05</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PCSA-Adj. Rate:RHC Primary Care visits (2005 Medicare OPT)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2005 AMA Physician Workforce and Medicare Utilization Data - ZCTA and PCSA Layers</w:t>
            </w:r>
            <w:r>
              <w:rPr>
                <w:rFonts w:ascii="Calibri" w:eastAsia="Times New Roman" w:hAnsi="Calibri" w:cs="Times New Roman"/>
                <w:color w:val="000000"/>
                <w:sz w:val="20"/>
                <w:szCs w:val="20"/>
              </w:rPr>
              <w:t xml:space="preserve">, </w:t>
            </w:r>
            <w:hyperlink r:id="rId80"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403C5A">
        <w:trPr>
          <w:trHeight w:val="6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352</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PAR_FQHC05</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PCSA-Adj. Rate:FQHC Primary Care visits (2005 Medicare OPT)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2005 AMA Physician Workforce and Medicare Utilization Data - ZCTA and PCSA Layers</w:t>
            </w:r>
            <w:r>
              <w:rPr>
                <w:rFonts w:ascii="Calibri" w:eastAsia="Times New Roman" w:hAnsi="Calibri" w:cs="Times New Roman"/>
                <w:color w:val="000000"/>
                <w:sz w:val="20"/>
                <w:szCs w:val="20"/>
              </w:rPr>
              <w:t xml:space="preserve">, </w:t>
            </w:r>
            <w:hyperlink r:id="rId81"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403C5A">
        <w:trPr>
          <w:trHeight w:val="6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353</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PHOS_05</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6</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PCSA-All Discharges (2005 MedPar)</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2005 AMA Physician Workforce and Medicare Utilization Data - ZCTA and PCSA Layers</w:t>
            </w:r>
            <w:r>
              <w:rPr>
                <w:rFonts w:ascii="Calibri" w:eastAsia="Times New Roman" w:hAnsi="Calibri" w:cs="Times New Roman"/>
                <w:color w:val="000000"/>
                <w:sz w:val="20"/>
                <w:szCs w:val="20"/>
              </w:rPr>
              <w:t xml:space="preserve">, </w:t>
            </w:r>
            <w:hyperlink r:id="rId82"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403C5A">
        <w:trPr>
          <w:trHeight w:val="6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354</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PARHOS_05</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PCSA-Adj. Rate:All Discharges (2005 MedPar)</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2005 AMA Physician Workforce and Medicare Utilization Data - ZCTA and PCSA Layers</w:t>
            </w:r>
            <w:r>
              <w:rPr>
                <w:rFonts w:ascii="Calibri" w:eastAsia="Times New Roman" w:hAnsi="Calibri" w:cs="Times New Roman"/>
                <w:color w:val="000000"/>
                <w:sz w:val="20"/>
                <w:szCs w:val="20"/>
              </w:rPr>
              <w:t xml:space="preserve">, </w:t>
            </w:r>
            <w:hyperlink r:id="rId83"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F93222">
        <w:trPr>
          <w:trHeight w:val="79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355</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PARREIM_05</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PCSA-Adj. Rate:All Reimbursement (2005 MedPar)</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2005 AMA Physician Workforce and Medicare Utilization Data - ZCTA and PCSA Layers</w:t>
            </w:r>
            <w:r>
              <w:rPr>
                <w:rFonts w:ascii="Calibri" w:eastAsia="Times New Roman" w:hAnsi="Calibri" w:cs="Times New Roman"/>
                <w:color w:val="000000"/>
                <w:sz w:val="20"/>
                <w:szCs w:val="20"/>
              </w:rPr>
              <w:t xml:space="preserve">, </w:t>
            </w:r>
            <w:hyperlink r:id="rId84"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F93222">
        <w:trPr>
          <w:trHeight w:val="804"/>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356</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PAS_PC05</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PCSA-SE of Adj. Rate:Primary Care visits (2005 Medicare Part B &amp; OPT)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2005 AMA Physician Workforce and Medicare Utilization Data - ZCTA and PCSA Layers</w:t>
            </w:r>
            <w:r>
              <w:rPr>
                <w:rFonts w:ascii="Calibri" w:eastAsia="Times New Roman" w:hAnsi="Calibri" w:cs="Times New Roman"/>
                <w:color w:val="000000"/>
                <w:sz w:val="20"/>
                <w:szCs w:val="20"/>
              </w:rPr>
              <w:t xml:space="preserve">, </w:t>
            </w:r>
            <w:hyperlink r:id="rId85"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F93222">
        <w:trPr>
          <w:trHeight w:val="786"/>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357</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PAS_AM05</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PCSA-SE of Adj. Rate:Ambulatory Care visits (2005 Medicare Part B &amp; OPT) </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2005 AMA Physician Workforce and Medicare Utilization Data - ZCTA and PCSA Layers</w:t>
            </w:r>
            <w:r>
              <w:rPr>
                <w:rFonts w:ascii="Calibri" w:eastAsia="Times New Roman" w:hAnsi="Calibri" w:cs="Times New Roman"/>
                <w:color w:val="000000"/>
                <w:sz w:val="20"/>
                <w:szCs w:val="20"/>
              </w:rPr>
              <w:t xml:space="preserve">, </w:t>
            </w:r>
            <w:hyperlink r:id="rId86"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F93222">
        <w:trPr>
          <w:trHeight w:val="79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358</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PAS_ED05</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PCSA-SE of Adj. Rate:ER visits (2005 Medicare Part B)</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2005 AMA Physician Workforce and Medicare Utilization Data - ZCTA and PCSA Layers</w:t>
            </w:r>
            <w:r>
              <w:rPr>
                <w:rFonts w:ascii="Calibri" w:eastAsia="Times New Roman" w:hAnsi="Calibri" w:cs="Times New Roman"/>
                <w:color w:val="000000"/>
                <w:sz w:val="20"/>
                <w:szCs w:val="20"/>
              </w:rPr>
              <w:t xml:space="preserve">, </w:t>
            </w:r>
            <w:hyperlink r:id="rId87"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FF55B4">
        <w:trPr>
          <w:trHeight w:val="52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359</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PAS_RHC05</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PCSA-SE of Adj. Rate:RHC Primary Care visits (2005 Medicare OPT)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2005 AMA Physician Workforce and Medicare Utilization Data - ZCTA and PCSA Layers</w:t>
            </w:r>
            <w:r>
              <w:rPr>
                <w:rFonts w:ascii="Calibri" w:eastAsia="Times New Roman" w:hAnsi="Calibri" w:cs="Times New Roman"/>
                <w:color w:val="000000"/>
                <w:sz w:val="20"/>
                <w:szCs w:val="20"/>
              </w:rPr>
              <w:t xml:space="preserve">, </w:t>
            </w:r>
            <w:hyperlink r:id="rId88"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F93222">
        <w:trPr>
          <w:trHeight w:val="777"/>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360</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PAS_FQHC05</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PCSA-SE of Adj. Rate:FQHC Primary Care visits (2005 Medicare OPT)</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2005 AMA Physician Workforce and Medicare Utilization Data - ZCTA and PCSA Layers</w:t>
            </w:r>
            <w:r>
              <w:rPr>
                <w:rFonts w:ascii="Calibri" w:eastAsia="Times New Roman" w:hAnsi="Calibri" w:cs="Times New Roman"/>
                <w:color w:val="000000"/>
                <w:sz w:val="20"/>
                <w:szCs w:val="20"/>
              </w:rPr>
              <w:t xml:space="preserve">, </w:t>
            </w:r>
            <w:hyperlink r:id="rId89"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F93222">
        <w:trPr>
          <w:trHeight w:val="79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361</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PASHOS_05</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PCSA-SE of Adj. Rate:All Discharges (2005 MedPar)</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2005 AMA Physician Workforce and Medicare Utilization Data - ZCTA and PCSA Layers</w:t>
            </w:r>
            <w:r>
              <w:rPr>
                <w:rFonts w:ascii="Calibri" w:eastAsia="Times New Roman" w:hAnsi="Calibri" w:cs="Times New Roman"/>
                <w:color w:val="000000"/>
                <w:sz w:val="20"/>
                <w:szCs w:val="20"/>
              </w:rPr>
              <w:t xml:space="preserve">, </w:t>
            </w:r>
            <w:hyperlink r:id="rId90"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F93222">
        <w:trPr>
          <w:trHeight w:val="79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362</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PASREIM_05</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PCSA-SE of Adj. Rate:All Reimbursement (2005 MedPar)</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2005 AMA Physician Workforce and Medicare Utilization Data - ZCTA and PCSA Layers</w:t>
            </w:r>
            <w:r>
              <w:rPr>
                <w:rFonts w:ascii="Calibri" w:eastAsia="Times New Roman" w:hAnsi="Calibri" w:cs="Times New Roman"/>
                <w:color w:val="000000"/>
                <w:sz w:val="20"/>
                <w:szCs w:val="20"/>
              </w:rPr>
              <w:t xml:space="preserve">, </w:t>
            </w:r>
            <w:hyperlink r:id="rId91" w:history="1">
              <w:r w:rsidR="00010FD8" w:rsidRPr="007E4A48">
                <w:rPr>
                  <w:rStyle w:val="Hyperlink"/>
                  <w:rFonts w:ascii="Calibri" w:eastAsia="Times New Roman" w:hAnsi="Calibri" w:cs="Times New Roman"/>
                  <w:sz w:val="20"/>
                  <w:szCs w:val="20"/>
                </w:rPr>
                <w:t>www.pcsa.dartmouth.edu</w:t>
              </w:r>
            </w:hyperlink>
            <w:r w:rsidR="00010FD8">
              <w:rPr>
                <w:rFonts w:ascii="Calibri" w:eastAsia="Times New Roman" w:hAnsi="Calibri" w:cs="Times New Roman"/>
                <w:color w:val="000000"/>
                <w:sz w:val="20"/>
                <w:szCs w:val="20"/>
              </w:rPr>
              <w:t xml:space="preserve"> </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363</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HC_Users_All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6</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PCSA-Ravi-Total Number of HC users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PCSA level data from Ravi Sharma</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364</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TotPop</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6</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PCSA-Ravi-Total Pop</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PCSA level data from Ravi Sharma</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365</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Penetration_TotPop</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PCSA-Ravi-Pop Penetration</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PCSA level data from Ravi Sharma</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366</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Unserved_TotPop</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6</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PCSA-Ravi-Unserved Pop</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PCSA level data from Ravi Sharma</w:t>
            </w:r>
          </w:p>
        </w:tc>
      </w:tr>
      <w:tr w:rsidR="00F22A8B" w:rsidRPr="00D95D41" w:rsidTr="00F93222">
        <w:trPr>
          <w:trHeight w:val="489"/>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367</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POVERTY_LOW_INCOME_pop</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6</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PCSA-Ravi-Low Income Pop</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PCSA level data from Ravi Sharma</w:t>
            </w:r>
          </w:p>
        </w:tc>
      </w:tr>
      <w:tr w:rsidR="00F22A8B" w:rsidRPr="00D95D41" w:rsidTr="00F93222">
        <w:trPr>
          <w:trHeight w:val="426"/>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368</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Penetration_LowInc</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PCSA-Ravi-Low Income Penetration</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PCSA level data from Ravi Sharma</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369</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Unserved_LowInc</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6</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PCSA-Ravi-Unserved Low Income</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PCSA level data from Ravi Sharma</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370</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Users_1PY</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6</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PCSA-Ravi-previous year HC users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PCSA level data from Ravi Sharma</w:t>
            </w:r>
          </w:p>
        </w:tc>
      </w:tr>
      <w:tr w:rsidR="00F22A8B" w:rsidRPr="00D95D41" w:rsidTr="00FF55B4">
        <w:trPr>
          <w:trHeight w:val="52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371</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User_1Yr_Diff</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4</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PCSA-Ravi-difference current &amp; previous year HC users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PCSA level data from Ravi Sharma</w:t>
            </w:r>
          </w:p>
        </w:tc>
      </w:tr>
      <w:tr w:rsidR="00F22A8B" w:rsidRPr="00D95D41" w:rsidTr="00FF55B4">
        <w:trPr>
          <w:trHeight w:val="444"/>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372</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Prcnt_1Yr_Diff</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Char</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12</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PCSA-Ravi-% difference current &amp; previous year HC users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PCSA level data from Ravi Sharma</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373</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Users_2PY</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6</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PCSA-Ravi-2 years previous HC users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PCSA level data from Ravi Sharma</w:t>
            </w:r>
          </w:p>
        </w:tc>
      </w:tr>
      <w:tr w:rsidR="00F22A8B" w:rsidRPr="00D95D41" w:rsidTr="00FF55B4">
        <w:trPr>
          <w:trHeight w:val="471"/>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374</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User_2Yr_Diff</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4</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PCSA-Ravi-difference current &amp; 2 years HC users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PCSA level data from Ravi Sharma</w:t>
            </w:r>
          </w:p>
        </w:tc>
      </w:tr>
      <w:tr w:rsidR="00F22A8B" w:rsidRPr="00D95D41" w:rsidTr="00FF55B4">
        <w:trPr>
          <w:trHeight w:val="489"/>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375</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Prcnt_2Yr_Diff</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Char</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12</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PCSA-Ravi-% difference current &amp; 2 years HC users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Source: PCSA level data from Ravi Sharma</w:t>
            </w:r>
          </w:p>
        </w:tc>
      </w:tr>
      <w:tr w:rsidR="00F22A8B" w:rsidRPr="00D95D41" w:rsidTr="00FF55B4">
        <w:trPr>
          <w:trHeight w:val="52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376</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FIPS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PRCNT_HS_UP_25_UP</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FIPS ACS 5-yr est-High School+ 25+</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Source: 2006-2010 American Community Survey 5 year estimates </w:t>
            </w:r>
          </w:p>
        </w:tc>
      </w:tr>
      <w:tr w:rsidR="00F22A8B" w:rsidRPr="00D95D41" w:rsidTr="00FF55B4">
        <w:trPr>
          <w:trHeight w:val="48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377</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FIPS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PRCNT_HS_UP_25_UP_MOE</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FIPS ACS 5-yr est-MOE-High School+ 25+</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Source: 2006-2010 American Community Survey 5 year estimates </w:t>
            </w:r>
          </w:p>
        </w:tc>
      </w:tr>
      <w:tr w:rsidR="00F22A8B" w:rsidRPr="00D95D41" w:rsidTr="00FF55B4">
        <w:trPr>
          <w:trHeight w:val="426"/>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378</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FIPS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PRCNT_BD_UP_25_UP</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FIPS ACS 5-yr est-Bachelors Degree+ 25+</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Source: 2006-2010 American Community Survey 5 year estimates </w:t>
            </w:r>
          </w:p>
        </w:tc>
      </w:tr>
      <w:tr w:rsidR="00F22A8B" w:rsidRPr="00D95D41" w:rsidTr="00F93222">
        <w:trPr>
          <w:trHeight w:val="489"/>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379</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FIPS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PRCNT_BD_UP_25_UP_MOE</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FIPS ACS 5-yr est-MOE-Bachelors Degree+ 25+</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Source: 2006-2010 American Community Survey 5 year estimates </w:t>
            </w:r>
          </w:p>
        </w:tc>
      </w:tr>
      <w:tr w:rsidR="00F22A8B" w:rsidRPr="00D95D41" w:rsidTr="00FF55B4">
        <w:trPr>
          <w:trHeight w:val="507"/>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380</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FIPS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PRCNT_HS_UP_65_UP</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FIPS ACS 5-yr est-High School+ 65+</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Source: 2006-2010 American Community Survey 5 year estimates </w:t>
            </w:r>
          </w:p>
        </w:tc>
      </w:tr>
      <w:tr w:rsidR="00F22A8B" w:rsidRPr="00D95D41" w:rsidTr="00FF55B4">
        <w:trPr>
          <w:trHeight w:val="52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381</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FIPS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PRCNT_HS_UP_65_UP_MOE</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FIPS ACS 5-yr est-MOE-High School+ 65+</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Source: 2006-2010 American Community Survey 5 year estimates </w:t>
            </w:r>
          </w:p>
        </w:tc>
      </w:tr>
      <w:tr w:rsidR="00F22A8B" w:rsidRPr="00D95D41" w:rsidTr="00FF55B4">
        <w:trPr>
          <w:trHeight w:val="52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382</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FIPS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PRCNT_BD_UP_65_UP</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FIPS ACS 5-yr est-Bachelors Degree+ 65+</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Source: 2006-2010 American Community Survey 5 year estimates </w:t>
            </w:r>
          </w:p>
        </w:tc>
      </w:tr>
      <w:tr w:rsidR="00F22A8B" w:rsidRPr="00D95D41" w:rsidTr="00F93222">
        <w:trPr>
          <w:trHeight w:val="543"/>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383</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FIPS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PRCNT_BD_UP_65_UP_MOE</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FIPS ACS 5-yr est-MOE-Bachelors Degree+ 65+</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Source: 2006-2010 American Community Survey 5 year estimates </w:t>
            </w:r>
          </w:p>
        </w:tc>
      </w:tr>
      <w:tr w:rsidR="00F22A8B" w:rsidRPr="00D95D41" w:rsidTr="00FF55B4">
        <w:trPr>
          <w:trHeight w:val="471"/>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384</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FIPS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PRCNT_BPL</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FIPS ACS 5-yr est-Below Poverty Line</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Source: 2006-2010 American Community Survey 5 year estimates </w:t>
            </w:r>
          </w:p>
        </w:tc>
      </w:tr>
      <w:tr w:rsidR="00F22A8B" w:rsidRPr="00D95D41" w:rsidTr="00FF55B4">
        <w:trPr>
          <w:trHeight w:val="507"/>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385</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FIPS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PRCNT_BPL_MOE</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FIPS ACS 5-yr est-MOE-Below Poverty Line</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Source: 2006-2010 American Community Survey 5 year estimates </w:t>
            </w:r>
          </w:p>
        </w:tc>
      </w:tr>
      <w:tr w:rsidR="00F22A8B" w:rsidRPr="00D95D41" w:rsidTr="00FF55B4">
        <w:trPr>
          <w:trHeight w:val="4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386</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FIPS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PRCNT_BPL_65_UP</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FIPS ACS 5-yr est-Below Poverty Line 65+</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Source: 2006-2010 American Community Survey 5 year estimates </w:t>
            </w:r>
          </w:p>
        </w:tc>
      </w:tr>
      <w:tr w:rsidR="00F22A8B" w:rsidRPr="00D95D41" w:rsidTr="00FF55B4">
        <w:trPr>
          <w:trHeight w:val="444"/>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387</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FIPS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PRCNT_BPL_65_UP_MOE</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FIPS ACS 5-yr est-MOE-Below Poverty Line 65+</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Source: 2006-2010 American Community Survey 5 year estimates </w:t>
            </w:r>
          </w:p>
        </w:tc>
      </w:tr>
      <w:tr w:rsidR="00F22A8B" w:rsidRPr="00D95D41" w:rsidTr="00F93222">
        <w:trPr>
          <w:trHeight w:val="552"/>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388</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FIPS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PER_CAPITA_INC</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FIPS ACS 5-yr est-Per Capita Income</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Source: 2006-2010 American Community Survey 5 year estimates </w:t>
            </w:r>
          </w:p>
        </w:tc>
      </w:tr>
      <w:tr w:rsidR="00F22A8B" w:rsidRPr="00D95D41" w:rsidTr="00E261C7">
        <w:trPr>
          <w:trHeight w:val="52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389</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FIPS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PER_CAPITA_INC_MOE</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FIPS ACS 5-yr est-MOE-Per Capita Income</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Source: 2006-2010 American Community Survey 5 year estimates </w:t>
            </w:r>
          </w:p>
        </w:tc>
      </w:tr>
      <w:tr w:rsidR="00F22A8B" w:rsidRPr="00D95D41" w:rsidTr="00E261C7">
        <w:trPr>
          <w:trHeight w:val="561"/>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390</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FIPS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MEDIAN_HOUSE_INCOME</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FIPS ACS 5-yr est-Median Household Income</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Source: 2006-2010 American Community Survey 5 year estimates </w:t>
            </w:r>
          </w:p>
        </w:tc>
      </w:tr>
      <w:tr w:rsidR="00F22A8B" w:rsidRPr="00D95D41" w:rsidTr="00E261C7">
        <w:trPr>
          <w:trHeight w:val="579"/>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391</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FIPS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MEDIAN_HOUSE_INCOME_MOE</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FIPS ACS 5-yr est-MOE-Median Household Income</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Source: 2006-2010 American Community Survey 5 year estimates </w:t>
            </w:r>
          </w:p>
        </w:tc>
      </w:tr>
      <w:tr w:rsidR="00F22A8B" w:rsidRPr="00D95D41" w:rsidTr="00E261C7">
        <w:trPr>
          <w:trHeight w:val="52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392</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FIPS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MEDIAN_HOUSE_INCOME_65_UP</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FIPS ACS 5-yr est-Median Household Income 65+</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Source: 2006-2010 American Community Survey 5 year estimates </w:t>
            </w:r>
          </w:p>
        </w:tc>
      </w:tr>
      <w:tr w:rsidR="00F22A8B" w:rsidRPr="00D95D41" w:rsidTr="00FF55B4">
        <w:trPr>
          <w:trHeight w:val="507"/>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393</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FIPS Chars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MEDIAN_HOUSE_INCOME_65_UP_MOE</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FIPS ACS 5-yr est-MOE-Median Household Income 65+</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Source: 2006-2010 American Community Survey 5 year estimates </w:t>
            </w:r>
          </w:p>
        </w:tc>
      </w:tr>
      <w:tr w:rsidR="00F22A8B" w:rsidRPr="00D95D41" w:rsidTr="00E261C7">
        <w:trPr>
          <w:trHeight w:val="1803"/>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394</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IP, </w:t>
            </w:r>
            <w:r>
              <w:rPr>
                <w:rFonts w:ascii="Calibri" w:eastAsia="Times New Roman" w:hAnsi="Calibri" w:cs="Times New Roman"/>
                <w:color w:val="000000"/>
                <w:sz w:val="20"/>
                <w:szCs w:val="20"/>
              </w:rPr>
              <w:t>OT_IP_ER, OT_POS_IP,</w:t>
            </w:r>
            <w:r w:rsidRPr="00D95D41">
              <w:rPr>
                <w:rFonts w:ascii="Calibri" w:eastAsia="Times New Roman" w:hAnsi="Calibri" w:cs="Times New Roman"/>
                <w:color w:val="000000"/>
                <w:sz w:val="20"/>
                <w:szCs w:val="20"/>
              </w:rPr>
              <w:t>OT</w:t>
            </w:r>
            <w:r>
              <w:rPr>
                <w:rFonts w:ascii="Calibri" w:eastAsia="Times New Roman" w:hAnsi="Calibri" w:cs="Times New Roman"/>
                <w:color w:val="000000"/>
                <w:sz w:val="20"/>
                <w:szCs w:val="20"/>
              </w:rPr>
              <w:t>_LEFT</w:t>
            </w:r>
            <w:r w:rsidRPr="00D95D41">
              <w:rPr>
                <w:rFonts w:ascii="Calibri" w:eastAsia="Times New Roman" w:hAnsi="Calibri" w:cs="Times New Roman"/>
                <w:color w:val="000000"/>
                <w:sz w:val="20"/>
                <w:szCs w:val="20"/>
              </w:rPr>
              <w:t>,</w:t>
            </w:r>
            <w:r>
              <w:rPr>
                <w:rFonts w:ascii="Calibri" w:eastAsia="Times New Roman" w:hAnsi="Calibri" w:cs="Times New Roman"/>
                <w:color w:val="000000"/>
                <w:sz w:val="20"/>
                <w:szCs w:val="20"/>
              </w:rPr>
              <w:t xml:space="preserve"> OT_ER, OT_Cap, </w:t>
            </w:r>
            <w:r w:rsidRPr="00D95D41">
              <w:rPr>
                <w:rFonts w:ascii="Calibri" w:eastAsia="Times New Roman" w:hAnsi="Calibri" w:cs="Times New Roman"/>
                <w:color w:val="000000"/>
                <w:sz w:val="20"/>
                <w:szCs w:val="20"/>
              </w:rPr>
              <w:t xml:space="preserve"> RX</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Costs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mdcd_costs</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Total Medicaid Costs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Total Medicaid Payment Amount. Method of Calculation: Summed Medicaid Payment Amounts from </w:t>
            </w:r>
            <w:r>
              <w:rPr>
                <w:rFonts w:ascii="Calibri" w:eastAsia="Times New Roman" w:hAnsi="Calibri" w:cs="Times New Roman"/>
                <w:color w:val="000000"/>
                <w:sz w:val="20"/>
                <w:szCs w:val="20"/>
              </w:rPr>
              <w:t>OT_LEFT</w:t>
            </w:r>
            <w:r w:rsidRPr="00D95D41">
              <w:rPr>
                <w:rFonts w:ascii="Calibri" w:eastAsia="Times New Roman" w:hAnsi="Calibri" w:cs="Times New Roman"/>
                <w:color w:val="000000"/>
                <w:sz w:val="20"/>
                <w:szCs w:val="20"/>
              </w:rPr>
              <w:t>, OT_ER, OT_Cap, IP, OT_IP_ER, OT_POS_IP, and RX.</w:t>
            </w:r>
          </w:p>
        </w:tc>
      </w:tr>
      <w:tr w:rsidR="00F22A8B" w:rsidRPr="00D95D41" w:rsidTr="00E261C7">
        <w:trPr>
          <w:trHeight w:val="133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395</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IP, </w:t>
            </w:r>
            <w:r>
              <w:rPr>
                <w:rFonts w:ascii="Calibri" w:eastAsia="Times New Roman" w:hAnsi="Calibri" w:cs="Times New Roman"/>
                <w:color w:val="000000"/>
                <w:sz w:val="20"/>
                <w:szCs w:val="20"/>
              </w:rPr>
              <w:t>OT_IP_ER, OT_POS_IP,</w:t>
            </w:r>
            <w:r w:rsidRPr="00D95D41">
              <w:rPr>
                <w:rFonts w:ascii="Calibri" w:eastAsia="Times New Roman" w:hAnsi="Calibri" w:cs="Times New Roman"/>
                <w:color w:val="000000"/>
                <w:sz w:val="20"/>
                <w:szCs w:val="20"/>
              </w:rPr>
              <w:t>OT</w:t>
            </w:r>
            <w:r>
              <w:rPr>
                <w:rFonts w:ascii="Calibri" w:eastAsia="Times New Roman" w:hAnsi="Calibri" w:cs="Times New Roman"/>
                <w:color w:val="000000"/>
                <w:sz w:val="20"/>
                <w:szCs w:val="20"/>
              </w:rPr>
              <w:t>_LEFT</w:t>
            </w:r>
            <w:r w:rsidRPr="00D95D41">
              <w:rPr>
                <w:rFonts w:ascii="Calibri" w:eastAsia="Times New Roman" w:hAnsi="Calibri" w:cs="Times New Roman"/>
                <w:color w:val="000000"/>
                <w:sz w:val="20"/>
                <w:szCs w:val="20"/>
              </w:rPr>
              <w:t>,</w:t>
            </w:r>
            <w:r>
              <w:rPr>
                <w:rFonts w:ascii="Calibri" w:eastAsia="Times New Roman" w:hAnsi="Calibri" w:cs="Times New Roman"/>
                <w:color w:val="000000"/>
                <w:sz w:val="20"/>
                <w:szCs w:val="20"/>
              </w:rPr>
              <w:t xml:space="preserve"> OT_ER, </w:t>
            </w:r>
            <w:r w:rsidRPr="00D95D41">
              <w:rPr>
                <w:rFonts w:ascii="Calibri" w:eastAsia="Times New Roman" w:hAnsi="Calibri" w:cs="Times New Roman"/>
                <w:color w:val="000000"/>
                <w:sz w:val="20"/>
                <w:szCs w:val="20"/>
              </w:rPr>
              <w:t>RX</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Costs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tp_costs</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Total Third Party Costs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Total Third Party Payment Amount. Method of Calculation: Summed Third Party Payment Amounts from </w:t>
            </w:r>
            <w:r>
              <w:rPr>
                <w:rFonts w:ascii="Calibri" w:eastAsia="Times New Roman" w:hAnsi="Calibri" w:cs="Times New Roman"/>
                <w:color w:val="000000"/>
                <w:sz w:val="20"/>
                <w:szCs w:val="20"/>
              </w:rPr>
              <w:t>OT_LEFT</w:t>
            </w:r>
            <w:r w:rsidRPr="00D95D41">
              <w:rPr>
                <w:rFonts w:ascii="Calibri" w:eastAsia="Times New Roman" w:hAnsi="Calibri" w:cs="Times New Roman"/>
                <w:color w:val="000000"/>
                <w:sz w:val="20"/>
                <w:szCs w:val="20"/>
              </w:rPr>
              <w:t>, OT_ER, IP, OT_IP_ER, OT_POS_IP, and RX.</w:t>
            </w:r>
          </w:p>
        </w:tc>
      </w:tr>
      <w:tr w:rsidR="00F22A8B" w:rsidRPr="00D95D41" w:rsidTr="00E261C7">
        <w:trPr>
          <w:trHeight w:val="1785"/>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396</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IP, </w:t>
            </w:r>
            <w:r>
              <w:rPr>
                <w:rFonts w:ascii="Calibri" w:eastAsia="Times New Roman" w:hAnsi="Calibri" w:cs="Times New Roman"/>
                <w:color w:val="000000"/>
                <w:sz w:val="20"/>
                <w:szCs w:val="20"/>
              </w:rPr>
              <w:t>OT_IP_ER, OT_POS_IP,</w:t>
            </w:r>
            <w:r w:rsidRPr="00D95D41">
              <w:rPr>
                <w:rFonts w:ascii="Calibri" w:eastAsia="Times New Roman" w:hAnsi="Calibri" w:cs="Times New Roman"/>
                <w:color w:val="000000"/>
                <w:sz w:val="20"/>
                <w:szCs w:val="20"/>
              </w:rPr>
              <w:t>OT</w:t>
            </w:r>
            <w:r>
              <w:rPr>
                <w:rFonts w:ascii="Calibri" w:eastAsia="Times New Roman" w:hAnsi="Calibri" w:cs="Times New Roman"/>
                <w:color w:val="000000"/>
                <w:sz w:val="20"/>
                <w:szCs w:val="20"/>
              </w:rPr>
              <w:t>_LEFT</w:t>
            </w:r>
            <w:r w:rsidRPr="00D95D41">
              <w:rPr>
                <w:rFonts w:ascii="Calibri" w:eastAsia="Times New Roman" w:hAnsi="Calibri" w:cs="Times New Roman"/>
                <w:color w:val="000000"/>
                <w:sz w:val="20"/>
                <w:szCs w:val="20"/>
              </w:rPr>
              <w:t>,</w:t>
            </w:r>
            <w:r>
              <w:rPr>
                <w:rFonts w:ascii="Calibri" w:eastAsia="Times New Roman" w:hAnsi="Calibri" w:cs="Times New Roman"/>
                <w:color w:val="000000"/>
                <w:sz w:val="20"/>
                <w:szCs w:val="20"/>
              </w:rPr>
              <w:t xml:space="preserve"> OT_ER, OT_Cap, </w:t>
            </w:r>
            <w:r w:rsidRPr="00D95D41">
              <w:rPr>
                <w:rFonts w:ascii="Calibri" w:eastAsia="Times New Roman" w:hAnsi="Calibri" w:cs="Times New Roman"/>
                <w:color w:val="000000"/>
                <w:sz w:val="20"/>
                <w:szCs w:val="20"/>
              </w:rPr>
              <w:t xml:space="preserve"> RX</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Costs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tot_costs</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Total Costs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Method of Calculation: Total Medicaid Payment Amount + Total Third Party Payment Amount.</w:t>
            </w:r>
          </w:p>
        </w:tc>
      </w:tr>
      <w:tr w:rsidR="00F22A8B" w:rsidRPr="00D95D41" w:rsidTr="00E261C7">
        <w:trPr>
          <w:trHeight w:val="1344"/>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397</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IP, </w:t>
            </w:r>
            <w:r>
              <w:rPr>
                <w:rFonts w:ascii="Calibri" w:eastAsia="Times New Roman" w:hAnsi="Calibri" w:cs="Times New Roman"/>
                <w:color w:val="000000"/>
                <w:sz w:val="20"/>
                <w:szCs w:val="20"/>
              </w:rPr>
              <w:t>OT_IP_ER, OT_POS_IP,</w:t>
            </w:r>
            <w:r w:rsidRPr="00D95D41">
              <w:rPr>
                <w:rFonts w:ascii="Calibri" w:eastAsia="Times New Roman" w:hAnsi="Calibri" w:cs="Times New Roman"/>
                <w:color w:val="000000"/>
                <w:sz w:val="20"/>
                <w:szCs w:val="20"/>
              </w:rPr>
              <w:t>OT</w:t>
            </w:r>
            <w:r>
              <w:rPr>
                <w:rFonts w:ascii="Calibri" w:eastAsia="Times New Roman" w:hAnsi="Calibri" w:cs="Times New Roman"/>
                <w:color w:val="000000"/>
                <w:sz w:val="20"/>
                <w:szCs w:val="20"/>
              </w:rPr>
              <w:t>_LEFT</w:t>
            </w:r>
            <w:r w:rsidRPr="00D95D41">
              <w:rPr>
                <w:rFonts w:ascii="Calibri" w:eastAsia="Times New Roman" w:hAnsi="Calibri" w:cs="Times New Roman"/>
                <w:color w:val="000000"/>
                <w:sz w:val="20"/>
                <w:szCs w:val="20"/>
              </w:rPr>
              <w:t>,</w:t>
            </w:r>
            <w:r>
              <w:rPr>
                <w:rFonts w:ascii="Calibri" w:eastAsia="Times New Roman" w:hAnsi="Calibri" w:cs="Times New Roman"/>
                <w:color w:val="000000"/>
                <w:sz w:val="20"/>
                <w:szCs w:val="20"/>
              </w:rPr>
              <w:t xml:space="preserve"> OT_ER, </w:t>
            </w:r>
            <w:r w:rsidRPr="00D95D41">
              <w:rPr>
                <w:rFonts w:ascii="Calibri" w:eastAsia="Times New Roman" w:hAnsi="Calibri" w:cs="Times New Roman"/>
                <w:color w:val="000000"/>
                <w:sz w:val="20"/>
                <w:szCs w:val="20"/>
              </w:rPr>
              <w:t>RX</w:t>
            </w:r>
            <w:r>
              <w:rPr>
                <w:rStyle w:val="FootnoteReference"/>
                <w:rFonts w:ascii="Calibri" w:eastAsia="Times New Roman" w:hAnsi="Calibri" w:cs="Times New Roman"/>
                <w:color w:val="000000"/>
                <w:sz w:val="20"/>
                <w:szCs w:val="20"/>
              </w:rPr>
              <w:t>2</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Costs</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php_val_costs</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Total Encounter Costs</w:t>
            </w:r>
          </w:p>
        </w:tc>
        <w:tc>
          <w:tcPr>
            <w:tcW w:w="450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 xml:space="preserve">Total Encounter Costs. Method of Calculation: Summed Encounter Costs from </w:t>
            </w:r>
            <w:r>
              <w:rPr>
                <w:rFonts w:ascii="Calibri" w:eastAsia="Times New Roman" w:hAnsi="Calibri" w:cs="Times New Roman"/>
                <w:color w:val="000000"/>
                <w:sz w:val="20"/>
                <w:szCs w:val="20"/>
              </w:rPr>
              <w:t>OT_LEFT</w:t>
            </w:r>
            <w:r w:rsidRPr="00D95D41">
              <w:rPr>
                <w:rFonts w:ascii="Calibri" w:eastAsia="Times New Roman" w:hAnsi="Calibri" w:cs="Times New Roman"/>
                <w:color w:val="000000"/>
                <w:sz w:val="20"/>
                <w:szCs w:val="20"/>
              </w:rPr>
              <w:t>, OT_ER, IP, OT_IP_ER, OT_POS_IP, and RX.</w:t>
            </w:r>
          </w:p>
        </w:tc>
      </w:tr>
      <w:tr w:rsidR="00F22A8B" w:rsidRPr="00D95D41" w:rsidTr="00403C5A">
        <w:trPr>
          <w:trHeight w:val="300"/>
        </w:trPr>
        <w:tc>
          <w:tcPr>
            <w:tcW w:w="561"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398</w:t>
            </w:r>
          </w:p>
        </w:tc>
        <w:tc>
          <w:tcPr>
            <w:tcW w:w="126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PS</w:t>
            </w:r>
          </w:p>
        </w:tc>
        <w:tc>
          <w:tcPr>
            <w:tcW w:w="72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Elg</w:t>
            </w:r>
          </w:p>
        </w:tc>
        <w:tc>
          <w:tcPr>
            <w:tcW w:w="261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chip_only_mo_cnt</w:t>
            </w:r>
          </w:p>
        </w:tc>
        <w:tc>
          <w:tcPr>
            <w:tcW w:w="720" w:type="dxa"/>
            <w:shd w:val="clear" w:color="auto" w:fill="auto"/>
            <w:noWrap/>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w:t>
            </w:r>
          </w:p>
        </w:tc>
        <w:tc>
          <w:tcPr>
            <w:tcW w:w="450" w:type="dxa"/>
            <w:shd w:val="clear" w:color="auto" w:fill="auto"/>
            <w:noWrap/>
            <w:vAlign w:val="bottom"/>
            <w:hideMark/>
          </w:tcPr>
          <w:p w:rsidR="00F22A8B" w:rsidRPr="00D95D41" w:rsidRDefault="00F22A8B" w:rsidP="00F22A8B">
            <w:pPr>
              <w:spacing w:after="0" w:line="240" w:lineRule="auto"/>
              <w:jc w:val="right"/>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8</w:t>
            </w:r>
          </w:p>
        </w:tc>
        <w:tc>
          <w:tcPr>
            <w:tcW w:w="2790" w:type="dxa"/>
            <w:shd w:val="clear" w:color="auto" w:fill="auto"/>
            <w:vAlign w:val="bottom"/>
            <w:hideMark/>
          </w:tcPr>
          <w:p w:rsidR="00F22A8B" w:rsidRPr="00D95D41" w:rsidRDefault="00F22A8B" w:rsidP="00F22A8B">
            <w:pPr>
              <w:spacing w:after="0" w:line="240" w:lineRule="auto"/>
              <w:rPr>
                <w:rFonts w:ascii="Calibri" w:eastAsia="Times New Roman" w:hAnsi="Calibri" w:cs="Times New Roman"/>
                <w:color w:val="000000"/>
                <w:sz w:val="20"/>
                <w:szCs w:val="20"/>
              </w:rPr>
            </w:pPr>
            <w:r w:rsidRPr="00D95D41">
              <w:rPr>
                <w:rFonts w:ascii="Calibri" w:eastAsia="Times New Roman" w:hAnsi="Calibri" w:cs="Times New Roman"/>
                <w:color w:val="000000"/>
                <w:sz w:val="20"/>
                <w:szCs w:val="20"/>
              </w:rPr>
              <w:t>Number of months of CHIP only eligibility</w:t>
            </w:r>
          </w:p>
        </w:tc>
        <w:tc>
          <w:tcPr>
            <w:tcW w:w="4500" w:type="dxa"/>
            <w:shd w:val="clear" w:color="auto" w:fill="auto"/>
            <w:vAlign w:val="bottom"/>
            <w:hideMark/>
          </w:tcPr>
          <w:p w:rsidR="00EB11BE" w:rsidRDefault="00E622D7" w:rsidP="00403C5A">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Method:</w:t>
            </w:r>
          </w:p>
          <w:p w:rsidR="00EB11BE" w:rsidRPr="00EB11BE" w:rsidRDefault="00EB11BE" w:rsidP="00EB11BE">
            <w:pPr>
              <w:pStyle w:val="ListParagraph"/>
              <w:numPr>
                <w:ilvl w:val="0"/>
                <w:numId w:val="40"/>
              </w:num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C</w:t>
            </w:r>
            <w:r w:rsidR="00403C5A" w:rsidRPr="00EB11BE">
              <w:rPr>
                <w:rFonts w:ascii="Calibri" w:eastAsia="Times New Roman" w:hAnsi="Calibri" w:cs="Times New Roman"/>
                <w:color w:val="000000"/>
                <w:sz w:val="20"/>
                <w:szCs w:val="20"/>
              </w:rPr>
              <w:t xml:space="preserve">alculated the number of months of MAX and/or CHIP eligibility. A month X is a MAX and/or CHIP eligible month if </w:t>
            </w:r>
            <w:r w:rsidR="00403C5A" w:rsidRPr="00EB11BE">
              <w:rPr>
                <w:rFonts w:ascii="Calibri" w:eastAsia="Times New Roman" w:hAnsi="Calibri" w:cs="Times New Roman"/>
                <w:color w:val="000000"/>
              </w:rPr>
              <w:t>MAX_ELG_CD_MO_</w:t>
            </w:r>
            <w:r w:rsidR="00403C5A" w:rsidRPr="00EB11BE">
              <w:rPr>
                <w:rFonts w:ascii="Calibri" w:eastAsia="Times New Roman" w:hAnsi="Calibri" w:cs="Times New Roman"/>
                <w:i/>
                <w:color w:val="000000"/>
              </w:rPr>
              <w:t>X</w:t>
            </w:r>
            <w:r w:rsidR="00403C5A" w:rsidRPr="00EB11BE">
              <w:rPr>
                <w:rFonts w:ascii="Calibri" w:eastAsia="Times New Roman" w:hAnsi="Calibri" w:cs="Times New Roman"/>
                <w:color w:val="000000"/>
              </w:rPr>
              <w:t xml:space="preserve"> not =00 or 99 or EL_CHIP_FLAG_</w:t>
            </w:r>
            <w:r w:rsidR="00403C5A" w:rsidRPr="00EB11BE">
              <w:rPr>
                <w:rFonts w:ascii="Calibri" w:eastAsia="Times New Roman" w:hAnsi="Calibri" w:cs="Times New Roman"/>
                <w:i/>
                <w:color w:val="000000"/>
              </w:rPr>
              <w:t>X</w:t>
            </w:r>
            <w:r w:rsidR="00403C5A" w:rsidRPr="00EB11BE">
              <w:rPr>
                <w:rFonts w:ascii="Calibri" w:eastAsia="Times New Roman" w:hAnsi="Calibri" w:cs="Times New Roman"/>
                <w:color w:val="000000"/>
              </w:rPr>
              <w:t xml:space="preserve"> not = 0 or 9, </w:t>
            </w:r>
            <w:r w:rsidR="00403C5A" w:rsidRPr="00EB11BE">
              <w:rPr>
                <w:rFonts w:ascii="Calibri" w:eastAsia="Times New Roman" w:hAnsi="Calibri" w:cs="Times New Roman"/>
                <w:color w:val="000000"/>
                <w:sz w:val="20"/>
                <w:szCs w:val="20"/>
              </w:rPr>
              <w:t>where X=1-12 i.e. January-December, in the PS file.</w:t>
            </w:r>
          </w:p>
          <w:p w:rsidR="00403C5A" w:rsidRPr="00EB11BE" w:rsidRDefault="00403C5A" w:rsidP="00EB11BE">
            <w:pPr>
              <w:pStyle w:val="ListParagraph"/>
              <w:numPr>
                <w:ilvl w:val="0"/>
                <w:numId w:val="40"/>
              </w:numPr>
              <w:spacing w:after="0" w:line="240" w:lineRule="auto"/>
              <w:rPr>
                <w:rFonts w:ascii="Calibri" w:eastAsia="Times New Roman" w:hAnsi="Calibri" w:cs="Times New Roman"/>
                <w:color w:val="000000"/>
                <w:sz w:val="20"/>
                <w:szCs w:val="20"/>
              </w:rPr>
            </w:pPr>
            <w:r w:rsidRPr="00EB11BE">
              <w:rPr>
                <w:rFonts w:ascii="Calibri" w:eastAsia="Times New Roman" w:hAnsi="Calibri" w:cs="Times New Roman"/>
                <w:color w:val="000000"/>
                <w:sz w:val="20"/>
                <w:szCs w:val="20"/>
              </w:rPr>
              <w:t>Chip_only_month_cnt=( number of months of MAX and/or CHIP eligibility)-</w:t>
            </w:r>
            <w:r>
              <w:t xml:space="preserve"> </w:t>
            </w:r>
            <w:r w:rsidRPr="00EB11BE">
              <w:rPr>
                <w:rFonts w:ascii="Calibri" w:eastAsia="Times New Roman" w:hAnsi="Calibri" w:cs="Times New Roman"/>
                <w:color w:val="000000"/>
                <w:sz w:val="20"/>
                <w:szCs w:val="20"/>
              </w:rPr>
              <w:t>EL_ELGBLTY_MO_CNT (i.e. number of months of MAX only eligibility).</w:t>
            </w:r>
          </w:p>
        </w:tc>
      </w:tr>
    </w:tbl>
    <w:p w:rsidR="00F22A8B" w:rsidRDefault="00F22A8B" w:rsidP="008C0709">
      <w:pPr>
        <w:spacing w:after="0"/>
        <w:rPr>
          <w:b/>
          <w:u w:val="single"/>
        </w:rPr>
      </w:pPr>
    </w:p>
    <w:sectPr w:rsidR="00F22A8B" w:rsidSect="00F22A8B">
      <w:footerReference w:type="default" r:id="rId9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3368" w:rsidRDefault="00BC3368" w:rsidP="00F22A8B">
      <w:pPr>
        <w:spacing w:after="0" w:line="240" w:lineRule="auto"/>
      </w:pPr>
      <w:r>
        <w:separator/>
      </w:r>
    </w:p>
  </w:endnote>
  <w:endnote w:type="continuationSeparator" w:id="0">
    <w:p w:rsidR="00BC3368" w:rsidRDefault="00BC3368" w:rsidP="00F22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1D8" w:rsidRDefault="00E661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3368" w:rsidRDefault="00BC3368" w:rsidP="00F22A8B">
      <w:pPr>
        <w:spacing w:after="0" w:line="240" w:lineRule="auto"/>
      </w:pPr>
      <w:r>
        <w:separator/>
      </w:r>
    </w:p>
  </w:footnote>
  <w:footnote w:type="continuationSeparator" w:id="0">
    <w:p w:rsidR="00BC3368" w:rsidRDefault="00BC3368" w:rsidP="00F22A8B">
      <w:pPr>
        <w:spacing w:after="0" w:line="240" w:lineRule="auto"/>
      </w:pPr>
      <w:r>
        <w:continuationSeparator/>
      </w:r>
    </w:p>
  </w:footnote>
  <w:footnote w:id="1">
    <w:p w:rsidR="00E661D8" w:rsidRDefault="00E661D8" w:rsidP="00F22A8B">
      <w:pPr>
        <w:pStyle w:val="FootnoteText"/>
      </w:pPr>
      <w:r>
        <w:rPr>
          <w:rStyle w:val="FootnoteReference"/>
        </w:rPr>
        <w:footnoteRef/>
      </w:r>
      <w:r>
        <w:t xml:space="preserve"> </w:t>
      </w:r>
      <w:r w:rsidRPr="00C37749">
        <w:rPr>
          <w:rFonts w:ascii="Calibri" w:eastAsia="Times New Roman" w:hAnsi="Calibri" w:cs="Times New Roman"/>
          <w:color w:val="000000"/>
        </w:rPr>
        <w:t xml:space="preserve">A month is considered a non-managed care month based on Option 4 described in Section </w:t>
      </w:r>
      <w:r>
        <w:rPr>
          <w:rFonts w:ascii="Calibri" w:eastAsia="Times New Roman" w:hAnsi="Calibri" w:cs="Times New Roman"/>
          <w:color w:val="000000"/>
        </w:rPr>
        <w:t>3.1</w:t>
      </w:r>
      <w:r w:rsidRPr="00C37749">
        <w:rPr>
          <w:rFonts w:ascii="Calibri" w:eastAsia="Times New Roman" w:hAnsi="Calibri" w:cs="Times New Roman"/>
          <w:color w:val="000000"/>
        </w:rPr>
        <w:t>.</w:t>
      </w:r>
    </w:p>
  </w:footnote>
  <w:footnote w:id="2">
    <w:p w:rsidR="00E661D8" w:rsidRDefault="00E661D8" w:rsidP="00F22A8B">
      <w:pPr>
        <w:pStyle w:val="FootnoteText"/>
      </w:pPr>
      <w:r>
        <w:rPr>
          <w:rStyle w:val="FootnoteReference"/>
        </w:rPr>
        <w:footnoteRef/>
      </w:r>
      <w:r>
        <w:t xml:space="preserve"> See Section 7 for a description of how the OT file was split into several files.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3313"/>
      <w:docPartObj>
        <w:docPartGallery w:val="Page Numbers (Top of Page)"/>
        <w:docPartUnique/>
      </w:docPartObj>
    </w:sdtPr>
    <w:sdtEndPr/>
    <w:sdtContent>
      <w:p w:rsidR="00E661D8" w:rsidRDefault="006478B8">
        <w:pPr>
          <w:pStyle w:val="Header"/>
          <w:jc w:val="right"/>
        </w:pPr>
        <w:r>
          <w:fldChar w:fldCharType="begin"/>
        </w:r>
        <w:r>
          <w:instrText xml:space="preserve"> PAGE   \* MERGEFORMAT </w:instrText>
        </w:r>
        <w:r>
          <w:fldChar w:fldCharType="separate"/>
        </w:r>
        <w:r w:rsidR="00DF524B">
          <w:rPr>
            <w:noProof/>
          </w:rPr>
          <w:t>2</w:t>
        </w:r>
        <w:r>
          <w:rPr>
            <w:noProof/>
          </w:rPr>
          <w:fldChar w:fldCharType="end"/>
        </w:r>
      </w:p>
    </w:sdtContent>
  </w:sdt>
  <w:p w:rsidR="00E661D8" w:rsidRDefault="00E661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E0165"/>
    <w:multiLevelType w:val="hybridMultilevel"/>
    <w:tmpl w:val="523EAD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2EA07CC"/>
    <w:multiLevelType w:val="hybridMultilevel"/>
    <w:tmpl w:val="E872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905FFE"/>
    <w:multiLevelType w:val="hybridMultilevel"/>
    <w:tmpl w:val="E9C4C65A"/>
    <w:lvl w:ilvl="0" w:tplc="8564AF8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3">
    <w:nsid w:val="042B0CEC"/>
    <w:multiLevelType w:val="hybridMultilevel"/>
    <w:tmpl w:val="F6B6574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9DF63CC"/>
    <w:multiLevelType w:val="hybridMultilevel"/>
    <w:tmpl w:val="AEA8D7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E11048"/>
    <w:multiLevelType w:val="hybridMultilevel"/>
    <w:tmpl w:val="BC0E17C6"/>
    <w:lvl w:ilvl="0" w:tplc="0409000F">
      <w:start w:val="1"/>
      <w:numFmt w:val="decimal"/>
      <w:lvlText w:val="%1."/>
      <w:lvlJc w:val="left"/>
      <w:pPr>
        <w:ind w:left="180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3E85917"/>
    <w:multiLevelType w:val="hybridMultilevel"/>
    <w:tmpl w:val="37562BE6"/>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16062047"/>
    <w:multiLevelType w:val="hybridMultilevel"/>
    <w:tmpl w:val="19B6AE5C"/>
    <w:lvl w:ilvl="0" w:tplc="9F92234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037B32"/>
    <w:multiLevelType w:val="hybridMultilevel"/>
    <w:tmpl w:val="2560233C"/>
    <w:lvl w:ilvl="0" w:tplc="0409000F">
      <w:start w:val="1"/>
      <w:numFmt w:val="decimal"/>
      <w:lvlText w:val="%1."/>
      <w:lvlJc w:val="left"/>
      <w:pPr>
        <w:ind w:left="1440" w:hanging="360"/>
      </w:pPr>
      <w:rPr>
        <w:rFonts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35B00BB"/>
    <w:multiLevelType w:val="hybridMultilevel"/>
    <w:tmpl w:val="0BF62D0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F67808"/>
    <w:multiLevelType w:val="hybridMultilevel"/>
    <w:tmpl w:val="2856D7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6A5E7D"/>
    <w:multiLevelType w:val="hybridMultilevel"/>
    <w:tmpl w:val="4B3A79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82249D9"/>
    <w:multiLevelType w:val="hybridMultilevel"/>
    <w:tmpl w:val="9D322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AF0711"/>
    <w:multiLevelType w:val="hybridMultilevel"/>
    <w:tmpl w:val="AA7CC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DC7C89"/>
    <w:multiLevelType w:val="hybridMultilevel"/>
    <w:tmpl w:val="E460D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872D9C"/>
    <w:multiLevelType w:val="hybridMultilevel"/>
    <w:tmpl w:val="10D046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0800E4"/>
    <w:multiLevelType w:val="hybridMultilevel"/>
    <w:tmpl w:val="A0986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A1463B"/>
    <w:multiLevelType w:val="hybridMultilevel"/>
    <w:tmpl w:val="2860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A72218"/>
    <w:multiLevelType w:val="hybridMultilevel"/>
    <w:tmpl w:val="38487D30"/>
    <w:lvl w:ilvl="0" w:tplc="0409000F">
      <w:start w:val="1"/>
      <w:numFmt w:val="decimal"/>
      <w:lvlText w:val="%1."/>
      <w:lvlJc w:val="left"/>
      <w:pPr>
        <w:ind w:left="2169" w:hanging="360"/>
      </w:pPr>
    </w:lvl>
    <w:lvl w:ilvl="1" w:tplc="04090019">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19">
    <w:nsid w:val="43956B9D"/>
    <w:multiLevelType w:val="hybridMultilevel"/>
    <w:tmpl w:val="E3282108"/>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017397"/>
    <w:multiLevelType w:val="hybridMultilevel"/>
    <w:tmpl w:val="443C1BD2"/>
    <w:lvl w:ilvl="0" w:tplc="37DECDC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424AAC"/>
    <w:multiLevelType w:val="hybridMultilevel"/>
    <w:tmpl w:val="B986FD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C91282F"/>
    <w:multiLevelType w:val="hybridMultilevel"/>
    <w:tmpl w:val="443C1BD2"/>
    <w:lvl w:ilvl="0" w:tplc="37DECDC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A43C61"/>
    <w:multiLevelType w:val="hybridMultilevel"/>
    <w:tmpl w:val="131C7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AB45CD"/>
    <w:multiLevelType w:val="hybridMultilevel"/>
    <w:tmpl w:val="2CA88A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8E3F4C"/>
    <w:multiLevelType w:val="hybridMultilevel"/>
    <w:tmpl w:val="A224D5BA"/>
    <w:lvl w:ilvl="0" w:tplc="3588FB9E">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183D32"/>
    <w:multiLevelType w:val="hybridMultilevel"/>
    <w:tmpl w:val="C09227D4"/>
    <w:lvl w:ilvl="0" w:tplc="0409000F">
      <w:start w:val="1"/>
      <w:numFmt w:val="decimal"/>
      <w:lvlText w:val="%1."/>
      <w:lvlJc w:val="lef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27">
    <w:nsid w:val="61D9121D"/>
    <w:multiLevelType w:val="hybridMultilevel"/>
    <w:tmpl w:val="E0D83D5C"/>
    <w:lvl w:ilvl="0" w:tplc="EF3A4B5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A40F16"/>
    <w:multiLevelType w:val="hybridMultilevel"/>
    <w:tmpl w:val="CF2412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6C71AD4"/>
    <w:multiLevelType w:val="hybridMultilevel"/>
    <w:tmpl w:val="F410C96C"/>
    <w:lvl w:ilvl="0" w:tplc="0409000F">
      <w:start w:val="1"/>
      <w:numFmt w:val="decimal"/>
      <w:lvlText w:val="%1."/>
      <w:lvlJc w:val="lef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30">
    <w:nsid w:val="67C82E2D"/>
    <w:multiLevelType w:val="hybridMultilevel"/>
    <w:tmpl w:val="9B24615C"/>
    <w:lvl w:ilvl="0" w:tplc="0409000F">
      <w:start w:val="1"/>
      <w:numFmt w:val="decimal"/>
      <w:lvlText w:val="%1."/>
      <w:lvlJc w:val="left"/>
      <w:pPr>
        <w:ind w:left="1449" w:hanging="360"/>
      </w:pPr>
    </w:lvl>
    <w:lvl w:ilvl="1" w:tplc="04090013">
      <w:start w:val="1"/>
      <w:numFmt w:val="upperRoman"/>
      <w:lvlText w:val="%2."/>
      <w:lvlJc w:val="right"/>
      <w:pPr>
        <w:ind w:left="2169" w:hanging="360"/>
      </w:pPr>
    </w:lvl>
    <w:lvl w:ilvl="2" w:tplc="04090019">
      <w:start w:val="1"/>
      <w:numFmt w:val="lowerLetter"/>
      <w:lvlText w:val="%3."/>
      <w:lvlJc w:val="lef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31">
    <w:nsid w:val="69EB3C02"/>
    <w:multiLevelType w:val="hybridMultilevel"/>
    <w:tmpl w:val="A3BE35E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CBD5527"/>
    <w:multiLevelType w:val="hybridMultilevel"/>
    <w:tmpl w:val="01BA9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E70ECF"/>
    <w:multiLevelType w:val="hybridMultilevel"/>
    <w:tmpl w:val="9D74F84C"/>
    <w:lvl w:ilvl="0" w:tplc="0409000F">
      <w:start w:val="1"/>
      <w:numFmt w:val="decimal"/>
      <w:lvlText w:val="%1."/>
      <w:lvlJc w:val="lef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34">
    <w:nsid w:val="6E8C4318"/>
    <w:multiLevelType w:val="hybridMultilevel"/>
    <w:tmpl w:val="443C1BD2"/>
    <w:lvl w:ilvl="0" w:tplc="37DECDC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F04981"/>
    <w:multiLevelType w:val="hybridMultilevel"/>
    <w:tmpl w:val="4322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194137"/>
    <w:multiLevelType w:val="hybridMultilevel"/>
    <w:tmpl w:val="257A0970"/>
    <w:lvl w:ilvl="0" w:tplc="0409000F">
      <w:start w:val="1"/>
      <w:numFmt w:val="decimal"/>
      <w:lvlText w:val="%1."/>
      <w:lvlJc w:val="lef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37">
    <w:nsid w:val="78843838"/>
    <w:multiLevelType w:val="hybridMultilevel"/>
    <w:tmpl w:val="D76000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C4D737C"/>
    <w:multiLevelType w:val="hybridMultilevel"/>
    <w:tmpl w:val="5BD0923C"/>
    <w:lvl w:ilvl="0" w:tplc="0409000F">
      <w:start w:val="1"/>
      <w:numFmt w:val="decimal"/>
      <w:lvlText w:val="%1."/>
      <w:lvlJc w:val="left"/>
      <w:pPr>
        <w:ind w:left="1483" w:hanging="360"/>
      </w:pPr>
    </w:lvl>
    <w:lvl w:ilvl="1" w:tplc="04090019" w:tentative="1">
      <w:start w:val="1"/>
      <w:numFmt w:val="lowerLetter"/>
      <w:lvlText w:val="%2."/>
      <w:lvlJc w:val="left"/>
      <w:pPr>
        <w:ind w:left="2203" w:hanging="360"/>
      </w:pPr>
    </w:lvl>
    <w:lvl w:ilvl="2" w:tplc="0409001B" w:tentative="1">
      <w:start w:val="1"/>
      <w:numFmt w:val="lowerRoman"/>
      <w:lvlText w:val="%3."/>
      <w:lvlJc w:val="right"/>
      <w:pPr>
        <w:ind w:left="2923" w:hanging="180"/>
      </w:pPr>
    </w:lvl>
    <w:lvl w:ilvl="3" w:tplc="0409000F" w:tentative="1">
      <w:start w:val="1"/>
      <w:numFmt w:val="decimal"/>
      <w:lvlText w:val="%4."/>
      <w:lvlJc w:val="left"/>
      <w:pPr>
        <w:ind w:left="3643" w:hanging="360"/>
      </w:pPr>
    </w:lvl>
    <w:lvl w:ilvl="4" w:tplc="04090019" w:tentative="1">
      <w:start w:val="1"/>
      <w:numFmt w:val="lowerLetter"/>
      <w:lvlText w:val="%5."/>
      <w:lvlJc w:val="left"/>
      <w:pPr>
        <w:ind w:left="4363" w:hanging="360"/>
      </w:pPr>
    </w:lvl>
    <w:lvl w:ilvl="5" w:tplc="0409001B" w:tentative="1">
      <w:start w:val="1"/>
      <w:numFmt w:val="lowerRoman"/>
      <w:lvlText w:val="%6."/>
      <w:lvlJc w:val="right"/>
      <w:pPr>
        <w:ind w:left="5083" w:hanging="180"/>
      </w:pPr>
    </w:lvl>
    <w:lvl w:ilvl="6" w:tplc="0409000F" w:tentative="1">
      <w:start w:val="1"/>
      <w:numFmt w:val="decimal"/>
      <w:lvlText w:val="%7."/>
      <w:lvlJc w:val="left"/>
      <w:pPr>
        <w:ind w:left="5803" w:hanging="360"/>
      </w:pPr>
    </w:lvl>
    <w:lvl w:ilvl="7" w:tplc="04090019" w:tentative="1">
      <w:start w:val="1"/>
      <w:numFmt w:val="lowerLetter"/>
      <w:lvlText w:val="%8."/>
      <w:lvlJc w:val="left"/>
      <w:pPr>
        <w:ind w:left="6523" w:hanging="360"/>
      </w:pPr>
    </w:lvl>
    <w:lvl w:ilvl="8" w:tplc="0409001B" w:tentative="1">
      <w:start w:val="1"/>
      <w:numFmt w:val="lowerRoman"/>
      <w:lvlText w:val="%9."/>
      <w:lvlJc w:val="right"/>
      <w:pPr>
        <w:ind w:left="7243" w:hanging="180"/>
      </w:pPr>
    </w:lvl>
  </w:abstractNum>
  <w:abstractNum w:abstractNumId="39">
    <w:nsid w:val="7E2A5344"/>
    <w:multiLevelType w:val="hybridMultilevel"/>
    <w:tmpl w:val="2384E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21"/>
  </w:num>
  <w:num w:numId="4">
    <w:abstractNumId w:val="10"/>
  </w:num>
  <w:num w:numId="5">
    <w:abstractNumId w:val="14"/>
  </w:num>
  <w:num w:numId="6">
    <w:abstractNumId w:val="17"/>
  </w:num>
  <w:num w:numId="7">
    <w:abstractNumId w:val="34"/>
  </w:num>
  <w:num w:numId="8">
    <w:abstractNumId w:val="22"/>
  </w:num>
  <w:num w:numId="9">
    <w:abstractNumId w:val="20"/>
  </w:num>
  <w:num w:numId="10">
    <w:abstractNumId w:val="23"/>
  </w:num>
  <w:num w:numId="11">
    <w:abstractNumId w:val="25"/>
  </w:num>
  <w:num w:numId="12">
    <w:abstractNumId w:val="27"/>
  </w:num>
  <w:num w:numId="13">
    <w:abstractNumId w:val="19"/>
  </w:num>
  <w:num w:numId="14">
    <w:abstractNumId w:val="1"/>
  </w:num>
  <w:num w:numId="15">
    <w:abstractNumId w:val="37"/>
  </w:num>
  <w:num w:numId="16">
    <w:abstractNumId w:val="9"/>
  </w:num>
  <w:num w:numId="17">
    <w:abstractNumId w:val="13"/>
  </w:num>
  <w:num w:numId="18">
    <w:abstractNumId w:val="8"/>
  </w:num>
  <w:num w:numId="19">
    <w:abstractNumId w:val="24"/>
  </w:num>
  <w:num w:numId="20">
    <w:abstractNumId w:val="15"/>
  </w:num>
  <w:num w:numId="21">
    <w:abstractNumId w:val="7"/>
  </w:num>
  <w:num w:numId="22">
    <w:abstractNumId w:val="16"/>
  </w:num>
  <w:num w:numId="23">
    <w:abstractNumId w:val="4"/>
  </w:num>
  <w:num w:numId="24">
    <w:abstractNumId w:val="35"/>
  </w:num>
  <w:num w:numId="25">
    <w:abstractNumId w:val="32"/>
  </w:num>
  <w:num w:numId="26">
    <w:abstractNumId w:val="30"/>
  </w:num>
  <w:num w:numId="27">
    <w:abstractNumId w:val="39"/>
  </w:num>
  <w:num w:numId="28">
    <w:abstractNumId w:val="28"/>
  </w:num>
  <w:num w:numId="29">
    <w:abstractNumId w:val="29"/>
  </w:num>
  <w:num w:numId="30">
    <w:abstractNumId w:val="33"/>
  </w:num>
  <w:num w:numId="31">
    <w:abstractNumId w:val="36"/>
  </w:num>
  <w:num w:numId="32">
    <w:abstractNumId w:val="38"/>
  </w:num>
  <w:num w:numId="33">
    <w:abstractNumId w:val="31"/>
  </w:num>
  <w:num w:numId="34">
    <w:abstractNumId w:val="6"/>
  </w:num>
  <w:num w:numId="35">
    <w:abstractNumId w:val="3"/>
  </w:num>
  <w:num w:numId="36">
    <w:abstractNumId w:val="18"/>
  </w:num>
  <w:num w:numId="37">
    <w:abstractNumId w:val="5"/>
  </w:num>
  <w:num w:numId="38">
    <w:abstractNumId w:val="26"/>
  </w:num>
  <w:num w:numId="39">
    <w:abstractNumId w:val="0"/>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700"/>
    <w:rsid w:val="00010FD8"/>
    <w:rsid w:val="00032C83"/>
    <w:rsid w:val="000416B1"/>
    <w:rsid w:val="00046EC3"/>
    <w:rsid w:val="000873EB"/>
    <w:rsid w:val="000B2D97"/>
    <w:rsid w:val="000C0B0D"/>
    <w:rsid w:val="000E30B2"/>
    <w:rsid w:val="000F1FC9"/>
    <w:rsid w:val="00100DBD"/>
    <w:rsid w:val="00111A86"/>
    <w:rsid w:val="00124D52"/>
    <w:rsid w:val="00133FC2"/>
    <w:rsid w:val="00152B1F"/>
    <w:rsid w:val="00156BFD"/>
    <w:rsid w:val="001657F9"/>
    <w:rsid w:val="00167AD8"/>
    <w:rsid w:val="00171436"/>
    <w:rsid w:val="00171A00"/>
    <w:rsid w:val="00173D45"/>
    <w:rsid w:val="0017439F"/>
    <w:rsid w:val="001765AE"/>
    <w:rsid w:val="001934E8"/>
    <w:rsid w:val="001B202F"/>
    <w:rsid w:val="001B2BB6"/>
    <w:rsid w:val="001C1238"/>
    <w:rsid w:val="001C7555"/>
    <w:rsid w:val="002107CB"/>
    <w:rsid w:val="00217766"/>
    <w:rsid w:val="00221412"/>
    <w:rsid w:val="00243203"/>
    <w:rsid w:val="0025244C"/>
    <w:rsid w:val="002642AB"/>
    <w:rsid w:val="002664AF"/>
    <w:rsid w:val="00271799"/>
    <w:rsid w:val="002721D0"/>
    <w:rsid w:val="00297725"/>
    <w:rsid w:val="002A18B4"/>
    <w:rsid w:val="002A34EF"/>
    <w:rsid w:val="002B3501"/>
    <w:rsid w:val="002B3B37"/>
    <w:rsid w:val="002B6A01"/>
    <w:rsid w:val="002D0B3A"/>
    <w:rsid w:val="002D22A5"/>
    <w:rsid w:val="002D6389"/>
    <w:rsid w:val="002E0163"/>
    <w:rsid w:val="003029CE"/>
    <w:rsid w:val="00312245"/>
    <w:rsid w:val="003339B2"/>
    <w:rsid w:val="00333A30"/>
    <w:rsid w:val="00352E6C"/>
    <w:rsid w:val="0035563F"/>
    <w:rsid w:val="003638F1"/>
    <w:rsid w:val="00387E29"/>
    <w:rsid w:val="0039070C"/>
    <w:rsid w:val="0039575A"/>
    <w:rsid w:val="003C1BC6"/>
    <w:rsid w:val="003C41E1"/>
    <w:rsid w:val="003D0A21"/>
    <w:rsid w:val="003E42D2"/>
    <w:rsid w:val="003E70C7"/>
    <w:rsid w:val="003F5539"/>
    <w:rsid w:val="00403C5A"/>
    <w:rsid w:val="004054CE"/>
    <w:rsid w:val="00412E58"/>
    <w:rsid w:val="00416E5D"/>
    <w:rsid w:val="00440D71"/>
    <w:rsid w:val="004441F3"/>
    <w:rsid w:val="004540C0"/>
    <w:rsid w:val="00460C6C"/>
    <w:rsid w:val="0048187E"/>
    <w:rsid w:val="00491FD9"/>
    <w:rsid w:val="004A3BD9"/>
    <w:rsid w:val="004C0B5B"/>
    <w:rsid w:val="004C62AD"/>
    <w:rsid w:val="004D0324"/>
    <w:rsid w:val="004F6079"/>
    <w:rsid w:val="005024A7"/>
    <w:rsid w:val="00520C47"/>
    <w:rsid w:val="00542201"/>
    <w:rsid w:val="0054273C"/>
    <w:rsid w:val="0055369D"/>
    <w:rsid w:val="00553863"/>
    <w:rsid w:val="00560C34"/>
    <w:rsid w:val="005654E6"/>
    <w:rsid w:val="005723E0"/>
    <w:rsid w:val="00580D45"/>
    <w:rsid w:val="00582A0C"/>
    <w:rsid w:val="00585B52"/>
    <w:rsid w:val="0059327C"/>
    <w:rsid w:val="00597C7A"/>
    <w:rsid w:val="005B3524"/>
    <w:rsid w:val="005B404D"/>
    <w:rsid w:val="005B5B51"/>
    <w:rsid w:val="005B7471"/>
    <w:rsid w:val="005C486D"/>
    <w:rsid w:val="005C5BBA"/>
    <w:rsid w:val="005C786C"/>
    <w:rsid w:val="005C7C75"/>
    <w:rsid w:val="005E2B2C"/>
    <w:rsid w:val="005E3535"/>
    <w:rsid w:val="005F553B"/>
    <w:rsid w:val="005F746B"/>
    <w:rsid w:val="006212F7"/>
    <w:rsid w:val="00636610"/>
    <w:rsid w:val="006478B8"/>
    <w:rsid w:val="00667A1D"/>
    <w:rsid w:val="006900C9"/>
    <w:rsid w:val="006A1C0E"/>
    <w:rsid w:val="006B55C7"/>
    <w:rsid w:val="006C3B79"/>
    <w:rsid w:val="006D5FB5"/>
    <w:rsid w:val="006D7515"/>
    <w:rsid w:val="006E03A1"/>
    <w:rsid w:val="006E5D5B"/>
    <w:rsid w:val="00700CDF"/>
    <w:rsid w:val="00705A3E"/>
    <w:rsid w:val="007114B0"/>
    <w:rsid w:val="0073773E"/>
    <w:rsid w:val="00745AFB"/>
    <w:rsid w:val="00746279"/>
    <w:rsid w:val="00750BFE"/>
    <w:rsid w:val="0075222E"/>
    <w:rsid w:val="00757BF8"/>
    <w:rsid w:val="00785D55"/>
    <w:rsid w:val="00791A3F"/>
    <w:rsid w:val="007A19FF"/>
    <w:rsid w:val="007C1306"/>
    <w:rsid w:val="007C4BB8"/>
    <w:rsid w:val="007D4254"/>
    <w:rsid w:val="00826148"/>
    <w:rsid w:val="00833149"/>
    <w:rsid w:val="008357C6"/>
    <w:rsid w:val="00867474"/>
    <w:rsid w:val="00871882"/>
    <w:rsid w:val="0087190C"/>
    <w:rsid w:val="00873310"/>
    <w:rsid w:val="00873467"/>
    <w:rsid w:val="00881FAA"/>
    <w:rsid w:val="0088649E"/>
    <w:rsid w:val="00893FE9"/>
    <w:rsid w:val="008946EA"/>
    <w:rsid w:val="008C0709"/>
    <w:rsid w:val="008C0861"/>
    <w:rsid w:val="008C2242"/>
    <w:rsid w:val="008C3921"/>
    <w:rsid w:val="008D2256"/>
    <w:rsid w:val="008D59A7"/>
    <w:rsid w:val="008D716B"/>
    <w:rsid w:val="008E0EAC"/>
    <w:rsid w:val="008F2594"/>
    <w:rsid w:val="008F46B5"/>
    <w:rsid w:val="008F618F"/>
    <w:rsid w:val="00911B30"/>
    <w:rsid w:val="009228B7"/>
    <w:rsid w:val="009274C7"/>
    <w:rsid w:val="00936BEA"/>
    <w:rsid w:val="009405E2"/>
    <w:rsid w:val="00940D29"/>
    <w:rsid w:val="00945B1F"/>
    <w:rsid w:val="00985F1A"/>
    <w:rsid w:val="00986160"/>
    <w:rsid w:val="009B6F76"/>
    <w:rsid w:val="009C6238"/>
    <w:rsid w:val="009D7460"/>
    <w:rsid w:val="009D76D3"/>
    <w:rsid w:val="009E0039"/>
    <w:rsid w:val="00A04524"/>
    <w:rsid w:val="00A11483"/>
    <w:rsid w:val="00A147CB"/>
    <w:rsid w:val="00A166DD"/>
    <w:rsid w:val="00A26736"/>
    <w:rsid w:val="00A319A2"/>
    <w:rsid w:val="00A3315C"/>
    <w:rsid w:val="00A5206F"/>
    <w:rsid w:val="00A619EE"/>
    <w:rsid w:val="00A653BE"/>
    <w:rsid w:val="00A65691"/>
    <w:rsid w:val="00A67EF0"/>
    <w:rsid w:val="00A72DA9"/>
    <w:rsid w:val="00A74D68"/>
    <w:rsid w:val="00A83BCB"/>
    <w:rsid w:val="00A854A9"/>
    <w:rsid w:val="00A9211C"/>
    <w:rsid w:val="00A951B5"/>
    <w:rsid w:val="00AA4CAC"/>
    <w:rsid w:val="00AC313E"/>
    <w:rsid w:val="00AC3779"/>
    <w:rsid w:val="00AD0A6D"/>
    <w:rsid w:val="00AD4936"/>
    <w:rsid w:val="00AE676B"/>
    <w:rsid w:val="00B17592"/>
    <w:rsid w:val="00B22806"/>
    <w:rsid w:val="00B42E44"/>
    <w:rsid w:val="00B5566D"/>
    <w:rsid w:val="00B635F8"/>
    <w:rsid w:val="00B654BE"/>
    <w:rsid w:val="00B667E5"/>
    <w:rsid w:val="00B71156"/>
    <w:rsid w:val="00B9238C"/>
    <w:rsid w:val="00B94E79"/>
    <w:rsid w:val="00BA0056"/>
    <w:rsid w:val="00BC3368"/>
    <w:rsid w:val="00BE7587"/>
    <w:rsid w:val="00C00C0D"/>
    <w:rsid w:val="00C03BF1"/>
    <w:rsid w:val="00C108BF"/>
    <w:rsid w:val="00C1524D"/>
    <w:rsid w:val="00C22ED1"/>
    <w:rsid w:val="00C35203"/>
    <w:rsid w:val="00C361A3"/>
    <w:rsid w:val="00C43B0B"/>
    <w:rsid w:val="00C80170"/>
    <w:rsid w:val="00C91982"/>
    <w:rsid w:val="00CA2AC5"/>
    <w:rsid w:val="00CB3101"/>
    <w:rsid w:val="00CB33A3"/>
    <w:rsid w:val="00D04DB5"/>
    <w:rsid w:val="00D2565E"/>
    <w:rsid w:val="00D30790"/>
    <w:rsid w:val="00D467EC"/>
    <w:rsid w:val="00D5173B"/>
    <w:rsid w:val="00D546A4"/>
    <w:rsid w:val="00D5717E"/>
    <w:rsid w:val="00D60C44"/>
    <w:rsid w:val="00D619D9"/>
    <w:rsid w:val="00D72E24"/>
    <w:rsid w:val="00D80A63"/>
    <w:rsid w:val="00D846FD"/>
    <w:rsid w:val="00D8660A"/>
    <w:rsid w:val="00D902CB"/>
    <w:rsid w:val="00D9632E"/>
    <w:rsid w:val="00DA4DA9"/>
    <w:rsid w:val="00DA4F9E"/>
    <w:rsid w:val="00DA57F4"/>
    <w:rsid w:val="00DB0FCF"/>
    <w:rsid w:val="00DB1BCA"/>
    <w:rsid w:val="00DC14CE"/>
    <w:rsid w:val="00DC4AF6"/>
    <w:rsid w:val="00DD7B05"/>
    <w:rsid w:val="00DE6FC7"/>
    <w:rsid w:val="00DF524B"/>
    <w:rsid w:val="00E11A58"/>
    <w:rsid w:val="00E1260A"/>
    <w:rsid w:val="00E15EAF"/>
    <w:rsid w:val="00E22700"/>
    <w:rsid w:val="00E240DF"/>
    <w:rsid w:val="00E261C7"/>
    <w:rsid w:val="00E33CC5"/>
    <w:rsid w:val="00E622D7"/>
    <w:rsid w:val="00E65B61"/>
    <w:rsid w:val="00E661D8"/>
    <w:rsid w:val="00E70D17"/>
    <w:rsid w:val="00E7107C"/>
    <w:rsid w:val="00E81355"/>
    <w:rsid w:val="00E97A0B"/>
    <w:rsid w:val="00EA51BB"/>
    <w:rsid w:val="00EA59CD"/>
    <w:rsid w:val="00EB11BE"/>
    <w:rsid w:val="00EC0BEE"/>
    <w:rsid w:val="00EC483E"/>
    <w:rsid w:val="00EE4592"/>
    <w:rsid w:val="00EE4D75"/>
    <w:rsid w:val="00EF2EA7"/>
    <w:rsid w:val="00F1016D"/>
    <w:rsid w:val="00F22A8B"/>
    <w:rsid w:val="00F34AA5"/>
    <w:rsid w:val="00F34D12"/>
    <w:rsid w:val="00F42368"/>
    <w:rsid w:val="00F72CD4"/>
    <w:rsid w:val="00F76204"/>
    <w:rsid w:val="00F929BA"/>
    <w:rsid w:val="00F93222"/>
    <w:rsid w:val="00F9683F"/>
    <w:rsid w:val="00FB5F46"/>
    <w:rsid w:val="00FC76F6"/>
    <w:rsid w:val="00FD7411"/>
    <w:rsid w:val="00FE3BB8"/>
    <w:rsid w:val="00FE7D07"/>
    <w:rsid w:val="00FF3E10"/>
    <w:rsid w:val="00FF55B4"/>
    <w:rsid w:val="00FF6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700"/>
    <w:pPr>
      <w:ind w:left="720"/>
      <w:contextualSpacing/>
    </w:pPr>
  </w:style>
  <w:style w:type="paragraph" w:customStyle="1" w:styleId="Default">
    <w:name w:val="Default"/>
    <w:rsid w:val="002664A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5C786C"/>
    <w:rPr>
      <w:color w:val="0000FF" w:themeColor="hyperlink"/>
      <w:u w:val="single"/>
    </w:rPr>
  </w:style>
  <w:style w:type="paragraph" w:customStyle="1" w:styleId="xl65">
    <w:name w:val="xl65"/>
    <w:basedOn w:val="Normal"/>
    <w:rsid w:val="00F22A8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F22A8B"/>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F22A8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8">
    <w:name w:val="xl68"/>
    <w:basedOn w:val="Normal"/>
    <w:rsid w:val="00F22A8B"/>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69">
    <w:name w:val="xl69"/>
    <w:basedOn w:val="Normal"/>
    <w:rsid w:val="00F22A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F22A8B"/>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F22A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2">
    <w:name w:val="xl72"/>
    <w:basedOn w:val="Normal"/>
    <w:rsid w:val="00F22A8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F22A8B"/>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4">
    <w:name w:val="xl74"/>
    <w:basedOn w:val="Normal"/>
    <w:rsid w:val="00F22A8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F22A8B"/>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6">
    <w:name w:val="xl76"/>
    <w:basedOn w:val="Normal"/>
    <w:rsid w:val="00F22A8B"/>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7">
    <w:name w:val="xl77"/>
    <w:basedOn w:val="Normal"/>
    <w:rsid w:val="00F22A8B"/>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F22A8B"/>
  </w:style>
  <w:style w:type="paragraph" w:styleId="Header">
    <w:name w:val="header"/>
    <w:basedOn w:val="Normal"/>
    <w:link w:val="HeaderChar"/>
    <w:uiPriority w:val="99"/>
    <w:unhideWhenUsed/>
    <w:rsid w:val="00F22A8B"/>
    <w:pPr>
      <w:tabs>
        <w:tab w:val="center" w:pos="4680"/>
        <w:tab w:val="right" w:pos="9360"/>
      </w:tabs>
      <w:spacing w:after="0" w:line="240" w:lineRule="auto"/>
    </w:pPr>
  </w:style>
  <w:style w:type="paragraph" w:styleId="Footer">
    <w:name w:val="footer"/>
    <w:basedOn w:val="Normal"/>
    <w:link w:val="FooterChar"/>
    <w:uiPriority w:val="99"/>
    <w:unhideWhenUsed/>
    <w:rsid w:val="00F22A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A8B"/>
  </w:style>
  <w:style w:type="paragraph" w:styleId="FootnoteText">
    <w:name w:val="footnote text"/>
    <w:basedOn w:val="Normal"/>
    <w:link w:val="FootnoteTextChar"/>
    <w:uiPriority w:val="99"/>
    <w:semiHidden/>
    <w:unhideWhenUsed/>
    <w:rsid w:val="00F22A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2A8B"/>
    <w:rPr>
      <w:sz w:val="20"/>
      <w:szCs w:val="20"/>
    </w:rPr>
  </w:style>
  <w:style w:type="character" w:styleId="FootnoteReference">
    <w:name w:val="footnote reference"/>
    <w:basedOn w:val="DefaultParagraphFont"/>
    <w:uiPriority w:val="99"/>
    <w:semiHidden/>
    <w:unhideWhenUsed/>
    <w:rsid w:val="00F22A8B"/>
    <w:rPr>
      <w:vertAlign w:val="superscript"/>
    </w:rPr>
  </w:style>
  <w:style w:type="character" w:styleId="CommentReference">
    <w:name w:val="annotation reference"/>
    <w:basedOn w:val="DefaultParagraphFont"/>
    <w:uiPriority w:val="99"/>
    <w:semiHidden/>
    <w:unhideWhenUsed/>
    <w:rsid w:val="00171A00"/>
    <w:rPr>
      <w:sz w:val="16"/>
      <w:szCs w:val="16"/>
    </w:rPr>
  </w:style>
  <w:style w:type="paragraph" w:styleId="CommentText">
    <w:name w:val="annotation text"/>
    <w:basedOn w:val="Normal"/>
    <w:link w:val="CommentTextChar"/>
    <w:uiPriority w:val="99"/>
    <w:semiHidden/>
    <w:unhideWhenUsed/>
    <w:rsid w:val="00171A00"/>
    <w:pPr>
      <w:spacing w:line="240" w:lineRule="auto"/>
    </w:pPr>
    <w:rPr>
      <w:sz w:val="20"/>
      <w:szCs w:val="20"/>
    </w:rPr>
  </w:style>
  <w:style w:type="character" w:customStyle="1" w:styleId="CommentTextChar">
    <w:name w:val="Comment Text Char"/>
    <w:basedOn w:val="DefaultParagraphFont"/>
    <w:link w:val="CommentText"/>
    <w:uiPriority w:val="99"/>
    <w:semiHidden/>
    <w:rsid w:val="00171A00"/>
    <w:rPr>
      <w:sz w:val="20"/>
      <w:szCs w:val="20"/>
    </w:rPr>
  </w:style>
  <w:style w:type="paragraph" w:styleId="CommentSubject">
    <w:name w:val="annotation subject"/>
    <w:basedOn w:val="CommentText"/>
    <w:next w:val="CommentText"/>
    <w:link w:val="CommentSubjectChar"/>
    <w:uiPriority w:val="99"/>
    <w:semiHidden/>
    <w:unhideWhenUsed/>
    <w:rsid w:val="00171A00"/>
    <w:rPr>
      <w:b/>
      <w:bCs/>
    </w:rPr>
  </w:style>
  <w:style w:type="character" w:customStyle="1" w:styleId="CommentSubjectChar">
    <w:name w:val="Comment Subject Char"/>
    <w:basedOn w:val="CommentTextChar"/>
    <w:link w:val="CommentSubject"/>
    <w:uiPriority w:val="99"/>
    <w:semiHidden/>
    <w:rsid w:val="00171A00"/>
    <w:rPr>
      <w:b/>
      <w:bCs/>
      <w:sz w:val="20"/>
      <w:szCs w:val="20"/>
    </w:rPr>
  </w:style>
  <w:style w:type="paragraph" w:styleId="BalloonText">
    <w:name w:val="Balloon Text"/>
    <w:basedOn w:val="Normal"/>
    <w:link w:val="BalloonTextChar"/>
    <w:uiPriority w:val="99"/>
    <w:semiHidden/>
    <w:unhideWhenUsed/>
    <w:rsid w:val="00171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A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700"/>
    <w:pPr>
      <w:ind w:left="720"/>
      <w:contextualSpacing/>
    </w:pPr>
  </w:style>
  <w:style w:type="paragraph" w:customStyle="1" w:styleId="Default">
    <w:name w:val="Default"/>
    <w:rsid w:val="002664A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5C786C"/>
    <w:rPr>
      <w:color w:val="0000FF" w:themeColor="hyperlink"/>
      <w:u w:val="single"/>
    </w:rPr>
  </w:style>
  <w:style w:type="paragraph" w:customStyle="1" w:styleId="xl65">
    <w:name w:val="xl65"/>
    <w:basedOn w:val="Normal"/>
    <w:rsid w:val="00F22A8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F22A8B"/>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F22A8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8">
    <w:name w:val="xl68"/>
    <w:basedOn w:val="Normal"/>
    <w:rsid w:val="00F22A8B"/>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69">
    <w:name w:val="xl69"/>
    <w:basedOn w:val="Normal"/>
    <w:rsid w:val="00F22A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F22A8B"/>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F22A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2">
    <w:name w:val="xl72"/>
    <w:basedOn w:val="Normal"/>
    <w:rsid w:val="00F22A8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F22A8B"/>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4">
    <w:name w:val="xl74"/>
    <w:basedOn w:val="Normal"/>
    <w:rsid w:val="00F22A8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F22A8B"/>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6">
    <w:name w:val="xl76"/>
    <w:basedOn w:val="Normal"/>
    <w:rsid w:val="00F22A8B"/>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7">
    <w:name w:val="xl77"/>
    <w:basedOn w:val="Normal"/>
    <w:rsid w:val="00F22A8B"/>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F22A8B"/>
  </w:style>
  <w:style w:type="paragraph" w:styleId="Header">
    <w:name w:val="header"/>
    <w:basedOn w:val="Normal"/>
    <w:link w:val="HeaderChar"/>
    <w:uiPriority w:val="99"/>
    <w:unhideWhenUsed/>
    <w:rsid w:val="00F22A8B"/>
    <w:pPr>
      <w:tabs>
        <w:tab w:val="center" w:pos="4680"/>
        <w:tab w:val="right" w:pos="9360"/>
      </w:tabs>
      <w:spacing w:after="0" w:line="240" w:lineRule="auto"/>
    </w:pPr>
  </w:style>
  <w:style w:type="paragraph" w:styleId="Footer">
    <w:name w:val="footer"/>
    <w:basedOn w:val="Normal"/>
    <w:link w:val="FooterChar"/>
    <w:uiPriority w:val="99"/>
    <w:unhideWhenUsed/>
    <w:rsid w:val="00F22A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A8B"/>
  </w:style>
  <w:style w:type="paragraph" w:styleId="FootnoteText">
    <w:name w:val="footnote text"/>
    <w:basedOn w:val="Normal"/>
    <w:link w:val="FootnoteTextChar"/>
    <w:uiPriority w:val="99"/>
    <w:semiHidden/>
    <w:unhideWhenUsed/>
    <w:rsid w:val="00F22A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2A8B"/>
    <w:rPr>
      <w:sz w:val="20"/>
      <w:szCs w:val="20"/>
    </w:rPr>
  </w:style>
  <w:style w:type="character" w:styleId="FootnoteReference">
    <w:name w:val="footnote reference"/>
    <w:basedOn w:val="DefaultParagraphFont"/>
    <w:uiPriority w:val="99"/>
    <w:semiHidden/>
    <w:unhideWhenUsed/>
    <w:rsid w:val="00F22A8B"/>
    <w:rPr>
      <w:vertAlign w:val="superscript"/>
    </w:rPr>
  </w:style>
  <w:style w:type="character" w:styleId="CommentReference">
    <w:name w:val="annotation reference"/>
    <w:basedOn w:val="DefaultParagraphFont"/>
    <w:uiPriority w:val="99"/>
    <w:semiHidden/>
    <w:unhideWhenUsed/>
    <w:rsid w:val="00171A00"/>
    <w:rPr>
      <w:sz w:val="16"/>
      <w:szCs w:val="16"/>
    </w:rPr>
  </w:style>
  <w:style w:type="paragraph" w:styleId="CommentText">
    <w:name w:val="annotation text"/>
    <w:basedOn w:val="Normal"/>
    <w:link w:val="CommentTextChar"/>
    <w:uiPriority w:val="99"/>
    <w:semiHidden/>
    <w:unhideWhenUsed/>
    <w:rsid w:val="00171A00"/>
    <w:pPr>
      <w:spacing w:line="240" w:lineRule="auto"/>
    </w:pPr>
    <w:rPr>
      <w:sz w:val="20"/>
      <w:szCs w:val="20"/>
    </w:rPr>
  </w:style>
  <w:style w:type="character" w:customStyle="1" w:styleId="CommentTextChar">
    <w:name w:val="Comment Text Char"/>
    <w:basedOn w:val="DefaultParagraphFont"/>
    <w:link w:val="CommentText"/>
    <w:uiPriority w:val="99"/>
    <w:semiHidden/>
    <w:rsid w:val="00171A00"/>
    <w:rPr>
      <w:sz w:val="20"/>
      <w:szCs w:val="20"/>
    </w:rPr>
  </w:style>
  <w:style w:type="paragraph" w:styleId="CommentSubject">
    <w:name w:val="annotation subject"/>
    <w:basedOn w:val="CommentText"/>
    <w:next w:val="CommentText"/>
    <w:link w:val="CommentSubjectChar"/>
    <w:uiPriority w:val="99"/>
    <w:semiHidden/>
    <w:unhideWhenUsed/>
    <w:rsid w:val="00171A00"/>
    <w:rPr>
      <w:b/>
      <w:bCs/>
    </w:rPr>
  </w:style>
  <w:style w:type="character" w:customStyle="1" w:styleId="CommentSubjectChar">
    <w:name w:val="Comment Subject Char"/>
    <w:basedOn w:val="CommentTextChar"/>
    <w:link w:val="CommentSubject"/>
    <w:uiPriority w:val="99"/>
    <w:semiHidden/>
    <w:rsid w:val="00171A00"/>
    <w:rPr>
      <w:b/>
      <w:bCs/>
      <w:sz w:val="20"/>
      <w:szCs w:val="20"/>
    </w:rPr>
  </w:style>
  <w:style w:type="paragraph" w:styleId="BalloonText">
    <w:name w:val="Balloon Text"/>
    <w:basedOn w:val="Normal"/>
    <w:link w:val="BalloonTextChar"/>
    <w:uiPriority w:val="99"/>
    <w:semiHidden/>
    <w:unhideWhenUsed/>
    <w:rsid w:val="00171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A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77085">
      <w:bodyDiv w:val="1"/>
      <w:marLeft w:val="0"/>
      <w:marRight w:val="0"/>
      <w:marTop w:val="0"/>
      <w:marBottom w:val="0"/>
      <w:divBdr>
        <w:top w:val="none" w:sz="0" w:space="0" w:color="auto"/>
        <w:left w:val="none" w:sz="0" w:space="0" w:color="auto"/>
        <w:bottom w:val="none" w:sz="0" w:space="0" w:color="auto"/>
        <w:right w:val="none" w:sz="0" w:space="0" w:color="auto"/>
      </w:divBdr>
    </w:div>
    <w:div w:id="69623882">
      <w:bodyDiv w:val="1"/>
      <w:marLeft w:val="0"/>
      <w:marRight w:val="0"/>
      <w:marTop w:val="0"/>
      <w:marBottom w:val="0"/>
      <w:divBdr>
        <w:top w:val="none" w:sz="0" w:space="0" w:color="auto"/>
        <w:left w:val="none" w:sz="0" w:space="0" w:color="auto"/>
        <w:bottom w:val="none" w:sz="0" w:space="0" w:color="auto"/>
        <w:right w:val="none" w:sz="0" w:space="0" w:color="auto"/>
      </w:divBdr>
    </w:div>
    <w:div w:id="88745630">
      <w:bodyDiv w:val="1"/>
      <w:marLeft w:val="0"/>
      <w:marRight w:val="0"/>
      <w:marTop w:val="0"/>
      <w:marBottom w:val="0"/>
      <w:divBdr>
        <w:top w:val="none" w:sz="0" w:space="0" w:color="auto"/>
        <w:left w:val="none" w:sz="0" w:space="0" w:color="auto"/>
        <w:bottom w:val="none" w:sz="0" w:space="0" w:color="auto"/>
        <w:right w:val="none" w:sz="0" w:space="0" w:color="auto"/>
      </w:divBdr>
    </w:div>
    <w:div w:id="154617526">
      <w:bodyDiv w:val="1"/>
      <w:marLeft w:val="0"/>
      <w:marRight w:val="0"/>
      <w:marTop w:val="0"/>
      <w:marBottom w:val="0"/>
      <w:divBdr>
        <w:top w:val="none" w:sz="0" w:space="0" w:color="auto"/>
        <w:left w:val="none" w:sz="0" w:space="0" w:color="auto"/>
        <w:bottom w:val="none" w:sz="0" w:space="0" w:color="auto"/>
        <w:right w:val="none" w:sz="0" w:space="0" w:color="auto"/>
      </w:divBdr>
    </w:div>
    <w:div w:id="214315608">
      <w:bodyDiv w:val="1"/>
      <w:marLeft w:val="0"/>
      <w:marRight w:val="0"/>
      <w:marTop w:val="0"/>
      <w:marBottom w:val="0"/>
      <w:divBdr>
        <w:top w:val="none" w:sz="0" w:space="0" w:color="auto"/>
        <w:left w:val="none" w:sz="0" w:space="0" w:color="auto"/>
        <w:bottom w:val="none" w:sz="0" w:space="0" w:color="auto"/>
        <w:right w:val="none" w:sz="0" w:space="0" w:color="auto"/>
      </w:divBdr>
    </w:div>
    <w:div w:id="316228981">
      <w:bodyDiv w:val="1"/>
      <w:marLeft w:val="0"/>
      <w:marRight w:val="0"/>
      <w:marTop w:val="0"/>
      <w:marBottom w:val="0"/>
      <w:divBdr>
        <w:top w:val="none" w:sz="0" w:space="0" w:color="auto"/>
        <w:left w:val="none" w:sz="0" w:space="0" w:color="auto"/>
        <w:bottom w:val="none" w:sz="0" w:space="0" w:color="auto"/>
        <w:right w:val="none" w:sz="0" w:space="0" w:color="auto"/>
      </w:divBdr>
    </w:div>
    <w:div w:id="467862410">
      <w:bodyDiv w:val="1"/>
      <w:marLeft w:val="0"/>
      <w:marRight w:val="0"/>
      <w:marTop w:val="0"/>
      <w:marBottom w:val="0"/>
      <w:divBdr>
        <w:top w:val="none" w:sz="0" w:space="0" w:color="auto"/>
        <w:left w:val="none" w:sz="0" w:space="0" w:color="auto"/>
        <w:bottom w:val="none" w:sz="0" w:space="0" w:color="auto"/>
        <w:right w:val="none" w:sz="0" w:space="0" w:color="auto"/>
      </w:divBdr>
    </w:div>
    <w:div w:id="479343478">
      <w:bodyDiv w:val="1"/>
      <w:marLeft w:val="0"/>
      <w:marRight w:val="0"/>
      <w:marTop w:val="0"/>
      <w:marBottom w:val="0"/>
      <w:divBdr>
        <w:top w:val="none" w:sz="0" w:space="0" w:color="auto"/>
        <w:left w:val="none" w:sz="0" w:space="0" w:color="auto"/>
        <w:bottom w:val="none" w:sz="0" w:space="0" w:color="auto"/>
        <w:right w:val="none" w:sz="0" w:space="0" w:color="auto"/>
      </w:divBdr>
    </w:div>
    <w:div w:id="482083801">
      <w:bodyDiv w:val="1"/>
      <w:marLeft w:val="0"/>
      <w:marRight w:val="0"/>
      <w:marTop w:val="0"/>
      <w:marBottom w:val="0"/>
      <w:divBdr>
        <w:top w:val="none" w:sz="0" w:space="0" w:color="auto"/>
        <w:left w:val="none" w:sz="0" w:space="0" w:color="auto"/>
        <w:bottom w:val="none" w:sz="0" w:space="0" w:color="auto"/>
        <w:right w:val="none" w:sz="0" w:space="0" w:color="auto"/>
      </w:divBdr>
    </w:div>
    <w:div w:id="564992796">
      <w:bodyDiv w:val="1"/>
      <w:marLeft w:val="0"/>
      <w:marRight w:val="0"/>
      <w:marTop w:val="0"/>
      <w:marBottom w:val="0"/>
      <w:divBdr>
        <w:top w:val="none" w:sz="0" w:space="0" w:color="auto"/>
        <w:left w:val="none" w:sz="0" w:space="0" w:color="auto"/>
        <w:bottom w:val="none" w:sz="0" w:space="0" w:color="auto"/>
        <w:right w:val="none" w:sz="0" w:space="0" w:color="auto"/>
      </w:divBdr>
    </w:div>
    <w:div w:id="691223233">
      <w:bodyDiv w:val="1"/>
      <w:marLeft w:val="0"/>
      <w:marRight w:val="0"/>
      <w:marTop w:val="0"/>
      <w:marBottom w:val="0"/>
      <w:divBdr>
        <w:top w:val="none" w:sz="0" w:space="0" w:color="auto"/>
        <w:left w:val="none" w:sz="0" w:space="0" w:color="auto"/>
        <w:bottom w:val="none" w:sz="0" w:space="0" w:color="auto"/>
        <w:right w:val="none" w:sz="0" w:space="0" w:color="auto"/>
      </w:divBdr>
    </w:div>
    <w:div w:id="915242306">
      <w:bodyDiv w:val="1"/>
      <w:marLeft w:val="0"/>
      <w:marRight w:val="0"/>
      <w:marTop w:val="0"/>
      <w:marBottom w:val="0"/>
      <w:divBdr>
        <w:top w:val="none" w:sz="0" w:space="0" w:color="auto"/>
        <w:left w:val="none" w:sz="0" w:space="0" w:color="auto"/>
        <w:bottom w:val="none" w:sz="0" w:space="0" w:color="auto"/>
        <w:right w:val="none" w:sz="0" w:space="0" w:color="auto"/>
      </w:divBdr>
    </w:div>
    <w:div w:id="1092701358">
      <w:bodyDiv w:val="1"/>
      <w:marLeft w:val="0"/>
      <w:marRight w:val="0"/>
      <w:marTop w:val="0"/>
      <w:marBottom w:val="0"/>
      <w:divBdr>
        <w:top w:val="none" w:sz="0" w:space="0" w:color="auto"/>
        <w:left w:val="none" w:sz="0" w:space="0" w:color="auto"/>
        <w:bottom w:val="none" w:sz="0" w:space="0" w:color="auto"/>
        <w:right w:val="none" w:sz="0" w:space="0" w:color="auto"/>
      </w:divBdr>
    </w:div>
    <w:div w:id="1170019916">
      <w:bodyDiv w:val="1"/>
      <w:marLeft w:val="0"/>
      <w:marRight w:val="0"/>
      <w:marTop w:val="0"/>
      <w:marBottom w:val="0"/>
      <w:divBdr>
        <w:top w:val="none" w:sz="0" w:space="0" w:color="auto"/>
        <w:left w:val="none" w:sz="0" w:space="0" w:color="auto"/>
        <w:bottom w:val="none" w:sz="0" w:space="0" w:color="auto"/>
        <w:right w:val="none" w:sz="0" w:space="0" w:color="auto"/>
      </w:divBdr>
    </w:div>
    <w:div w:id="1233353287">
      <w:bodyDiv w:val="1"/>
      <w:marLeft w:val="0"/>
      <w:marRight w:val="0"/>
      <w:marTop w:val="0"/>
      <w:marBottom w:val="0"/>
      <w:divBdr>
        <w:top w:val="none" w:sz="0" w:space="0" w:color="auto"/>
        <w:left w:val="none" w:sz="0" w:space="0" w:color="auto"/>
        <w:bottom w:val="none" w:sz="0" w:space="0" w:color="auto"/>
        <w:right w:val="none" w:sz="0" w:space="0" w:color="auto"/>
      </w:divBdr>
    </w:div>
    <w:div w:id="1321613967">
      <w:bodyDiv w:val="1"/>
      <w:marLeft w:val="0"/>
      <w:marRight w:val="0"/>
      <w:marTop w:val="0"/>
      <w:marBottom w:val="0"/>
      <w:divBdr>
        <w:top w:val="none" w:sz="0" w:space="0" w:color="auto"/>
        <w:left w:val="none" w:sz="0" w:space="0" w:color="auto"/>
        <w:bottom w:val="none" w:sz="0" w:space="0" w:color="auto"/>
        <w:right w:val="none" w:sz="0" w:space="0" w:color="auto"/>
      </w:divBdr>
    </w:div>
    <w:div w:id="1384791992">
      <w:bodyDiv w:val="1"/>
      <w:marLeft w:val="0"/>
      <w:marRight w:val="0"/>
      <w:marTop w:val="0"/>
      <w:marBottom w:val="0"/>
      <w:divBdr>
        <w:top w:val="none" w:sz="0" w:space="0" w:color="auto"/>
        <w:left w:val="none" w:sz="0" w:space="0" w:color="auto"/>
        <w:bottom w:val="none" w:sz="0" w:space="0" w:color="auto"/>
        <w:right w:val="none" w:sz="0" w:space="0" w:color="auto"/>
      </w:divBdr>
    </w:div>
    <w:div w:id="1661814295">
      <w:bodyDiv w:val="1"/>
      <w:marLeft w:val="0"/>
      <w:marRight w:val="0"/>
      <w:marTop w:val="0"/>
      <w:marBottom w:val="0"/>
      <w:divBdr>
        <w:top w:val="none" w:sz="0" w:space="0" w:color="auto"/>
        <w:left w:val="none" w:sz="0" w:space="0" w:color="auto"/>
        <w:bottom w:val="none" w:sz="0" w:space="0" w:color="auto"/>
        <w:right w:val="none" w:sz="0" w:space="0" w:color="auto"/>
      </w:divBdr>
    </w:div>
    <w:div w:id="1675107092">
      <w:bodyDiv w:val="1"/>
      <w:marLeft w:val="0"/>
      <w:marRight w:val="0"/>
      <w:marTop w:val="0"/>
      <w:marBottom w:val="0"/>
      <w:divBdr>
        <w:top w:val="none" w:sz="0" w:space="0" w:color="auto"/>
        <w:left w:val="none" w:sz="0" w:space="0" w:color="auto"/>
        <w:bottom w:val="none" w:sz="0" w:space="0" w:color="auto"/>
        <w:right w:val="none" w:sz="0" w:space="0" w:color="auto"/>
      </w:divBdr>
    </w:div>
    <w:div w:id="1693220080">
      <w:bodyDiv w:val="1"/>
      <w:marLeft w:val="0"/>
      <w:marRight w:val="0"/>
      <w:marTop w:val="0"/>
      <w:marBottom w:val="0"/>
      <w:divBdr>
        <w:top w:val="none" w:sz="0" w:space="0" w:color="auto"/>
        <w:left w:val="none" w:sz="0" w:space="0" w:color="auto"/>
        <w:bottom w:val="none" w:sz="0" w:space="0" w:color="auto"/>
        <w:right w:val="none" w:sz="0" w:space="0" w:color="auto"/>
      </w:divBdr>
    </w:div>
    <w:div w:id="1758213368">
      <w:bodyDiv w:val="1"/>
      <w:marLeft w:val="0"/>
      <w:marRight w:val="0"/>
      <w:marTop w:val="0"/>
      <w:marBottom w:val="0"/>
      <w:divBdr>
        <w:top w:val="none" w:sz="0" w:space="0" w:color="auto"/>
        <w:left w:val="none" w:sz="0" w:space="0" w:color="auto"/>
        <w:bottom w:val="none" w:sz="0" w:space="0" w:color="auto"/>
        <w:right w:val="none" w:sz="0" w:space="0" w:color="auto"/>
      </w:divBdr>
    </w:div>
    <w:div w:id="1821267691">
      <w:bodyDiv w:val="1"/>
      <w:marLeft w:val="0"/>
      <w:marRight w:val="0"/>
      <w:marTop w:val="0"/>
      <w:marBottom w:val="0"/>
      <w:divBdr>
        <w:top w:val="none" w:sz="0" w:space="0" w:color="auto"/>
        <w:left w:val="none" w:sz="0" w:space="0" w:color="auto"/>
        <w:bottom w:val="none" w:sz="0" w:space="0" w:color="auto"/>
        <w:right w:val="none" w:sz="0" w:space="0" w:color="auto"/>
      </w:divBdr>
    </w:div>
    <w:div w:id="1867449602">
      <w:bodyDiv w:val="1"/>
      <w:marLeft w:val="0"/>
      <w:marRight w:val="0"/>
      <w:marTop w:val="0"/>
      <w:marBottom w:val="0"/>
      <w:divBdr>
        <w:top w:val="none" w:sz="0" w:space="0" w:color="auto"/>
        <w:left w:val="none" w:sz="0" w:space="0" w:color="auto"/>
        <w:bottom w:val="none" w:sz="0" w:space="0" w:color="auto"/>
        <w:right w:val="none" w:sz="0" w:space="0" w:color="auto"/>
      </w:divBdr>
    </w:div>
    <w:div w:id="1867599443">
      <w:bodyDiv w:val="1"/>
      <w:marLeft w:val="0"/>
      <w:marRight w:val="0"/>
      <w:marTop w:val="0"/>
      <w:marBottom w:val="0"/>
      <w:divBdr>
        <w:top w:val="none" w:sz="0" w:space="0" w:color="auto"/>
        <w:left w:val="none" w:sz="0" w:space="0" w:color="auto"/>
        <w:bottom w:val="none" w:sz="0" w:space="0" w:color="auto"/>
        <w:right w:val="none" w:sz="0" w:space="0" w:color="auto"/>
      </w:divBdr>
    </w:div>
    <w:div w:id="1895966125">
      <w:bodyDiv w:val="1"/>
      <w:marLeft w:val="0"/>
      <w:marRight w:val="0"/>
      <w:marTop w:val="0"/>
      <w:marBottom w:val="0"/>
      <w:divBdr>
        <w:top w:val="none" w:sz="0" w:space="0" w:color="auto"/>
        <w:left w:val="none" w:sz="0" w:space="0" w:color="auto"/>
        <w:bottom w:val="none" w:sz="0" w:space="0" w:color="auto"/>
        <w:right w:val="none" w:sz="0" w:space="0" w:color="auto"/>
      </w:divBdr>
    </w:div>
    <w:div w:id="1917544161">
      <w:bodyDiv w:val="1"/>
      <w:marLeft w:val="0"/>
      <w:marRight w:val="0"/>
      <w:marTop w:val="0"/>
      <w:marBottom w:val="0"/>
      <w:divBdr>
        <w:top w:val="none" w:sz="0" w:space="0" w:color="auto"/>
        <w:left w:val="none" w:sz="0" w:space="0" w:color="auto"/>
        <w:bottom w:val="none" w:sz="0" w:space="0" w:color="auto"/>
        <w:right w:val="none" w:sz="0" w:space="0" w:color="auto"/>
      </w:divBdr>
    </w:div>
    <w:div w:id="1926304611">
      <w:bodyDiv w:val="1"/>
      <w:marLeft w:val="0"/>
      <w:marRight w:val="0"/>
      <w:marTop w:val="0"/>
      <w:marBottom w:val="0"/>
      <w:divBdr>
        <w:top w:val="none" w:sz="0" w:space="0" w:color="auto"/>
        <w:left w:val="none" w:sz="0" w:space="0" w:color="auto"/>
        <w:bottom w:val="none" w:sz="0" w:space="0" w:color="auto"/>
        <w:right w:val="none" w:sz="0" w:space="0" w:color="auto"/>
      </w:divBdr>
    </w:div>
    <w:div w:id="2015913037">
      <w:bodyDiv w:val="1"/>
      <w:marLeft w:val="0"/>
      <w:marRight w:val="0"/>
      <w:marTop w:val="0"/>
      <w:marBottom w:val="0"/>
      <w:divBdr>
        <w:top w:val="none" w:sz="0" w:space="0" w:color="auto"/>
        <w:left w:val="none" w:sz="0" w:space="0" w:color="auto"/>
        <w:bottom w:val="none" w:sz="0" w:space="0" w:color="auto"/>
        <w:right w:val="none" w:sz="0" w:space="0" w:color="auto"/>
      </w:divBdr>
    </w:div>
    <w:div w:id="2018968718">
      <w:bodyDiv w:val="1"/>
      <w:marLeft w:val="0"/>
      <w:marRight w:val="0"/>
      <w:marTop w:val="0"/>
      <w:marBottom w:val="0"/>
      <w:divBdr>
        <w:top w:val="none" w:sz="0" w:space="0" w:color="auto"/>
        <w:left w:val="none" w:sz="0" w:space="0" w:color="auto"/>
        <w:bottom w:val="none" w:sz="0" w:space="0" w:color="auto"/>
        <w:right w:val="none" w:sz="0" w:space="0" w:color="auto"/>
      </w:divBdr>
    </w:div>
    <w:div w:id="2091926983">
      <w:bodyDiv w:val="1"/>
      <w:marLeft w:val="0"/>
      <w:marRight w:val="0"/>
      <w:marTop w:val="0"/>
      <w:marBottom w:val="0"/>
      <w:divBdr>
        <w:top w:val="none" w:sz="0" w:space="0" w:color="auto"/>
        <w:left w:val="none" w:sz="0" w:space="0" w:color="auto"/>
        <w:bottom w:val="none" w:sz="0" w:space="0" w:color="auto"/>
        <w:right w:val="none" w:sz="0" w:space="0" w:color="auto"/>
      </w:divBdr>
    </w:div>
    <w:div w:id="2142573914">
      <w:bodyDiv w:val="1"/>
      <w:marLeft w:val="0"/>
      <w:marRight w:val="0"/>
      <w:marTop w:val="0"/>
      <w:marBottom w:val="0"/>
      <w:divBdr>
        <w:top w:val="none" w:sz="0" w:space="0" w:color="auto"/>
        <w:left w:val="none" w:sz="0" w:space="0" w:color="auto"/>
        <w:bottom w:val="none" w:sz="0" w:space="0" w:color="auto"/>
        <w:right w:val="none" w:sz="0" w:space="0" w:color="auto"/>
      </w:divBdr>
    </w:div>
    <w:div w:id="214565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dartmouthatlas.org" TargetMode="External"/><Relationship Id="rId18" Type="http://schemas.openxmlformats.org/officeDocument/2006/relationships/hyperlink" Target="http://www.pcsa.dartmouth.edu" TargetMode="External"/><Relationship Id="rId26" Type="http://schemas.openxmlformats.org/officeDocument/2006/relationships/hyperlink" Target="http://www.pcsa.dartmouth.edu" TargetMode="External"/><Relationship Id="rId39" Type="http://schemas.openxmlformats.org/officeDocument/2006/relationships/hyperlink" Target="http://www.pcsa.dartmouth.edu" TargetMode="External"/><Relationship Id="rId21" Type="http://schemas.openxmlformats.org/officeDocument/2006/relationships/hyperlink" Target="http://www.pcsa.dartmouth.edu" TargetMode="External"/><Relationship Id="rId34" Type="http://schemas.openxmlformats.org/officeDocument/2006/relationships/hyperlink" Target="http://www.pcsa.dartmouth.edu" TargetMode="External"/><Relationship Id="rId42" Type="http://schemas.openxmlformats.org/officeDocument/2006/relationships/hyperlink" Target="http://www.pcsa.dartmouth.edu" TargetMode="External"/><Relationship Id="rId47" Type="http://schemas.openxmlformats.org/officeDocument/2006/relationships/hyperlink" Target="http://www.pcsa.dartmouth.edu" TargetMode="External"/><Relationship Id="rId50" Type="http://schemas.openxmlformats.org/officeDocument/2006/relationships/hyperlink" Target="http://www.pcsa.dartmouth.edu" TargetMode="External"/><Relationship Id="rId55" Type="http://schemas.openxmlformats.org/officeDocument/2006/relationships/hyperlink" Target="http://www.pcsa.dartmouth.edu" TargetMode="External"/><Relationship Id="rId63" Type="http://schemas.openxmlformats.org/officeDocument/2006/relationships/hyperlink" Target="http://www.pcsa.dartmouth.edu" TargetMode="External"/><Relationship Id="rId68" Type="http://schemas.openxmlformats.org/officeDocument/2006/relationships/hyperlink" Target="http://www.pcsa.dartmouth.edu" TargetMode="External"/><Relationship Id="rId76" Type="http://schemas.openxmlformats.org/officeDocument/2006/relationships/hyperlink" Target="http://www.pcsa.dartmouth.edu" TargetMode="External"/><Relationship Id="rId84" Type="http://schemas.openxmlformats.org/officeDocument/2006/relationships/hyperlink" Target="http://www.pcsa.dartmouth.edu" TargetMode="External"/><Relationship Id="rId89" Type="http://schemas.openxmlformats.org/officeDocument/2006/relationships/hyperlink" Target="http://www.pcsa.dartmouth.edu" TargetMode="External"/><Relationship Id="rId7" Type="http://schemas.openxmlformats.org/officeDocument/2006/relationships/footnotes" Target="footnotes.xml"/><Relationship Id="rId71" Type="http://schemas.openxmlformats.org/officeDocument/2006/relationships/hyperlink" Target="http://www.pcsa.dartmouth.edu" TargetMode="External"/><Relationship Id="rId9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pcsa.dartmouth.edu" TargetMode="External"/><Relationship Id="rId29" Type="http://schemas.openxmlformats.org/officeDocument/2006/relationships/hyperlink" Target="http://www.pcsa.dartmouth.edu" TargetMode="External"/><Relationship Id="rId11" Type="http://schemas.openxmlformats.org/officeDocument/2006/relationships/hyperlink" Target="http://www.qualityindicators.ahrq.gov" TargetMode="External"/><Relationship Id="rId24" Type="http://schemas.openxmlformats.org/officeDocument/2006/relationships/hyperlink" Target="http://www.pcsa.dartmouth.edu" TargetMode="External"/><Relationship Id="rId32" Type="http://schemas.openxmlformats.org/officeDocument/2006/relationships/hyperlink" Target="http://www.pcsa.dartmouth.edu" TargetMode="External"/><Relationship Id="rId37" Type="http://schemas.openxmlformats.org/officeDocument/2006/relationships/hyperlink" Target="http://www.pcsa.dartmouth.edu" TargetMode="External"/><Relationship Id="rId40" Type="http://schemas.openxmlformats.org/officeDocument/2006/relationships/hyperlink" Target="http://www.pcsa.dartmouth.edu" TargetMode="External"/><Relationship Id="rId45" Type="http://schemas.openxmlformats.org/officeDocument/2006/relationships/hyperlink" Target="http://www.pcsa.dartmouth.edu" TargetMode="External"/><Relationship Id="rId53" Type="http://schemas.openxmlformats.org/officeDocument/2006/relationships/hyperlink" Target="http://www.pcsa.dartmouth.edu" TargetMode="External"/><Relationship Id="rId58" Type="http://schemas.openxmlformats.org/officeDocument/2006/relationships/hyperlink" Target="http://www.pcsa.dartmouth.edu" TargetMode="External"/><Relationship Id="rId66" Type="http://schemas.openxmlformats.org/officeDocument/2006/relationships/hyperlink" Target="http://www.pcsa.dartmouth.edu" TargetMode="External"/><Relationship Id="rId74" Type="http://schemas.openxmlformats.org/officeDocument/2006/relationships/hyperlink" Target="http://www.pcsa.dartmouth.edu" TargetMode="External"/><Relationship Id="rId79" Type="http://schemas.openxmlformats.org/officeDocument/2006/relationships/hyperlink" Target="http://www.pcsa.dartmouth.edu" TargetMode="External"/><Relationship Id="rId87" Type="http://schemas.openxmlformats.org/officeDocument/2006/relationships/hyperlink" Target="http://www.pcsa.dartmouth.edu" TargetMode="External"/><Relationship Id="rId5" Type="http://schemas.openxmlformats.org/officeDocument/2006/relationships/settings" Target="settings.xml"/><Relationship Id="rId61" Type="http://schemas.openxmlformats.org/officeDocument/2006/relationships/hyperlink" Target="http://www.pcsa.dartmouth.edu" TargetMode="External"/><Relationship Id="rId82" Type="http://schemas.openxmlformats.org/officeDocument/2006/relationships/hyperlink" Target="http://www.pcsa.dartmouth.edu" TargetMode="External"/><Relationship Id="rId90" Type="http://schemas.openxmlformats.org/officeDocument/2006/relationships/hyperlink" Target="http://www.pcsa.dartmouth.edu" TargetMode="External"/><Relationship Id="rId19" Type="http://schemas.openxmlformats.org/officeDocument/2006/relationships/hyperlink" Target="http://www.pcsa.dartmouth.edu" TargetMode="External"/><Relationship Id="rId14" Type="http://schemas.openxmlformats.org/officeDocument/2006/relationships/hyperlink" Target="http://www.pcsa.dartmouth.edu" TargetMode="External"/><Relationship Id="rId22" Type="http://schemas.openxmlformats.org/officeDocument/2006/relationships/hyperlink" Target="http://www.pcsa.dartmouth.edu" TargetMode="External"/><Relationship Id="rId27" Type="http://schemas.openxmlformats.org/officeDocument/2006/relationships/hyperlink" Target="http://www.pcsa.dartmouth.edu" TargetMode="External"/><Relationship Id="rId30" Type="http://schemas.openxmlformats.org/officeDocument/2006/relationships/hyperlink" Target="http://www.pcsa.dartmouth.edu" TargetMode="External"/><Relationship Id="rId35" Type="http://schemas.openxmlformats.org/officeDocument/2006/relationships/hyperlink" Target="http://www.pcsa.dartmouth.edu" TargetMode="External"/><Relationship Id="rId43" Type="http://schemas.openxmlformats.org/officeDocument/2006/relationships/hyperlink" Target="http://www.pcsa.dartmouth.edu" TargetMode="External"/><Relationship Id="rId48" Type="http://schemas.openxmlformats.org/officeDocument/2006/relationships/hyperlink" Target="http://www.pcsa.dartmouth.edu" TargetMode="External"/><Relationship Id="rId56" Type="http://schemas.openxmlformats.org/officeDocument/2006/relationships/hyperlink" Target="http://www.pcsa.dartmouth.edu" TargetMode="External"/><Relationship Id="rId64" Type="http://schemas.openxmlformats.org/officeDocument/2006/relationships/hyperlink" Target="http://www.pcsa.dartmouth.edu" TargetMode="External"/><Relationship Id="rId69" Type="http://schemas.openxmlformats.org/officeDocument/2006/relationships/hyperlink" Target="http://www.pcsa.dartmouth.edu" TargetMode="External"/><Relationship Id="rId77" Type="http://schemas.openxmlformats.org/officeDocument/2006/relationships/hyperlink" Target="http://www.pcsa.dartmouth.edu" TargetMode="External"/><Relationship Id="rId8" Type="http://schemas.openxmlformats.org/officeDocument/2006/relationships/endnotes" Target="endnotes.xml"/><Relationship Id="rId51" Type="http://schemas.openxmlformats.org/officeDocument/2006/relationships/hyperlink" Target="http://www.pcsa.dartmouth.edu" TargetMode="External"/><Relationship Id="rId72" Type="http://schemas.openxmlformats.org/officeDocument/2006/relationships/hyperlink" Target="http://www.pcsa.dartmouth.edu" TargetMode="External"/><Relationship Id="rId80" Type="http://schemas.openxmlformats.org/officeDocument/2006/relationships/hyperlink" Target="http://www.pcsa.dartmouth.edu" TargetMode="External"/><Relationship Id="rId85" Type="http://schemas.openxmlformats.org/officeDocument/2006/relationships/hyperlink" Target="http://www.pcsa.dartmouth.edu"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cdps.ucsd.edu" TargetMode="External"/><Relationship Id="rId17" Type="http://schemas.openxmlformats.org/officeDocument/2006/relationships/hyperlink" Target="http://www.pcsa.dartmouth.edu" TargetMode="External"/><Relationship Id="rId25" Type="http://schemas.openxmlformats.org/officeDocument/2006/relationships/hyperlink" Target="http://www.pcsa.dartmouth.edu" TargetMode="External"/><Relationship Id="rId33" Type="http://schemas.openxmlformats.org/officeDocument/2006/relationships/hyperlink" Target="http://www.pcsa.dartmouth.edu" TargetMode="External"/><Relationship Id="rId38" Type="http://schemas.openxmlformats.org/officeDocument/2006/relationships/hyperlink" Target="http://www.pcsa.dartmouth.edu" TargetMode="External"/><Relationship Id="rId46" Type="http://schemas.openxmlformats.org/officeDocument/2006/relationships/hyperlink" Target="http://www.pcsa.dartmouth.edu" TargetMode="External"/><Relationship Id="rId59" Type="http://schemas.openxmlformats.org/officeDocument/2006/relationships/hyperlink" Target="http://www.pcsa.dartmouth.edu" TargetMode="External"/><Relationship Id="rId67" Type="http://schemas.openxmlformats.org/officeDocument/2006/relationships/hyperlink" Target="http://www.pcsa.dartmouth.edu" TargetMode="External"/><Relationship Id="rId20" Type="http://schemas.openxmlformats.org/officeDocument/2006/relationships/hyperlink" Target="http://www.pcsa.dartmouth.edu" TargetMode="External"/><Relationship Id="rId41" Type="http://schemas.openxmlformats.org/officeDocument/2006/relationships/hyperlink" Target="http://www.pcsa.dartmouth.edu" TargetMode="External"/><Relationship Id="rId54" Type="http://schemas.openxmlformats.org/officeDocument/2006/relationships/hyperlink" Target="http://www.pcsa.dartmouth.edu" TargetMode="External"/><Relationship Id="rId62" Type="http://schemas.openxmlformats.org/officeDocument/2006/relationships/hyperlink" Target="http://www.pcsa.dartmouth.edu" TargetMode="External"/><Relationship Id="rId70" Type="http://schemas.openxmlformats.org/officeDocument/2006/relationships/hyperlink" Target="http://www.pcsa.dartmouth.edu" TargetMode="External"/><Relationship Id="rId75" Type="http://schemas.openxmlformats.org/officeDocument/2006/relationships/hyperlink" Target="http://www.pcsa.dartmouth.edu" TargetMode="External"/><Relationship Id="rId83" Type="http://schemas.openxmlformats.org/officeDocument/2006/relationships/hyperlink" Target="http://www.pcsa.dartmouth.edu" TargetMode="External"/><Relationship Id="rId88" Type="http://schemas.openxmlformats.org/officeDocument/2006/relationships/hyperlink" Target="http://www.pcsa.dartmouth.edu" TargetMode="External"/><Relationship Id="rId91" Type="http://schemas.openxmlformats.org/officeDocument/2006/relationships/hyperlink" Target="http://www.pcsa.dartmouth.edu"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pcsa.dartmouth.edu" TargetMode="External"/><Relationship Id="rId23" Type="http://schemas.openxmlformats.org/officeDocument/2006/relationships/hyperlink" Target="http://www.pcsa.dartmouth.edu" TargetMode="External"/><Relationship Id="rId28" Type="http://schemas.openxmlformats.org/officeDocument/2006/relationships/hyperlink" Target="http://www.pcsa.dartmouth.edu" TargetMode="External"/><Relationship Id="rId36" Type="http://schemas.openxmlformats.org/officeDocument/2006/relationships/hyperlink" Target="http://www.pcsa.dartmouth.edu" TargetMode="External"/><Relationship Id="rId49" Type="http://schemas.openxmlformats.org/officeDocument/2006/relationships/hyperlink" Target="http://www.pcsa.dartmouth.edu" TargetMode="External"/><Relationship Id="rId57" Type="http://schemas.openxmlformats.org/officeDocument/2006/relationships/hyperlink" Target="http://www.pcsa.dartmouth.edu" TargetMode="External"/><Relationship Id="rId10" Type="http://schemas.openxmlformats.org/officeDocument/2006/relationships/header" Target="header1.xml"/><Relationship Id="rId31" Type="http://schemas.openxmlformats.org/officeDocument/2006/relationships/hyperlink" Target="http://www.pcsa.dartmouth.edu" TargetMode="External"/><Relationship Id="rId44" Type="http://schemas.openxmlformats.org/officeDocument/2006/relationships/hyperlink" Target="http://www.pcsa.dartmouth.edu" TargetMode="External"/><Relationship Id="rId52" Type="http://schemas.openxmlformats.org/officeDocument/2006/relationships/hyperlink" Target="http://www.pcsa.dartmouth.edu" TargetMode="External"/><Relationship Id="rId60" Type="http://schemas.openxmlformats.org/officeDocument/2006/relationships/hyperlink" Target="http://www.pcsa.dartmouth.edu" TargetMode="External"/><Relationship Id="rId65" Type="http://schemas.openxmlformats.org/officeDocument/2006/relationships/hyperlink" Target="http://www.pcsa.dartmouth.edu" TargetMode="External"/><Relationship Id="rId73" Type="http://schemas.openxmlformats.org/officeDocument/2006/relationships/hyperlink" Target="http://www.pcsa.dartmouth.edu" TargetMode="External"/><Relationship Id="rId78" Type="http://schemas.openxmlformats.org/officeDocument/2006/relationships/hyperlink" Target="http://www.pcsa.dartmouth.edu" TargetMode="External"/><Relationship Id="rId81" Type="http://schemas.openxmlformats.org/officeDocument/2006/relationships/hyperlink" Target="http://www.pcsa.dartmouth.edu" TargetMode="External"/><Relationship Id="rId86" Type="http://schemas.openxmlformats.org/officeDocument/2006/relationships/hyperlink" Target="http://www.pcsa.dartmouth.edu" TargetMode="External"/><Relationship Id="rId9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69458B-537B-40C2-BC3A-91E88C2CF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16810</Words>
  <Characters>95821</Characters>
  <Application>Microsoft Office Word</Application>
  <DocSecurity>0</DocSecurity>
  <Lines>798</Lines>
  <Paragraphs>224</Paragraphs>
  <ScaleCrop>false</ScaleCrop>
  <HeadingPairs>
    <vt:vector size="2" baseType="variant">
      <vt:variant>
        <vt:lpstr>Title</vt:lpstr>
      </vt:variant>
      <vt:variant>
        <vt:i4>1</vt:i4>
      </vt:variant>
    </vt:vector>
  </HeadingPairs>
  <TitlesOfParts>
    <vt:vector size="1" baseType="lpstr">
      <vt:lpstr/>
    </vt:vector>
  </TitlesOfParts>
  <Company>HAIS</Company>
  <LinksUpToDate>false</LinksUpToDate>
  <CharactersWithSpaces>112407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whitelm</dc:creator>
  <cp:lastModifiedBy>Nocon, Robert [BSD] - PHS</cp:lastModifiedBy>
  <cp:revision>2</cp:revision>
  <cp:lastPrinted>2013-05-02T21:07:00Z</cp:lastPrinted>
  <dcterms:created xsi:type="dcterms:W3CDTF">2019-02-07T17:08:00Z</dcterms:created>
  <dcterms:modified xsi:type="dcterms:W3CDTF">2019-02-07T17:08:00Z</dcterms:modified>
</cp:coreProperties>
</file>