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AS OF 1/15/2019</w:t>
      </w:r>
    </w:p>
    <w:tbl>
      <w:tblPr>
        <w:tblStyle w:val="Table1"/>
        <w:tblW w:w="1435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290"/>
        <w:gridCol w:w="1140"/>
        <w:gridCol w:w="1425"/>
        <w:gridCol w:w="3045"/>
        <w:gridCol w:w="6585"/>
        <w:tblGridChange w:id="0">
          <w:tblGrid>
            <w:gridCol w:w="870"/>
            <w:gridCol w:w="1290"/>
            <w:gridCol w:w="1140"/>
            <w:gridCol w:w="1425"/>
            <w:gridCol w:w="3045"/>
            <w:gridCol w:w="6585"/>
          </w:tblGrid>
        </w:tblGridChange>
      </w:tblGrid>
      <w:tr>
        <w:trPr>
          <w:trHeight w:val="740" w:hRule="atLeast"/>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01">
            <w:pPr>
              <w:widowControl w:val="0"/>
              <w:jc w:val="center"/>
              <w:rPr>
                <w:sz w:val="20"/>
                <w:szCs w:val="20"/>
              </w:rPr>
            </w:pPr>
            <w:r w:rsidDel="00000000" w:rsidR="00000000" w:rsidRPr="00000000">
              <w:rPr>
                <w:b w:val="1"/>
                <w:sz w:val="20"/>
                <w:szCs w:val="20"/>
                <w:rtl w:val="0"/>
              </w:rPr>
              <w:t xml:space="preserve">Version/Sprint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02">
            <w:pPr>
              <w:widowControl w:val="0"/>
              <w:jc w:val="center"/>
              <w:rPr>
                <w:sz w:val="20"/>
                <w:szCs w:val="20"/>
              </w:rPr>
            </w:pPr>
            <w:r w:rsidDel="00000000" w:rsidR="00000000" w:rsidRPr="00000000">
              <w:rPr>
                <w:b w:val="1"/>
                <w:sz w:val="20"/>
                <w:szCs w:val="20"/>
                <w:rtl w:val="0"/>
              </w:rPr>
              <w:t xml:space="preserve">Disposition (Pending, complete)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03">
            <w:pPr>
              <w:widowControl w:val="0"/>
              <w:jc w:val="center"/>
              <w:rPr>
                <w:sz w:val="20"/>
                <w:szCs w:val="20"/>
              </w:rPr>
            </w:pPr>
            <w:r w:rsidDel="00000000" w:rsidR="00000000" w:rsidRPr="00000000">
              <w:rPr>
                <w:b w:val="1"/>
                <w:sz w:val="20"/>
                <w:szCs w:val="20"/>
                <w:rtl w:val="0"/>
              </w:rPr>
              <w:t xml:space="preserve">Model (CC, MM, PSY, AGG, SP, 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04">
            <w:pPr>
              <w:widowControl w:val="0"/>
              <w:jc w:val="center"/>
              <w:rPr>
                <w:sz w:val="20"/>
                <w:szCs w:val="20"/>
              </w:rPr>
            </w:pPr>
            <w:r w:rsidDel="00000000" w:rsidR="00000000" w:rsidRPr="00000000">
              <w:rPr>
                <w:b w:val="1"/>
                <w:sz w:val="20"/>
                <w:szCs w:val="20"/>
                <w:rtl w:val="0"/>
              </w:rPr>
              <w:t xml:space="preserve">Feature (Main UI, Outputs, Exp Outputs)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top"/>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Sketch</w:t>
            </w:r>
            <w:r w:rsidDel="00000000" w:rsidR="00000000" w:rsidRPr="00000000">
              <w:rPr>
                <w:rtl w:val="0"/>
              </w:rPr>
            </w:r>
          </w:p>
        </w:tc>
      </w:tr>
      <w:tr>
        <w:trPr>
          <w:trHeight w:val="1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Exp Outputs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Change file export format from .xls to .xlsx to improve importability into R Code programming function calls.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N/A</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Chat message waiting function for Chat icon.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Add a red circle with a white number, which indicates the number of messages waiting in the user's chat window. When user opens Chat screen, the number is cleared from the Chat icon. This function also appears on phone and tablet modes as well.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Pr>
              <w:drawing>
                <wp:inline distB="114300" distT="114300" distL="114300" distR="114300">
                  <wp:extent cx="1671638" cy="108909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71638" cy="1089097"/>
                          </a:xfrm>
                          <a:prstGeom prst="rect"/>
                          <a:ln/>
                        </pic:spPr>
                      </pic:pic>
                    </a:graphicData>
                  </a:graphic>
                </wp:inline>
              </w:drawing>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Pending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Update Phone Mode to include Setting Radio buttons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Update the phone screen so that the user can select a Patient Cohort (MM), Service (AGG) or Setting (SP). This will also change the default charts available in the Outputs section.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18">
            <w:pPr>
              <w:widowControl w:val="0"/>
              <w:rPr>
                <w:sz w:val="20"/>
                <w:szCs w:val="20"/>
              </w:rPr>
            </w:pPr>
            <w:r w:rsidDel="00000000" w:rsidR="00000000" w:rsidRPr="00000000">
              <w:rPr>
                <w:sz w:val="20"/>
                <w:szCs w:val="20"/>
              </w:rPr>
              <w:drawing>
                <wp:inline distB="114300" distT="114300" distL="114300" distR="114300">
                  <wp:extent cx="1423988" cy="264321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3988" cy="264321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